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383DC3" w:rsidRDefault="00383DC3" w:rsidP="00383DC3">
      <w:pPr>
        <w:keepNext/>
        <w:keepLines/>
        <w:spacing w:before="360" w:after="360"/>
        <w:jc w:val="center"/>
        <w:rPr>
          <w:rFonts w:ascii="Times New Roman" w:hAnsi="Times New Roman"/>
          <w:sz w:val="28"/>
          <w:szCs w:val="28"/>
          <w:lang w:val="ru-RU" w:eastAsia="uk-UA"/>
        </w:rPr>
      </w:pPr>
      <w:r>
        <w:rPr>
          <w:rFonts w:ascii="Times New Roman" w:hAnsi="Times New Roman"/>
          <w:bCs/>
          <w:sz w:val="28"/>
          <w:szCs w:val="28"/>
          <w:lang w:eastAsia="uk-UA"/>
        </w:rPr>
        <w:t>Про мораторій на відчуження майна</w:t>
      </w:r>
      <w:r>
        <w:rPr>
          <w:rFonts w:ascii="Times New Roman" w:hAnsi="Times New Roman"/>
          <w:sz w:val="28"/>
          <w:szCs w:val="28"/>
          <w:lang w:eastAsia="uk-UA"/>
        </w:rPr>
        <w:t xml:space="preserve"> загальносоюзних </w:t>
      </w:r>
      <w:r>
        <w:rPr>
          <w:rFonts w:ascii="Times New Roman" w:hAnsi="Times New Roman"/>
          <w:sz w:val="28"/>
          <w:szCs w:val="28"/>
          <w:lang w:eastAsia="uk-UA"/>
        </w:rPr>
        <w:br/>
        <w:t>громадських об’єднань (організацій) колишнього Союзу РСР</w:t>
      </w:r>
      <w:r>
        <w:rPr>
          <w:rFonts w:ascii="Times New Roman" w:hAnsi="Times New Roman"/>
          <w:sz w:val="28"/>
          <w:szCs w:val="28"/>
          <w:lang w:eastAsia="uk-UA"/>
        </w:rPr>
        <w:br/>
        <w:t>____________________________________________________</w:t>
      </w:r>
    </w:p>
    <w:p w:rsidR="00383DC3" w:rsidRDefault="00383DC3" w:rsidP="00383DC3">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Цей Закон спрямований на збереження майна загальносоюзних громадських об’єднань (організацій) колишнього Союзу РСР у державній власності в інтересах громадян України. </w:t>
      </w:r>
    </w:p>
    <w:p w:rsidR="00383DC3" w:rsidRDefault="00383DC3" w:rsidP="00383DC3">
      <w:pPr>
        <w:spacing w:before="120"/>
        <w:ind w:firstLine="567"/>
        <w:jc w:val="both"/>
        <w:rPr>
          <w:rFonts w:ascii="Times New Roman" w:hAnsi="Times New Roman"/>
          <w:sz w:val="28"/>
          <w:szCs w:val="28"/>
        </w:rPr>
      </w:pPr>
      <w:r>
        <w:rPr>
          <w:rFonts w:ascii="Times New Roman" w:hAnsi="Times New Roman"/>
          <w:sz w:val="28"/>
          <w:szCs w:val="28"/>
        </w:rPr>
        <w:t>Стаття 1. У цьому Законі наведені нижче терміни вживаються у такому значенні:</w:t>
      </w:r>
    </w:p>
    <w:p w:rsidR="00383DC3" w:rsidRDefault="00383DC3" w:rsidP="00383DC3">
      <w:pPr>
        <w:spacing w:before="120"/>
        <w:ind w:firstLine="567"/>
        <w:jc w:val="both"/>
        <w:rPr>
          <w:rFonts w:ascii="Times New Roman" w:hAnsi="Times New Roman"/>
          <w:sz w:val="28"/>
          <w:szCs w:val="28"/>
        </w:rPr>
      </w:pPr>
      <w:r>
        <w:rPr>
          <w:rFonts w:ascii="Times New Roman" w:hAnsi="Times New Roman"/>
          <w:sz w:val="28"/>
          <w:szCs w:val="28"/>
        </w:rPr>
        <w:t>загальносоюзні громадські об’єднання (організації) колишнього  Союзу РСР — добровільні громадські організації та/або регіональні організаційні структури із статусом чи без статусу юридичної особи, які діяли на території Української РСР, крім творчих спілок колишнього Союзу РСР;</w:t>
      </w:r>
    </w:p>
    <w:p w:rsidR="00383DC3" w:rsidRDefault="00383DC3" w:rsidP="00383DC3">
      <w:pPr>
        <w:spacing w:before="120"/>
        <w:ind w:firstLine="567"/>
        <w:jc w:val="both"/>
        <w:rPr>
          <w:rFonts w:ascii="Times New Roman" w:hAnsi="Times New Roman"/>
          <w:sz w:val="28"/>
          <w:szCs w:val="28"/>
        </w:rPr>
      </w:pPr>
      <w:r>
        <w:rPr>
          <w:rFonts w:ascii="Times New Roman" w:hAnsi="Times New Roman"/>
          <w:sz w:val="28"/>
          <w:szCs w:val="28"/>
        </w:rPr>
        <w:t>майно загальносоюзних громадських об’єднань (організацій) колишнього Союзу РСР — розташовані на території України цілісні майнові комплекси, будівлі, споруди, нежитлові приміщення, інші матеріально-технічні ресурси підприємств, установ та організацій, які станом на 24 серпня 1991 р. перебували у віданні, володінні та/або користуванні загальносоюзних громадських об’єднань (організацій) колишнього  Союзу РСР.</w:t>
      </w:r>
    </w:p>
    <w:p w:rsidR="00383DC3" w:rsidRDefault="00383DC3" w:rsidP="00383DC3">
      <w:pPr>
        <w:spacing w:before="120"/>
        <w:ind w:firstLine="567"/>
        <w:jc w:val="both"/>
        <w:rPr>
          <w:rFonts w:ascii="Times New Roman" w:hAnsi="Times New Roman"/>
          <w:sz w:val="28"/>
          <w:szCs w:val="28"/>
          <w:lang w:eastAsia="uk-UA"/>
        </w:rPr>
      </w:pPr>
      <w:r>
        <w:rPr>
          <w:rFonts w:ascii="Times New Roman" w:hAnsi="Times New Roman"/>
          <w:bCs/>
          <w:sz w:val="28"/>
          <w:szCs w:val="28"/>
          <w:lang w:eastAsia="uk-UA"/>
        </w:rPr>
        <w:t>Стаття 2.</w:t>
      </w:r>
      <w:r>
        <w:rPr>
          <w:rFonts w:ascii="Times New Roman" w:hAnsi="Times New Roman"/>
          <w:sz w:val="28"/>
          <w:szCs w:val="28"/>
          <w:lang w:eastAsia="uk-UA"/>
        </w:rPr>
        <w:t xml:space="preserve"> До законодавчого визначення суб’єктів права власності майна загальносоюзних громадських (об’єднань) організацій колишнього Союзу РСР, розташованого на території України, встановити мораторій на:</w:t>
      </w:r>
    </w:p>
    <w:p w:rsidR="00383DC3" w:rsidRDefault="00383DC3" w:rsidP="00383DC3">
      <w:pPr>
        <w:spacing w:before="120"/>
        <w:ind w:firstLine="567"/>
        <w:jc w:val="both"/>
        <w:rPr>
          <w:rFonts w:ascii="Times New Roman" w:hAnsi="Times New Roman"/>
          <w:sz w:val="28"/>
          <w:szCs w:val="28"/>
        </w:rPr>
      </w:pPr>
      <w:r>
        <w:rPr>
          <w:rFonts w:ascii="Times New Roman" w:hAnsi="Times New Roman"/>
          <w:sz w:val="28"/>
          <w:szCs w:val="28"/>
          <w:lang w:eastAsia="uk-UA"/>
        </w:rPr>
        <w:t xml:space="preserve">відчуження </w:t>
      </w:r>
      <w:r>
        <w:rPr>
          <w:rFonts w:ascii="Times New Roman" w:hAnsi="Times New Roman"/>
          <w:sz w:val="28"/>
          <w:szCs w:val="28"/>
        </w:rPr>
        <w:t>майна загальносоюзних громадських об’єднань (організацій) колишнього Союзу РСР, яке станом на сьогодні перебуває у володінні їх правонаступників або утворених такими правонаступниками суб’єктів господарювання;</w:t>
      </w:r>
    </w:p>
    <w:p w:rsidR="00383DC3" w:rsidRDefault="00383DC3" w:rsidP="00383DC3">
      <w:pPr>
        <w:spacing w:before="120"/>
        <w:ind w:firstLine="567"/>
        <w:jc w:val="both"/>
        <w:rPr>
          <w:rFonts w:ascii="Times New Roman" w:hAnsi="Times New Roman"/>
          <w:sz w:val="28"/>
          <w:szCs w:val="28"/>
        </w:rPr>
      </w:pPr>
      <w:r>
        <w:rPr>
          <w:rFonts w:ascii="Times New Roman" w:hAnsi="Times New Roman"/>
          <w:sz w:val="28"/>
          <w:szCs w:val="28"/>
        </w:rPr>
        <w:lastRenderedPageBreak/>
        <w:t xml:space="preserve">відчуження акцій та часток суб’єктів господарювання, утворених на базі майна загальносоюзних громадських об’єднань (організацій) колишнього Союзу РСР. </w:t>
      </w:r>
    </w:p>
    <w:p w:rsidR="00383DC3" w:rsidRDefault="00383DC3" w:rsidP="00383DC3">
      <w:pPr>
        <w:spacing w:before="120"/>
        <w:ind w:firstLine="567"/>
        <w:jc w:val="both"/>
        <w:rPr>
          <w:rFonts w:ascii="Times New Roman" w:hAnsi="Times New Roman"/>
          <w:sz w:val="28"/>
          <w:szCs w:val="28"/>
        </w:rPr>
      </w:pPr>
      <w:r>
        <w:rPr>
          <w:rFonts w:ascii="Times New Roman" w:hAnsi="Times New Roman"/>
          <w:sz w:val="28"/>
          <w:szCs w:val="28"/>
        </w:rPr>
        <w:t>Стаття 3. Для цілей цього Закону під відчуженням майна загальносоюзних громадських об’єднань (організацій) колишнього Союзу РСР, акцій та часток суб’єктів господарювання, утворених на базі майна загальносоюзних громадських об’єднань (організацій) колишнього Союзу РСР, розуміється укладення та виконання договорів купівлі-продажу, застави, іпотеки, внесення до статутн</w:t>
      </w:r>
      <w:r w:rsidR="00501BED">
        <w:rPr>
          <w:rFonts w:ascii="Times New Roman" w:hAnsi="Times New Roman"/>
          <w:sz w:val="28"/>
          <w:szCs w:val="28"/>
        </w:rPr>
        <w:t>ого</w:t>
      </w:r>
      <w:r>
        <w:rPr>
          <w:rFonts w:ascii="Times New Roman" w:hAnsi="Times New Roman"/>
          <w:sz w:val="28"/>
          <w:szCs w:val="28"/>
        </w:rPr>
        <w:t xml:space="preserve"> капітал</w:t>
      </w:r>
      <w:r w:rsidR="00501BED">
        <w:rPr>
          <w:rFonts w:ascii="Times New Roman" w:hAnsi="Times New Roman"/>
          <w:sz w:val="28"/>
          <w:szCs w:val="28"/>
        </w:rPr>
        <w:t>у</w:t>
      </w:r>
      <w:r>
        <w:rPr>
          <w:rFonts w:ascii="Times New Roman" w:hAnsi="Times New Roman"/>
          <w:sz w:val="28"/>
          <w:szCs w:val="28"/>
        </w:rPr>
        <w:t xml:space="preserve"> суб’єктів господарювання, інших правочинів, які передбачають перехід права власності до інших юридичних та фізичних осіб (крім примусової реалізації майна загальносоюзних громадських об’єднань (організацій) колишнього Союзу РСР відповідно до Закону України “Про виконавче провадження”).</w:t>
      </w:r>
    </w:p>
    <w:p w:rsidR="00383DC3" w:rsidRDefault="00383DC3" w:rsidP="00383DC3">
      <w:pPr>
        <w:spacing w:before="120"/>
        <w:ind w:firstLine="567"/>
        <w:jc w:val="both"/>
        <w:rPr>
          <w:rFonts w:ascii="Times New Roman" w:hAnsi="Times New Roman"/>
          <w:sz w:val="28"/>
          <w:szCs w:val="28"/>
          <w:lang w:eastAsia="uk-UA"/>
        </w:rPr>
      </w:pPr>
      <w:r>
        <w:rPr>
          <w:rFonts w:ascii="Times New Roman" w:hAnsi="Times New Roman"/>
          <w:bCs/>
          <w:sz w:val="28"/>
          <w:szCs w:val="28"/>
          <w:lang w:eastAsia="uk-UA"/>
        </w:rPr>
        <w:t>Стаття 4.</w:t>
      </w:r>
      <w:r>
        <w:rPr>
          <w:rFonts w:ascii="Times New Roman" w:hAnsi="Times New Roman"/>
          <w:sz w:val="28"/>
          <w:szCs w:val="28"/>
          <w:lang w:eastAsia="uk-UA"/>
        </w:rPr>
        <w:t xml:space="preserve"> Прикінцеві положення </w:t>
      </w:r>
    </w:p>
    <w:p w:rsidR="00383DC3" w:rsidRDefault="00383DC3" w:rsidP="00383DC3">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 xml:space="preserve">1. Цей Закон набирає чинності з дня, наступного за днем його опублікування. </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D73" w:rsidRDefault="00937D73">
      <w:r>
        <w:separator/>
      </w:r>
    </w:p>
  </w:endnote>
  <w:endnote w:type="continuationSeparator" w:id="0">
    <w:p w:rsidR="00937D73" w:rsidRDefault="00937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D73" w:rsidRDefault="00937D73">
      <w:r>
        <w:separator/>
      </w:r>
    </w:p>
  </w:footnote>
  <w:footnote w:type="continuationSeparator" w:id="0">
    <w:p w:rsidR="00937D73" w:rsidRDefault="00937D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370E5">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30B5"/>
    <w:rsid w:val="000C703E"/>
    <w:rsid w:val="001054BE"/>
    <w:rsid w:val="00186204"/>
    <w:rsid w:val="00214687"/>
    <w:rsid w:val="002223C5"/>
    <w:rsid w:val="00222A07"/>
    <w:rsid w:val="002729B5"/>
    <w:rsid w:val="002B53D3"/>
    <w:rsid w:val="002D5098"/>
    <w:rsid w:val="002F1A96"/>
    <w:rsid w:val="003654DE"/>
    <w:rsid w:val="00383DC3"/>
    <w:rsid w:val="003A39BF"/>
    <w:rsid w:val="003F7548"/>
    <w:rsid w:val="00445A63"/>
    <w:rsid w:val="00455CFC"/>
    <w:rsid w:val="004913ED"/>
    <w:rsid w:val="00501BED"/>
    <w:rsid w:val="00597137"/>
    <w:rsid w:val="005C3CB4"/>
    <w:rsid w:val="005F4706"/>
    <w:rsid w:val="00635060"/>
    <w:rsid w:val="006C6D58"/>
    <w:rsid w:val="007370F8"/>
    <w:rsid w:val="007434C0"/>
    <w:rsid w:val="00757FFD"/>
    <w:rsid w:val="00764C95"/>
    <w:rsid w:val="00780723"/>
    <w:rsid w:val="007B405F"/>
    <w:rsid w:val="007B5FAB"/>
    <w:rsid w:val="007D1318"/>
    <w:rsid w:val="008016F2"/>
    <w:rsid w:val="008370E5"/>
    <w:rsid w:val="008641A2"/>
    <w:rsid w:val="008D506E"/>
    <w:rsid w:val="008E0FCE"/>
    <w:rsid w:val="00906AB0"/>
    <w:rsid w:val="00937D73"/>
    <w:rsid w:val="009F4DD8"/>
    <w:rsid w:val="00A455BA"/>
    <w:rsid w:val="00AC5550"/>
    <w:rsid w:val="00AD6988"/>
    <w:rsid w:val="00B30532"/>
    <w:rsid w:val="00B76F4B"/>
    <w:rsid w:val="00BB56AD"/>
    <w:rsid w:val="00C3481E"/>
    <w:rsid w:val="00C362EA"/>
    <w:rsid w:val="00CB44E4"/>
    <w:rsid w:val="00D4191B"/>
    <w:rsid w:val="00F247BC"/>
    <w:rsid w:val="00F308EA"/>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8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1649</Words>
  <Characters>940</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2021-12-10T10:05:00Z</dcterms:created>
  <dcterms:modified xsi:type="dcterms:W3CDTF">2021-12-10T10:05:00Z</dcterms:modified>
</cp:coreProperties>
</file>