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F4F49F" w14:textId="3D759FDA" w:rsidR="0051712D" w:rsidRPr="00682065" w:rsidRDefault="006720A9" w:rsidP="00F90DE0">
      <w:pPr>
        <w:spacing w:after="0" w:line="240" w:lineRule="auto"/>
        <w:jc w:val="center"/>
        <w:rPr>
          <w:b/>
        </w:rPr>
      </w:pPr>
      <w:bookmarkStart w:id="0" w:name="_GoBack"/>
      <w:bookmarkEnd w:id="0"/>
      <w:r w:rsidRPr="001C7E53">
        <w:rPr>
          <w:b/>
        </w:rPr>
        <w:t xml:space="preserve">Порівняльна таблиця до проекту Закону України </w:t>
      </w:r>
      <w:r w:rsidR="00822288">
        <w:rPr>
          <w:b/>
        </w:rPr>
        <w:t>«</w:t>
      </w:r>
      <w:r w:rsidR="0024604F" w:rsidRPr="000A7E2C">
        <w:rPr>
          <w:b/>
          <w:color w:val="000000" w:themeColor="text1"/>
        </w:rPr>
        <w:t xml:space="preserve">Про внесення змін до Податкового кодексу України та деяких законодавчих актів України щодо </w:t>
      </w:r>
      <w:r w:rsidR="001970DA">
        <w:rPr>
          <w:b/>
          <w:color w:val="000000" w:themeColor="text1"/>
        </w:rPr>
        <w:t>захисту права на само</w:t>
      </w:r>
      <w:r w:rsidR="00682065">
        <w:rPr>
          <w:b/>
          <w:color w:val="000000" w:themeColor="text1"/>
        </w:rPr>
        <w:t>зайнятість</w:t>
      </w:r>
      <w:r w:rsidR="00822288">
        <w:rPr>
          <w:b/>
        </w:rPr>
        <w:t>»</w:t>
      </w:r>
    </w:p>
    <w:p w14:paraId="4BF4F4A0" w14:textId="77777777" w:rsidR="00D87C36" w:rsidRDefault="00D87C36" w:rsidP="00F90DE0">
      <w:pPr>
        <w:spacing w:after="0" w:line="240" w:lineRule="auto"/>
      </w:pPr>
    </w:p>
    <w:tbl>
      <w:tblPr>
        <w:tblStyle w:val="a3"/>
        <w:tblW w:w="14601" w:type="dxa"/>
        <w:tblInd w:w="108" w:type="dxa"/>
        <w:tblLook w:val="04A0" w:firstRow="1" w:lastRow="0" w:firstColumn="1" w:lastColumn="0" w:noHBand="0" w:noVBand="1"/>
      </w:tblPr>
      <w:tblGrid>
        <w:gridCol w:w="7300"/>
        <w:gridCol w:w="7301"/>
      </w:tblGrid>
      <w:tr w:rsidR="001C7E53" w:rsidRPr="00195097" w14:paraId="4BF4F4A3" w14:textId="77777777" w:rsidTr="004050CE">
        <w:trPr>
          <w:tblHeader/>
        </w:trPr>
        <w:tc>
          <w:tcPr>
            <w:tcW w:w="7300" w:type="dxa"/>
          </w:tcPr>
          <w:p w14:paraId="4BF4F4A1" w14:textId="77777777" w:rsidR="001C7E53" w:rsidRPr="00702319" w:rsidRDefault="001C7E53" w:rsidP="00F90DE0">
            <w:pPr>
              <w:spacing w:before="120" w:after="120"/>
              <w:jc w:val="center"/>
              <w:rPr>
                <w:b/>
                <w:color w:val="000000" w:themeColor="text1"/>
              </w:rPr>
            </w:pPr>
            <w:r w:rsidRPr="00702319">
              <w:rPr>
                <w:b/>
                <w:color w:val="000000" w:themeColor="text1"/>
                <w:lang w:eastAsia="uk-UA"/>
              </w:rPr>
              <w:t>Зміст положення (норми) чинного акта законодавства</w:t>
            </w:r>
          </w:p>
        </w:tc>
        <w:tc>
          <w:tcPr>
            <w:tcW w:w="7301" w:type="dxa"/>
          </w:tcPr>
          <w:p w14:paraId="4BF4F4A2" w14:textId="77777777" w:rsidR="001C7E53" w:rsidRPr="00702319" w:rsidRDefault="001C7E53" w:rsidP="00F90DE0">
            <w:pPr>
              <w:spacing w:before="120" w:after="120"/>
              <w:ind w:firstLine="397"/>
              <w:jc w:val="center"/>
              <w:rPr>
                <w:b/>
                <w:color w:val="000000" w:themeColor="text1"/>
              </w:rPr>
            </w:pPr>
            <w:r w:rsidRPr="00702319">
              <w:rPr>
                <w:b/>
                <w:color w:val="000000" w:themeColor="text1"/>
                <w:lang w:eastAsia="uk-UA"/>
              </w:rPr>
              <w:t>Зміст відповідного положення (норми) проекту акта</w:t>
            </w:r>
          </w:p>
        </w:tc>
      </w:tr>
      <w:tr w:rsidR="001C7E53" w:rsidRPr="00195097" w14:paraId="4BF4F4A5" w14:textId="77777777" w:rsidTr="004050CE">
        <w:tc>
          <w:tcPr>
            <w:tcW w:w="14601" w:type="dxa"/>
            <w:gridSpan w:val="2"/>
          </w:tcPr>
          <w:p w14:paraId="4BF4F4A4" w14:textId="77777777" w:rsidR="001C7E53" w:rsidRPr="00702319" w:rsidRDefault="00A80A6D" w:rsidP="00F90DE0">
            <w:pPr>
              <w:spacing w:before="120" w:after="120"/>
              <w:jc w:val="center"/>
              <w:rPr>
                <w:b/>
                <w:color w:val="000000" w:themeColor="text1"/>
                <w:lang w:eastAsia="uk-UA"/>
              </w:rPr>
            </w:pPr>
            <w:r w:rsidRPr="00702319">
              <w:rPr>
                <w:b/>
                <w:color w:val="000000" w:themeColor="text1"/>
                <w:lang w:eastAsia="uk-UA"/>
              </w:rPr>
              <w:t>ПОДАТКОВИЙ КОДЕКС УКРАЇНИ</w:t>
            </w:r>
          </w:p>
        </w:tc>
      </w:tr>
      <w:tr w:rsidR="00F90DE0" w:rsidRPr="00195097" w14:paraId="4BF4F4A7" w14:textId="77777777" w:rsidTr="004050CE">
        <w:tc>
          <w:tcPr>
            <w:tcW w:w="14601" w:type="dxa"/>
            <w:gridSpan w:val="2"/>
          </w:tcPr>
          <w:p w14:paraId="4BF4F4A6" w14:textId="77777777" w:rsidR="00F90DE0" w:rsidRPr="00422BAE" w:rsidRDefault="00F90DE0" w:rsidP="00F90DE0">
            <w:pPr>
              <w:spacing w:before="120" w:after="120"/>
              <w:jc w:val="center"/>
              <w:rPr>
                <w:b/>
                <w:color w:val="000000" w:themeColor="text1"/>
                <w:lang w:eastAsia="uk-UA"/>
              </w:rPr>
            </w:pPr>
            <w:r w:rsidRPr="00422BAE">
              <w:rPr>
                <w:b/>
                <w:color w:val="000000" w:themeColor="text1"/>
                <w:lang w:eastAsia="uk-UA"/>
              </w:rPr>
              <w:t>РОЗДІЛ I. ЗАГАЛЬНІ ПОЛОЖЕННЯ</w:t>
            </w:r>
          </w:p>
        </w:tc>
      </w:tr>
      <w:tr w:rsidR="00F90DE0" w:rsidRPr="00F90DE0" w14:paraId="4BF4F4AA" w14:textId="77777777" w:rsidTr="004050CE">
        <w:tc>
          <w:tcPr>
            <w:tcW w:w="7300" w:type="dxa"/>
          </w:tcPr>
          <w:p w14:paraId="4BF4F4A8" w14:textId="77777777" w:rsidR="00F90DE0" w:rsidRPr="00F90DE0" w:rsidRDefault="00F90DE0" w:rsidP="00F90DE0">
            <w:pPr>
              <w:ind w:firstLine="306"/>
              <w:contextualSpacing/>
              <w:jc w:val="both"/>
            </w:pPr>
            <w:r w:rsidRPr="00F90DE0">
              <w:rPr>
                <w:b/>
              </w:rPr>
              <w:t>Стаття 20</w:t>
            </w:r>
            <w:r w:rsidRPr="00F90DE0">
              <w:t>. Права контролюючих органів</w:t>
            </w:r>
          </w:p>
        </w:tc>
        <w:tc>
          <w:tcPr>
            <w:tcW w:w="7301" w:type="dxa"/>
          </w:tcPr>
          <w:p w14:paraId="4BF4F4A9" w14:textId="77777777" w:rsidR="00F90DE0" w:rsidRPr="00F90DE0" w:rsidRDefault="00F90DE0" w:rsidP="00F90DE0">
            <w:pPr>
              <w:ind w:firstLine="306"/>
              <w:contextualSpacing/>
              <w:jc w:val="both"/>
            </w:pPr>
            <w:r w:rsidRPr="00F90DE0">
              <w:rPr>
                <w:b/>
              </w:rPr>
              <w:t>Стаття 20</w:t>
            </w:r>
            <w:r w:rsidRPr="00F90DE0">
              <w:t>. Права контролюючих органів</w:t>
            </w:r>
          </w:p>
        </w:tc>
      </w:tr>
      <w:tr w:rsidR="00F90DE0" w:rsidRPr="00F90DE0" w14:paraId="4BF4F4AD" w14:textId="77777777" w:rsidTr="004050CE">
        <w:tc>
          <w:tcPr>
            <w:tcW w:w="7300" w:type="dxa"/>
          </w:tcPr>
          <w:p w14:paraId="4BF4F4AB" w14:textId="77777777" w:rsidR="00F90DE0" w:rsidRPr="00F90DE0" w:rsidRDefault="00F90DE0" w:rsidP="00F90DE0">
            <w:pPr>
              <w:ind w:firstLine="306"/>
              <w:contextualSpacing/>
              <w:jc w:val="both"/>
            </w:pPr>
            <w:r w:rsidRPr="00F90DE0">
              <w:t>20.1. Контролюючі органи, визначені підпунктом 41.1.1 пункту 41.1 статті 41 цього Кодексу, мають право:</w:t>
            </w:r>
          </w:p>
        </w:tc>
        <w:tc>
          <w:tcPr>
            <w:tcW w:w="7301" w:type="dxa"/>
          </w:tcPr>
          <w:p w14:paraId="4BF4F4AC" w14:textId="77777777" w:rsidR="00F90DE0" w:rsidRPr="00F90DE0" w:rsidRDefault="00F90DE0" w:rsidP="00F90DE0">
            <w:pPr>
              <w:ind w:firstLine="306"/>
              <w:contextualSpacing/>
              <w:jc w:val="both"/>
            </w:pPr>
            <w:r w:rsidRPr="00F90DE0">
              <w:t>20.1. Контролюючі органи, визначені підпунктом 41.1.1 пункту 41.1 статті 41 цього Кодексу, мають право:</w:t>
            </w:r>
          </w:p>
        </w:tc>
      </w:tr>
      <w:tr w:rsidR="00F90DE0" w:rsidRPr="00F90DE0" w14:paraId="4BF4F4B0" w14:textId="77777777" w:rsidTr="004050CE">
        <w:tc>
          <w:tcPr>
            <w:tcW w:w="7300" w:type="dxa"/>
          </w:tcPr>
          <w:p w14:paraId="4BF4F4AE" w14:textId="77777777" w:rsidR="00F90DE0" w:rsidRPr="00F90DE0" w:rsidRDefault="00F90DE0" w:rsidP="00F90DE0">
            <w:pPr>
              <w:ind w:firstLine="306"/>
              <w:contextualSpacing/>
              <w:jc w:val="both"/>
            </w:pPr>
            <w:r w:rsidRPr="00F90DE0">
              <w:t>20.1.2. для здійснення функцій, визначених законом, отримувати безоплатно від платників податків, у тому числі благодійних та інших неприбуткових організацій, усіх форм власності у порядку, визначеному законодавством, довідки, копії документів, засвідчені підписом платника або його посадовою особою та скріплені печаткою (за наявності), про фінансово-господарську діяльність, отримані доходи, видатки платників податків та іншу інформацію, пов'язану з обчисленням та сплатою податків, зборів, платежів, про дотримання вимог законодавства, здійснення контролю за яким покладено на контролюючі органи, а також фінансову і статистичну звітність у порядку та на підставах, визначених законом;</w:t>
            </w:r>
          </w:p>
        </w:tc>
        <w:tc>
          <w:tcPr>
            <w:tcW w:w="7301" w:type="dxa"/>
          </w:tcPr>
          <w:p w14:paraId="4BF4F4AF" w14:textId="77777777" w:rsidR="00F90DE0" w:rsidRPr="00F90DE0" w:rsidRDefault="00F90DE0" w:rsidP="00F90DE0">
            <w:pPr>
              <w:ind w:firstLine="306"/>
              <w:contextualSpacing/>
              <w:jc w:val="both"/>
            </w:pPr>
            <w:r w:rsidRPr="00F90DE0">
              <w:t xml:space="preserve">20.1.2. для здійснення функцій, визначених законом, отримувати безоплатно від платників податків, у тому числі благодійних та інших неприбуткових організацій, усіх форм власності у порядку, визначеному законодавством, довідки, копії документів, засвідчені підписом платника або його посадовою особою та скріплені печаткою (за наявності), про фінансово-господарську діяльність, </w:t>
            </w:r>
            <w:r w:rsidRPr="00F90DE0">
              <w:rPr>
                <w:b/>
              </w:rPr>
              <w:t>оборот коштів на поточних</w:t>
            </w:r>
            <w:r w:rsidRPr="00F90DE0">
              <w:t xml:space="preserve"> </w:t>
            </w:r>
            <w:r w:rsidRPr="00F90DE0">
              <w:rPr>
                <w:b/>
              </w:rPr>
              <w:t>банківських</w:t>
            </w:r>
            <w:r w:rsidRPr="00F90DE0">
              <w:t xml:space="preserve"> </w:t>
            </w:r>
            <w:r w:rsidRPr="00F90DE0">
              <w:rPr>
                <w:b/>
              </w:rPr>
              <w:t>рахунках</w:t>
            </w:r>
            <w:r>
              <w:rPr>
                <w:b/>
              </w:rPr>
              <w:t>,</w:t>
            </w:r>
            <w:r w:rsidRPr="00F90DE0">
              <w:t xml:space="preserve"> отримані доходи, видатки платників податків та іншу інформацію, пов'язану з обчисленням та сплатою податків, зборів, платежів, про дотримання вимог законодавства, здійснення контролю за яким покладено на контролюючі органи, а також фінансову і статистичну звітність у порядку та на підставах, визначених законом;</w:t>
            </w:r>
          </w:p>
        </w:tc>
      </w:tr>
      <w:tr w:rsidR="00F90DE0" w:rsidRPr="00F90DE0" w14:paraId="4BF4F4B3" w14:textId="77777777" w:rsidTr="004050CE">
        <w:tc>
          <w:tcPr>
            <w:tcW w:w="7300" w:type="dxa"/>
          </w:tcPr>
          <w:p w14:paraId="4BF4F4B1" w14:textId="77777777" w:rsidR="00F90DE0" w:rsidRPr="00F90DE0" w:rsidRDefault="00F90DE0" w:rsidP="00F90DE0">
            <w:pPr>
              <w:ind w:firstLine="306"/>
              <w:contextualSpacing/>
              <w:jc w:val="both"/>
            </w:pPr>
            <w:r w:rsidRPr="00F90DE0">
              <w:t xml:space="preserve">20.1.5. отримувати безоплатно від платників податків, а також від установ Національного банку України, банків та </w:t>
            </w:r>
            <w:r w:rsidRPr="00F90DE0">
              <w:lastRenderedPageBreak/>
              <w:t xml:space="preserve">інших фінансових установ довідки у порядку, встановленому Законом України "Про банки і банківську діяльність" та цим Кодексом, довідки та/або копії документів про наявність банківських рахунків, а на підставі рішення суду - </w:t>
            </w:r>
            <w:r w:rsidRPr="000E06E5">
              <w:rPr>
                <w:b/>
              </w:rPr>
              <w:t>інформацію про обсяг та обіг коштів на рахунках, у тому числі</w:t>
            </w:r>
            <w:r w:rsidRPr="00F90DE0">
              <w:t xml:space="preserve"> про ненадходження в установлені строки валютної виручки від суб'єктів господарювання, інформацію про договори боржника про зберігання цінностей або надання боржнику в майновий найм (оренду) індивідуального банківського сейфа, що охороняється банком;</w:t>
            </w:r>
          </w:p>
        </w:tc>
        <w:tc>
          <w:tcPr>
            <w:tcW w:w="7301" w:type="dxa"/>
          </w:tcPr>
          <w:p w14:paraId="4BF4F4B2" w14:textId="77777777" w:rsidR="00F90DE0" w:rsidRPr="00F90DE0" w:rsidRDefault="00F90DE0" w:rsidP="00F05B1D">
            <w:pPr>
              <w:ind w:firstLine="306"/>
              <w:contextualSpacing/>
              <w:jc w:val="both"/>
            </w:pPr>
            <w:r w:rsidRPr="00F90DE0">
              <w:lastRenderedPageBreak/>
              <w:t xml:space="preserve">20.1.5. отримувати безоплатно від платників податків, а також від установ Національного банку України, банків та </w:t>
            </w:r>
            <w:r w:rsidRPr="00F90DE0">
              <w:lastRenderedPageBreak/>
              <w:t xml:space="preserve">інших фінансових установ довідки у порядку, встановленому Законом України "Про банки і банківську діяльність" та цим Кодексом, довідки та/або копії документів про наявність банківських рахунків, </w:t>
            </w:r>
            <w:r w:rsidR="000E06E5">
              <w:rPr>
                <w:b/>
              </w:rPr>
              <w:t xml:space="preserve">на підставі письмового запиту контролюючого органу </w:t>
            </w:r>
            <w:r w:rsidR="002F5534">
              <w:rPr>
                <w:b/>
              </w:rPr>
              <w:t>під час проведення документальних перевірок</w:t>
            </w:r>
            <w:r w:rsidR="000E06E5">
              <w:rPr>
                <w:b/>
              </w:rPr>
              <w:t xml:space="preserve"> </w:t>
            </w:r>
            <w:r w:rsidR="000558EB">
              <w:rPr>
                <w:b/>
              </w:rPr>
              <w:t xml:space="preserve">суб’єктів господарювання </w:t>
            </w:r>
            <w:r w:rsidR="00F05B1D">
              <w:rPr>
                <w:b/>
              </w:rPr>
              <w:t>–</w:t>
            </w:r>
            <w:r w:rsidR="000E06E5">
              <w:rPr>
                <w:b/>
              </w:rPr>
              <w:t xml:space="preserve"> </w:t>
            </w:r>
            <w:r w:rsidR="000E06E5" w:rsidRPr="000E06E5">
              <w:rPr>
                <w:b/>
              </w:rPr>
              <w:t>інформацію</w:t>
            </w:r>
            <w:r w:rsidR="00F05B1D">
              <w:rPr>
                <w:b/>
              </w:rPr>
              <w:t xml:space="preserve"> </w:t>
            </w:r>
            <w:r w:rsidR="000E06E5" w:rsidRPr="000E06E5">
              <w:rPr>
                <w:b/>
              </w:rPr>
              <w:t xml:space="preserve">про </w:t>
            </w:r>
            <w:r w:rsidR="000558EB" w:rsidRPr="000558EB">
              <w:rPr>
                <w:b/>
              </w:rPr>
              <w:t xml:space="preserve">оборот коштів на </w:t>
            </w:r>
            <w:r w:rsidR="00BA30A7">
              <w:rPr>
                <w:b/>
              </w:rPr>
              <w:t xml:space="preserve">поточних </w:t>
            </w:r>
            <w:r w:rsidR="000558EB" w:rsidRPr="000558EB">
              <w:rPr>
                <w:b/>
              </w:rPr>
              <w:t xml:space="preserve">банківських рахунках </w:t>
            </w:r>
            <w:r w:rsidR="000E06E5" w:rsidRPr="000E06E5">
              <w:rPr>
                <w:b/>
              </w:rPr>
              <w:t>суб’єктів господарювання за конкретний проміжок часу</w:t>
            </w:r>
            <w:r w:rsidR="000E06E5">
              <w:rPr>
                <w:b/>
              </w:rPr>
              <w:t xml:space="preserve">, </w:t>
            </w:r>
            <w:r w:rsidRPr="00F90DE0">
              <w:t xml:space="preserve">а на підставі рішення </w:t>
            </w:r>
            <w:r w:rsidR="000E06E5" w:rsidRPr="000E06E5">
              <w:rPr>
                <w:b/>
              </w:rPr>
              <w:t>адміністративного</w:t>
            </w:r>
            <w:r w:rsidR="000E06E5" w:rsidRPr="000E06E5">
              <w:t xml:space="preserve"> </w:t>
            </w:r>
            <w:r w:rsidRPr="00F90DE0">
              <w:t xml:space="preserve">суду </w:t>
            </w:r>
            <w:r w:rsidR="00F05B1D">
              <w:t>–</w:t>
            </w:r>
            <w:r w:rsidRPr="00F90DE0">
              <w:t xml:space="preserve"> </w:t>
            </w:r>
            <w:r w:rsidR="000E06E5" w:rsidRPr="000E06E5">
              <w:rPr>
                <w:b/>
              </w:rPr>
              <w:t>інформацію</w:t>
            </w:r>
            <w:r w:rsidR="00F05B1D">
              <w:rPr>
                <w:b/>
              </w:rPr>
              <w:t xml:space="preserve"> </w:t>
            </w:r>
            <w:r w:rsidR="000E06E5" w:rsidRPr="000E06E5">
              <w:rPr>
                <w:b/>
              </w:rPr>
              <w:t xml:space="preserve">про </w:t>
            </w:r>
            <w:r w:rsidR="001B20B5">
              <w:rPr>
                <w:b/>
              </w:rPr>
              <w:t xml:space="preserve">фінансові </w:t>
            </w:r>
            <w:r w:rsidR="000E06E5" w:rsidRPr="000E06E5">
              <w:rPr>
                <w:b/>
              </w:rPr>
              <w:t>операції за рахунками суб’єктів господарювання за конкретний проміжок часу із зазначенням контрагентів та призначення платежів,</w:t>
            </w:r>
            <w:r w:rsidR="000E06E5">
              <w:rPr>
                <w:b/>
              </w:rPr>
              <w:t xml:space="preserve"> </w:t>
            </w:r>
            <w:r w:rsidRPr="00F90DE0">
              <w:t>про ненадходження в установлені строки валютної виручки від суб'єктів господарювання, інформацію про договори боржника про зберігання цінностей або надання боржнику в майновий найм (оренду) індивідуального банківського сейфа, що охороняється банком;</w:t>
            </w:r>
          </w:p>
        </w:tc>
      </w:tr>
      <w:tr w:rsidR="000E06E5" w:rsidRPr="00F90DE0" w14:paraId="4BF4F4B5" w14:textId="77777777" w:rsidTr="004050CE">
        <w:tc>
          <w:tcPr>
            <w:tcW w:w="14601" w:type="dxa"/>
            <w:gridSpan w:val="2"/>
          </w:tcPr>
          <w:p w14:paraId="4BF4F4B4" w14:textId="77777777" w:rsidR="000E06E5" w:rsidRPr="00422BAE" w:rsidRDefault="000E06E5" w:rsidP="000E06E5">
            <w:pPr>
              <w:spacing w:before="120" w:after="120"/>
              <w:jc w:val="center"/>
              <w:rPr>
                <w:b/>
                <w:color w:val="000000" w:themeColor="text1"/>
                <w:lang w:eastAsia="uk-UA"/>
              </w:rPr>
            </w:pPr>
            <w:bookmarkStart w:id="1" w:name="11928"/>
            <w:r w:rsidRPr="00422BAE">
              <w:rPr>
                <w:b/>
                <w:color w:val="000000" w:themeColor="text1"/>
                <w:lang w:eastAsia="uk-UA"/>
              </w:rPr>
              <w:lastRenderedPageBreak/>
              <w:t>РОЗДІЛ II. АДМІНІСТРУВАННЯ ПОДАТКІВ, ЗБОРІВ, ПЛАТЕЖІВ</w:t>
            </w:r>
            <w:bookmarkEnd w:id="1"/>
          </w:p>
        </w:tc>
      </w:tr>
      <w:tr w:rsidR="000E06E5" w:rsidRPr="00F90DE0" w14:paraId="4BF4F4B8" w14:textId="77777777" w:rsidTr="004050CE">
        <w:tc>
          <w:tcPr>
            <w:tcW w:w="7300" w:type="dxa"/>
          </w:tcPr>
          <w:p w14:paraId="4BF4F4B6" w14:textId="77777777" w:rsidR="000E06E5" w:rsidRPr="00F90DE0" w:rsidRDefault="000E06E5" w:rsidP="000E06E5">
            <w:pPr>
              <w:ind w:firstLine="306"/>
              <w:contextualSpacing/>
              <w:jc w:val="both"/>
            </w:pPr>
            <w:r w:rsidRPr="000E06E5">
              <w:rPr>
                <w:b/>
              </w:rPr>
              <w:t>Стаття 44</w:t>
            </w:r>
            <w:r w:rsidRPr="000E06E5">
              <w:t>. Вимоги до підтвердження даних, визначених у податковій звітності, а також документального підтвердження виконання вимог податкового та іншого законодавства, контроль за виконанням якого покладено на контролюючі органи</w:t>
            </w:r>
          </w:p>
        </w:tc>
        <w:tc>
          <w:tcPr>
            <w:tcW w:w="7301" w:type="dxa"/>
          </w:tcPr>
          <w:p w14:paraId="4BF4F4B7" w14:textId="77777777" w:rsidR="000E06E5" w:rsidRPr="00F90DE0" w:rsidRDefault="000E06E5" w:rsidP="000E06E5">
            <w:pPr>
              <w:ind w:firstLine="306"/>
              <w:contextualSpacing/>
              <w:jc w:val="both"/>
            </w:pPr>
            <w:r w:rsidRPr="000E06E5">
              <w:rPr>
                <w:b/>
              </w:rPr>
              <w:t>Стаття 44</w:t>
            </w:r>
            <w:r w:rsidRPr="000E06E5">
              <w:t>. Вимоги до підтвердження даних, визначених у податковій звітності, а також документального підтвердження виконання вимог податкового та іншого законодавства, контроль за виконанням якого покладено на контролюючі органи</w:t>
            </w:r>
          </w:p>
        </w:tc>
      </w:tr>
      <w:tr w:rsidR="006A57E8" w:rsidRPr="00F90DE0" w14:paraId="4BF4F4C0" w14:textId="77777777" w:rsidTr="004050CE">
        <w:tc>
          <w:tcPr>
            <w:tcW w:w="7300" w:type="dxa"/>
          </w:tcPr>
          <w:p w14:paraId="4BF4F4B9" w14:textId="77777777" w:rsidR="006A57E8" w:rsidRPr="000E06E5" w:rsidRDefault="006A57E8" w:rsidP="006A57E8">
            <w:pPr>
              <w:ind w:firstLine="306"/>
              <w:contextualSpacing/>
              <w:jc w:val="both"/>
            </w:pPr>
            <w:bookmarkStart w:id="2" w:name="12022"/>
            <w:r w:rsidRPr="000E06E5">
              <w:t xml:space="preserve">44.1. Для цілей оподаткування платники податків зобов'язані вести облік доходів, витрат та інших </w:t>
            </w:r>
            <w:r w:rsidRPr="000E06E5">
              <w:lastRenderedPageBreak/>
              <w:t>показників, пов'язаних з визначенням об'єктів оподаткування та/або податкових зобов'язань, на підставі первинних документів, регістрів бухгалтерського обліку, фінансової звітності, інших документів, пов'язаних з обчисленням і сплатою податків і зборів, ведення яких передбачено законодавством.</w:t>
            </w:r>
          </w:p>
          <w:p w14:paraId="4BF4F4BA" w14:textId="77777777" w:rsidR="006A57E8" w:rsidRPr="000E06E5" w:rsidRDefault="006A57E8" w:rsidP="006A57E8">
            <w:pPr>
              <w:ind w:firstLine="306"/>
              <w:contextualSpacing/>
              <w:jc w:val="both"/>
            </w:pPr>
            <w:bookmarkStart w:id="3" w:name="12023"/>
            <w:bookmarkEnd w:id="2"/>
            <w:r w:rsidRPr="000E06E5">
              <w:t>Платникам податків забороняється формування показників податкової звітності, митних декларацій на підставі даних, не підтверджених документами, що визначені абзацом першим цього пункту.</w:t>
            </w:r>
          </w:p>
          <w:p w14:paraId="4BF4F4BB" w14:textId="77777777" w:rsidR="006A57E8" w:rsidRPr="00F90DE0" w:rsidRDefault="006A57E8" w:rsidP="006A57E8">
            <w:pPr>
              <w:ind w:firstLine="306"/>
              <w:contextualSpacing/>
              <w:jc w:val="both"/>
            </w:pPr>
            <w:bookmarkStart w:id="4" w:name="12024"/>
            <w:bookmarkEnd w:id="3"/>
            <w:r w:rsidRPr="000E06E5">
              <w:t>У випадках, передбачених статтею 216 Цивільного кодексу України, платники податків мають право вносити відповідні зміни до податкової звітності у порядку, визначеному статтею 50 цього Кодексу.</w:t>
            </w:r>
            <w:bookmarkEnd w:id="4"/>
          </w:p>
        </w:tc>
        <w:tc>
          <w:tcPr>
            <w:tcW w:w="7301" w:type="dxa"/>
          </w:tcPr>
          <w:p w14:paraId="4BF4F4BC" w14:textId="77777777" w:rsidR="006A57E8" w:rsidRPr="000E06E5" w:rsidRDefault="006A57E8" w:rsidP="006A57E8">
            <w:pPr>
              <w:ind w:firstLine="306"/>
              <w:contextualSpacing/>
              <w:jc w:val="both"/>
            </w:pPr>
            <w:r w:rsidRPr="000E06E5">
              <w:lastRenderedPageBreak/>
              <w:t xml:space="preserve">44.1. Для цілей оподаткування платники податків зобов'язані вести облік доходів, витрат та інших </w:t>
            </w:r>
            <w:r w:rsidRPr="000E06E5">
              <w:lastRenderedPageBreak/>
              <w:t>показників, пов'язаних з визначенням об'єктів оподаткування та/або податкових зобов'язань, на підставі первинних документів, регістрів бухгалтерського обліку, фінансової звітності, інших документів, пов'язаних з обчисленням і сплатою податків і зборів, ведення яких передбачено законодавством.</w:t>
            </w:r>
          </w:p>
          <w:p w14:paraId="4BF4F4BD" w14:textId="77777777" w:rsidR="006A57E8" w:rsidRPr="000E06E5" w:rsidRDefault="006A57E8" w:rsidP="006A57E8">
            <w:pPr>
              <w:ind w:firstLine="306"/>
              <w:contextualSpacing/>
              <w:jc w:val="both"/>
            </w:pPr>
            <w:r w:rsidRPr="000E06E5">
              <w:t>Платникам податків забороняється формування показників податкової звітності, митних декларацій на підставі даних, не підтверджених документами, що визначені абзацом першим цього пункту.</w:t>
            </w:r>
          </w:p>
          <w:p w14:paraId="4BF4F4BE" w14:textId="77777777" w:rsidR="006A57E8" w:rsidRDefault="006A57E8" w:rsidP="006A57E8">
            <w:pPr>
              <w:ind w:firstLine="306"/>
              <w:contextualSpacing/>
              <w:jc w:val="both"/>
            </w:pPr>
            <w:r w:rsidRPr="000E06E5">
              <w:t>У випадках, передбачених статтею 216 Цивільного кодексу України, платники податків мають право вносити відповідні зміни до податкової звітності у порядку, визначеному статтею 50 цього Кодексу.</w:t>
            </w:r>
          </w:p>
          <w:p w14:paraId="4BF4F4BF" w14:textId="77777777" w:rsidR="006A57E8" w:rsidRPr="006A57E8" w:rsidRDefault="006A57E8" w:rsidP="0051396A">
            <w:pPr>
              <w:ind w:firstLine="306"/>
              <w:contextualSpacing/>
              <w:jc w:val="both"/>
              <w:rPr>
                <w:b/>
              </w:rPr>
            </w:pPr>
            <w:r w:rsidRPr="006A57E8">
              <w:rPr>
                <w:b/>
              </w:rPr>
              <w:t xml:space="preserve">Вимоги </w:t>
            </w:r>
            <w:r w:rsidR="0051396A">
              <w:rPr>
                <w:b/>
              </w:rPr>
              <w:t xml:space="preserve">абзаців першого та другого </w:t>
            </w:r>
            <w:r w:rsidRPr="006A57E8">
              <w:rPr>
                <w:b/>
              </w:rPr>
              <w:t>цього пу</w:t>
            </w:r>
            <w:r>
              <w:rPr>
                <w:b/>
              </w:rPr>
              <w:t>нкту не застосовуються ф</w:t>
            </w:r>
            <w:r w:rsidRPr="006A57E8">
              <w:rPr>
                <w:b/>
              </w:rPr>
              <w:t>ізичн</w:t>
            </w:r>
            <w:r>
              <w:rPr>
                <w:b/>
              </w:rPr>
              <w:t>ими</w:t>
            </w:r>
            <w:r w:rsidRPr="006A57E8">
              <w:rPr>
                <w:b/>
              </w:rPr>
              <w:t xml:space="preserve"> особ</w:t>
            </w:r>
            <w:r>
              <w:rPr>
                <w:b/>
              </w:rPr>
              <w:t>ами</w:t>
            </w:r>
            <w:r w:rsidRPr="006A57E8">
              <w:rPr>
                <w:b/>
              </w:rPr>
              <w:t xml:space="preserve"> - підприємц</w:t>
            </w:r>
            <w:r>
              <w:rPr>
                <w:b/>
              </w:rPr>
              <w:t>ями</w:t>
            </w:r>
            <w:r w:rsidRPr="006A57E8">
              <w:rPr>
                <w:b/>
              </w:rPr>
              <w:t xml:space="preserve"> - платник</w:t>
            </w:r>
            <w:r>
              <w:rPr>
                <w:b/>
              </w:rPr>
              <w:t>ами</w:t>
            </w:r>
            <w:r w:rsidRPr="006A57E8">
              <w:rPr>
                <w:b/>
              </w:rPr>
              <w:t xml:space="preserve"> єдиного податку першої і другої груп та платник</w:t>
            </w:r>
            <w:r>
              <w:rPr>
                <w:b/>
              </w:rPr>
              <w:t>ами</w:t>
            </w:r>
            <w:r w:rsidRPr="006A57E8">
              <w:rPr>
                <w:b/>
              </w:rPr>
              <w:t xml:space="preserve"> єдиного податку третьої групи, які не є платниками податку на додану вартість</w:t>
            </w:r>
            <w:r w:rsidR="00C035FE">
              <w:rPr>
                <w:b/>
              </w:rPr>
              <w:t>.</w:t>
            </w:r>
          </w:p>
        </w:tc>
      </w:tr>
      <w:tr w:rsidR="006F3D4C" w:rsidRPr="00F90DE0" w14:paraId="10A68494" w14:textId="77777777" w:rsidTr="003D1A5D">
        <w:tc>
          <w:tcPr>
            <w:tcW w:w="14601" w:type="dxa"/>
            <w:gridSpan w:val="2"/>
          </w:tcPr>
          <w:p w14:paraId="146F65F1" w14:textId="32493545" w:rsidR="006F3D4C" w:rsidRPr="006F3D4C" w:rsidRDefault="006F3D4C" w:rsidP="006F3D4C">
            <w:pPr>
              <w:ind w:firstLine="306"/>
              <w:contextualSpacing/>
              <w:jc w:val="center"/>
              <w:rPr>
                <w:b/>
                <w:bCs/>
              </w:rPr>
            </w:pPr>
            <w:r w:rsidRPr="006F3D4C">
              <w:rPr>
                <w:b/>
                <w:bCs/>
              </w:rPr>
              <w:lastRenderedPageBreak/>
              <w:t xml:space="preserve">РОЗДІЛ </w:t>
            </w:r>
            <w:r w:rsidRPr="006F3D4C">
              <w:rPr>
                <w:b/>
                <w:bCs/>
                <w:lang w:val="en-GB"/>
              </w:rPr>
              <w:t>V</w:t>
            </w:r>
            <w:r w:rsidRPr="006F3D4C">
              <w:rPr>
                <w:b/>
                <w:bCs/>
              </w:rPr>
              <w:t>. ПОДАТОК НА ДОДАНУ ВАРТІСТЬ</w:t>
            </w:r>
          </w:p>
        </w:tc>
      </w:tr>
      <w:tr w:rsidR="006F3D4C" w:rsidRPr="00F90DE0" w14:paraId="54565C4E" w14:textId="77777777" w:rsidTr="004050CE">
        <w:tc>
          <w:tcPr>
            <w:tcW w:w="7300" w:type="dxa"/>
          </w:tcPr>
          <w:p w14:paraId="2EEAE4A2" w14:textId="3909B728" w:rsidR="006F3D4C" w:rsidRPr="000E06E5" w:rsidRDefault="006F3D4C" w:rsidP="006F3D4C">
            <w:r>
              <w:rPr>
                <w:rStyle w:val="rvts9"/>
                <w:b/>
                <w:bCs/>
                <w:color w:val="333333"/>
              </w:rPr>
              <w:t>Стаття 195.</w:t>
            </w:r>
            <w:r>
              <w:rPr>
                <w:rStyle w:val="apple-converted-space"/>
                <w:color w:val="333333"/>
                <w:shd w:val="clear" w:color="auto" w:fill="FFFFFF"/>
              </w:rPr>
              <w:t> </w:t>
            </w:r>
            <w:r>
              <w:rPr>
                <w:color w:val="333333"/>
                <w:shd w:val="clear" w:color="auto" w:fill="FFFFFF"/>
              </w:rPr>
              <w:t>Операції, що підлягають оподаткуванню за нульовою ставкою</w:t>
            </w:r>
          </w:p>
        </w:tc>
        <w:tc>
          <w:tcPr>
            <w:tcW w:w="7301" w:type="dxa"/>
          </w:tcPr>
          <w:p w14:paraId="0451E1F6" w14:textId="38EAAA44" w:rsidR="006F3D4C" w:rsidRPr="000E06E5" w:rsidRDefault="006F3D4C" w:rsidP="006A57E8">
            <w:pPr>
              <w:ind w:firstLine="306"/>
              <w:contextualSpacing/>
              <w:jc w:val="both"/>
            </w:pPr>
            <w:r>
              <w:rPr>
                <w:rStyle w:val="rvts9"/>
                <w:b/>
                <w:bCs/>
                <w:color w:val="333333"/>
              </w:rPr>
              <w:t>Стаття 195.</w:t>
            </w:r>
            <w:r>
              <w:rPr>
                <w:rStyle w:val="apple-converted-space"/>
                <w:color w:val="333333"/>
                <w:shd w:val="clear" w:color="auto" w:fill="FFFFFF"/>
              </w:rPr>
              <w:t> </w:t>
            </w:r>
            <w:r>
              <w:rPr>
                <w:color w:val="333333"/>
                <w:shd w:val="clear" w:color="auto" w:fill="FFFFFF"/>
              </w:rPr>
              <w:t>Операції, що підлягають оподаткуванню за нульовою ставкою</w:t>
            </w:r>
          </w:p>
        </w:tc>
      </w:tr>
      <w:tr w:rsidR="006F3D4C" w:rsidRPr="006F3D4C" w14:paraId="0CE1035A" w14:textId="77777777" w:rsidTr="004050CE">
        <w:tc>
          <w:tcPr>
            <w:tcW w:w="7300" w:type="dxa"/>
          </w:tcPr>
          <w:p w14:paraId="63F6C427" w14:textId="77777777" w:rsidR="006F3D4C" w:rsidRPr="006F3D4C" w:rsidRDefault="006F3D4C" w:rsidP="006F3D4C">
            <w:pPr>
              <w:pStyle w:val="rvps2"/>
              <w:spacing w:before="0" w:beforeAutospacing="0" w:after="150" w:afterAutospacing="0"/>
              <w:ind w:firstLine="450"/>
              <w:jc w:val="both"/>
              <w:rPr>
                <w:color w:val="000000"/>
                <w:sz w:val="28"/>
                <w:szCs w:val="28"/>
              </w:rPr>
            </w:pPr>
            <w:r w:rsidRPr="006F3D4C">
              <w:rPr>
                <w:rStyle w:val="rvts9"/>
                <w:b/>
                <w:bCs/>
                <w:color w:val="000000"/>
                <w:sz w:val="28"/>
                <w:szCs w:val="28"/>
              </w:rPr>
              <w:t>Стаття 195.</w:t>
            </w:r>
            <w:r w:rsidRPr="006F3D4C">
              <w:rPr>
                <w:rStyle w:val="apple-converted-space"/>
                <w:color w:val="000000"/>
                <w:sz w:val="28"/>
                <w:szCs w:val="28"/>
              </w:rPr>
              <w:t> </w:t>
            </w:r>
            <w:r w:rsidRPr="006F3D4C">
              <w:rPr>
                <w:color w:val="000000"/>
                <w:sz w:val="28"/>
                <w:szCs w:val="28"/>
              </w:rPr>
              <w:t>Операції, що підлягають оподаткуванню за нульовою ставкою</w:t>
            </w:r>
          </w:p>
          <w:p w14:paraId="0CCFF333" w14:textId="77777777" w:rsidR="006F3D4C" w:rsidRPr="006F3D4C" w:rsidRDefault="006F3D4C" w:rsidP="006F3D4C"/>
          <w:p w14:paraId="20B195A4" w14:textId="77777777" w:rsidR="006F3D4C" w:rsidRPr="006F3D4C" w:rsidRDefault="006F3D4C" w:rsidP="006F3D4C">
            <w:pPr>
              <w:pStyle w:val="rvps2"/>
              <w:spacing w:before="0" w:beforeAutospacing="0" w:after="150" w:afterAutospacing="0"/>
              <w:ind w:firstLine="450"/>
              <w:jc w:val="both"/>
              <w:rPr>
                <w:color w:val="000000"/>
                <w:sz w:val="28"/>
                <w:szCs w:val="28"/>
              </w:rPr>
            </w:pPr>
            <w:r w:rsidRPr="006F3D4C">
              <w:rPr>
                <w:color w:val="000000"/>
                <w:sz w:val="28"/>
                <w:szCs w:val="28"/>
              </w:rPr>
              <w:lastRenderedPageBreak/>
              <w:t>195.1. За нульовою ставкою оподатковуються операції з:</w:t>
            </w:r>
          </w:p>
          <w:p w14:paraId="1303767C" w14:textId="5503676B" w:rsidR="006F3D4C" w:rsidRDefault="006F3D4C" w:rsidP="006F3D4C">
            <w:pPr>
              <w:rPr>
                <w:rStyle w:val="rvts9"/>
                <w:b/>
                <w:bCs/>
                <w:color w:val="333333"/>
              </w:rPr>
            </w:pPr>
            <w:r>
              <w:rPr>
                <w:rStyle w:val="rvts9"/>
                <w:b/>
                <w:bCs/>
                <w:color w:val="333333"/>
              </w:rPr>
              <w:t>…</w:t>
            </w:r>
          </w:p>
          <w:p w14:paraId="7EA34BC2" w14:textId="77777777" w:rsidR="006F3D4C" w:rsidRDefault="006F3D4C" w:rsidP="006F3D4C">
            <w:pPr>
              <w:rPr>
                <w:rStyle w:val="rvts9"/>
                <w:b/>
                <w:bCs/>
                <w:color w:val="333333"/>
              </w:rPr>
            </w:pPr>
          </w:p>
          <w:p w14:paraId="0D1E771D" w14:textId="7932437A" w:rsidR="006F3D4C" w:rsidRPr="006F3D4C" w:rsidRDefault="008F42EF" w:rsidP="006F3D4C">
            <w:pPr>
              <w:rPr>
                <w:rStyle w:val="rvts9"/>
                <w:b/>
                <w:bCs/>
                <w:color w:val="333333"/>
              </w:rPr>
            </w:pPr>
            <w:r w:rsidRPr="008F42EF">
              <w:rPr>
                <w:b/>
                <w:i/>
                <w:iCs/>
              </w:rPr>
              <w:t>Положення відсутні</w:t>
            </w:r>
          </w:p>
        </w:tc>
        <w:tc>
          <w:tcPr>
            <w:tcW w:w="7301" w:type="dxa"/>
          </w:tcPr>
          <w:p w14:paraId="5E4F21E7" w14:textId="77777777" w:rsidR="006F3D4C" w:rsidRPr="006F3D4C" w:rsidRDefault="006F3D4C" w:rsidP="006F3D4C">
            <w:pPr>
              <w:pStyle w:val="rvps2"/>
              <w:spacing w:before="0" w:beforeAutospacing="0" w:after="150" w:afterAutospacing="0"/>
              <w:ind w:firstLine="450"/>
              <w:jc w:val="both"/>
              <w:rPr>
                <w:color w:val="000000"/>
                <w:sz w:val="28"/>
                <w:szCs w:val="28"/>
              </w:rPr>
            </w:pPr>
            <w:r w:rsidRPr="006F3D4C">
              <w:rPr>
                <w:rStyle w:val="rvts9"/>
                <w:b/>
                <w:bCs/>
                <w:color w:val="000000"/>
                <w:sz w:val="28"/>
                <w:szCs w:val="28"/>
              </w:rPr>
              <w:lastRenderedPageBreak/>
              <w:t>Стаття 195.</w:t>
            </w:r>
            <w:r w:rsidRPr="006F3D4C">
              <w:rPr>
                <w:rStyle w:val="apple-converted-space"/>
                <w:color w:val="000000"/>
                <w:sz w:val="28"/>
                <w:szCs w:val="28"/>
              </w:rPr>
              <w:t> </w:t>
            </w:r>
            <w:r w:rsidRPr="006F3D4C">
              <w:rPr>
                <w:color w:val="000000"/>
                <w:sz w:val="28"/>
                <w:szCs w:val="28"/>
              </w:rPr>
              <w:t>Операції, що підлягають оподаткуванню за нульовою ставкою</w:t>
            </w:r>
          </w:p>
          <w:p w14:paraId="1CD476C8" w14:textId="77777777" w:rsidR="006F3D4C" w:rsidRPr="006F3D4C" w:rsidRDefault="006F3D4C" w:rsidP="006F3D4C"/>
          <w:p w14:paraId="1DDDA4A9" w14:textId="77777777" w:rsidR="006F3D4C" w:rsidRPr="006F3D4C" w:rsidRDefault="006F3D4C" w:rsidP="006F3D4C">
            <w:pPr>
              <w:pStyle w:val="rvps2"/>
              <w:spacing w:before="0" w:beforeAutospacing="0" w:after="150" w:afterAutospacing="0"/>
              <w:ind w:firstLine="450"/>
              <w:jc w:val="both"/>
              <w:rPr>
                <w:color w:val="000000"/>
                <w:sz w:val="28"/>
                <w:szCs w:val="28"/>
              </w:rPr>
            </w:pPr>
            <w:r w:rsidRPr="006F3D4C">
              <w:rPr>
                <w:color w:val="000000"/>
                <w:sz w:val="28"/>
                <w:szCs w:val="28"/>
              </w:rPr>
              <w:lastRenderedPageBreak/>
              <w:t>195.1. За нульовою ставкою оподатковуються операції з:</w:t>
            </w:r>
          </w:p>
          <w:p w14:paraId="5B029E3E" w14:textId="77777777" w:rsidR="006F3D4C" w:rsidRPr="006F3D4C" w:rsidRDefault="006F3D4C" w:rsidP="006F3D4C">
            <w:pPr>
              <w:pStyle w:val="rvps2"/>
              <w:spacing w:before="0" w:beforeAutospacing="0" w:after="150" w:afterAutospacing="0"/>
              <w:jc w:val="both"/>
              <w:rPr>
                <w:color w:val="000000"/>
                <w:sz w:val="28"/>
                <w:szCs w:val="28"/>
              </w:rPr>
            </w:pPr>
            <w:r w:rsidRPr="006F3D4C">
              <w:rPr>
                <w:color w:val="000000"/>
                <w:sz w:val="28"/>
                <w:szCs w:val="28"/>
              </w:rPr>
              <w:t>…</w:t>
            </w:r>
          </w:p>
          <w:p w14:paraId="64CC4E34" w14:textId="0E7D88DE" w:rsidR="006F3D4C" w:rsidRPr="006F3D4C" w:rsidRDefault="006F3D4C" w:rsidP="006F3D4C">
            <w:pPr>
              <w:ind w:firstLine="306"/>
              <w:contextualSpacing/>
              <w:jc w:val="both"/>
              <w:rPr>
                <w:rStyle w:val="rvts9"/>
                <w:b/>
                <w:bCs/>
                <w:color w:val="333333"/>
              </w:rPr>
            </w:pPr>
            <w:r w:rsidRPr="006F3D4C">
              <w:rPr>
                <w:b/>
                <w:bCs/>
              </w:rPr>
              <w:t>195.1.4. постачання (продажу) пенсіонерам, особам з інвалідністю, безробітним, багатодітним сім’ям, малозабезпеченим сім’ям, дітям-сиротам та дітям, позбавленим батьківського піклування, а також внутрішньо переміщеним особам продуктів харчування, напоїв (окрім алкогольних напоїв), лікарських засобів, виробів медичного призначення, житлово-комунальних послуг, в т.ч. теплової енергії, природного газу, електричної енергії та послуг з їх постачання та/або розподілу, які підлягають оподаткуванню податком на додану вартість за ставкою, визначеною в підпункті «а» або «в» пункту 193.1 статті 193 цього Кодексу.</w:t>
            </w:r>
          </w:p>
        </w:tc>
      </w:tr>
      <w:tr w:rsidR="008164F5" w:rsidRPr="00F90DE0" w14:paraId="4BF4F4C2" w14:textId="77777777" w:rsidTr="004050CE">
        <w:tc>
          <w:tcPr>
            <w:tcW w:w="14601" w:type="dxa"/>
            <w:gridSpan w:val="2"/>
          </w:tcPr>
          <w:p w14:paraId="4BF4F4C1" w14:textId="77777777" w:rsidR="008164F5" w:rsidRPr="008164F5" w:rsidRDefault="008164F5" w:rsidP="008164F5">
            <w:pPr>
              <w:spacing w:before="120" w:after="120"/>
              <w:jc w:val="center"/>
              <w:rPr>
                <w:b/>
                <w:color w:val="000000" w:themeColor="text1"/>
                <w:lang w:eastAsia="uk-UA"/>
              </w:rPr>
            </w:pPr>
            <w:r w:rsidRPr="008164F5">
              <w:rPr>
                <w:b/>
                <w:color w:val="000000" w:themeColor="text1"/>
                <w:lang w:eastAsia="uk-UA"/>
              </w:rPr>
              <w:lastRenderedPageBreak/>
              <w:t>РОЗДІЛ XIV. СПЕЦІАЛЬНІ ПОДАТКОВІ РЕЖИМИ</w:t>
            </w:r>
          </w:p>
        </w:tc>
      </w:tr>
      <w:tr w:rsidR="008164F5" w:rsidRPr="00F90DE0" w14:paraId="4BF4F4C4" w14:textId="77777777" w:rsidTr="004050CE">
        <w:tc>
          <w:tcPr>
            <w:tcW w:w="14601" w:type="dxa"/>
            <w:gridSpan w:val="2"/>
          </w:tcPr>
          <w:p w14:paraId="4BF4F4C3" w14:textId="77777777" w:rsidR="008164F5" w:rsidRPr="008164F5" w:rsidRDefault="008164F5" w:rsidP="008164F5">
            <w:pPr>
              <w:spacing w:before="120" w:after="120"/>
              <w:jc w:val="center"/>
              <w:rPr>
                <w:b/>
                <w:color w:val="000000" w:themeColor="text1"/>
                <w:lang w:eastAsia="uk-UA"/>
              </w:rPr>
            </w:pPr>
            <w:r w:rsidRPr="008164F5">
              <w:rPr>
                <w:b/>
                <w:color w:val="000000" w:themeColor="text1"/>
                <w:lang w:eastAsia="uk-UA"/>
              </w:rPr>
              <w:t xml:space="preserve">ГЛАВА 1. </w:t>
            </w:r>
            <w:r>
              <w:rPr>
                <w:b/>
                <w:color w:val="000000" w:themeColor="text1"/>
                <w:lang w:eastAsia="uk-UA"/>
              </w:rPr>
              <w:t>С</w:t>
            </w:r>
            <w:r w:rsidRPr="008164F5">
              <w:rPr>
                <w:b/>
                <w:color w:val="000000" w:themeColor="text1"/>
                <w:lang w:eastAsia="uk-UA"/>
              </w:rPr>
              <w:t>прощена система оподаткування, обліку та звітності</w:t>
            </w:r>
          </w:p>
        </w:tc>
      </w:tr>
      <w:tr w:rsidR="008164F5" w:rsidRPr="00F90DE0" w14:paraId="4BF4F4C7" w14:textId="77777777" w:rsidTr="004050CE">
        <w:tc>
          <w:tcPr>
            <w:tcW w:w="7300" w:type="dxa"/>
          </w:tcPr>
          <w:p w14:paraId="4BF4F4C5" w14:textId="77777777" w:rsidR="008164F5" w:rsidRPr="00F90DE0" w:rsidRDefault="008164F5" w:rsidP="008164F5">
            <w:pPr>
              <w:ind w:firstLine="306"/>
              <w:contextualSpacing/>
              <w:jc w:val="both"/>
            </w:pPr>
            <w:r w:rsidRPr="008164F5">
              <w:rPr>
                <w:b/>
              </w:rPr>
              <w:t>Стаття 291</w:t>
            </w:r>
            <w:r w:rsidRPr="008164F5">
              <w:t>. Загальні положення</w:t>
            </w:r>
          </w:p>
        </w:tc>
        <w:tc>
          <w:tcPr>
            <w:tcW w:w="7301" w:type="dxa"/>
          </w:tcPr>
          <w:p w14:paraId="4BF4F4C6" w14:textId="77777777" w:rsidR="008164F5" w:rsidRPr="00F90DE0" w:rsidRDefault="008164F5" w:rsidP="008164F5">
            <w:pPr>
              <w:ind w:firstLine="306"/>
              <w:contextualSpacing/>
              <w:jc w:val="both"/>
            </w:pPr>
            <w:r w:rsidRPr="008164F5">
              <w:rPr>
                <w:b/>
              </w:rPr>
              <w:t>Стаття 291</w:t>
            </w:r>
            <w:r w:rsidRPr="008164F5">
              <w:t>. Загальні положення</w:t>
            </w:r>
          </w:p>
        </w:tc>
      </w:tr>
      <w:tr w:rsidR="008164F5" w:rsidRPr="00F90DE0" w14:paraId="4BF4F4CA" w14:textId="77777777" w:rsidTr="004050CE">
        <w:tc>
          <w:tcPr>
            <w:tcW w:w="7300" w:type="dxa"/>
          </w:tcPr>
          <w:p w14:paraId="4BF4F4C8" w14:textId="77777777" w:rsidR="008164F5" w:rsidRPr="008164F5" w:rsidRDefault="008164F5" w:rsidP="008164F5">
            <w:pPr>
              <w:ind w:firstLine="306"/>
              <w:contextualSpacing/>
              <w:jc w:val="both"/>
            </w:pPr>
            <w:bookmarkStart w:id="5" w:name="19274"/>
            <w:r w:rsidRPr="008164F5">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bookmarkEnd w:id="5"/>
          </w:p>
        </w:tc>
        <w:tc>
          <w:tcPr>
            <w:tcW w:w="7301" w:type="dxa"/>
          </w:tcPr>
          <w:p w14:paraId="4BF4F4C9" w14:textId="77777777" w:rsidR="008164F5" w:rsidRPr="008164F5" w:rsidRDefault="008164F5" w:rsidP="008164F5">
            <w:pPr>
              <w:ind w:firstLine="306"/>
              <w:contextualSpacing/>
              <w:jc w:val="both"/>
            </w:pPr>
            <w:r w:rsidRPr="008164F5">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tc>
      </w:tr>
      <w:tr w:rsidR="008164F5" w:rsidRPr="00F90DE0" w14:paraId="4BF4F4CD" w14:textId="77777777" w:rsidTr="004050CE">
        <w:tc>
          <w:tcPr>
            <w:tcW w:w="7300" w:type="dxa"/>
          </w:tcPr>
          <w:p w14:paraId="4BF4F4CB" w14:textId="77777777" w:rsidR="008164F5" w:rsidRPr="008164F5" w:rsidRDefault="008164F5" w:rsidP="008164F5">
            <w:pPr>
              <w:ind w:firstLine="306"/>
              <w:contextualSpacing/>
              <w:jc w:val="both"/>
            </w:pPr>
            <w:bookmarkStart w:id="6" w:name="27214"/>
            <w:r w:rsidRPr="008164F5">
              <w:t xml:space="preserve">1) перша група - фізичні особи - підприємці, які не використовують працю найманих осіб, здійснюють </w:t>
            </w:r>
            <w:r w:rsidRPr="00B67D9F">
              <w:lastRenderedPageBreak/>
              <w:t>виключно</w:t>
            </w:r>
            <w:r w:rsidRPr="008164F5">
              <w:t xml:space="preserve"> роздрібний продаж товарів </w:t>
            </w:r>
            <w:r w:rsidRPr="00A55CB2">
              <w:rPr>
                <w:b/>
              </w:rPr>
              <w:t>з торговельних місць на ринках</w:t>
            </w:r>
            <w:r w:rsidRPr="008164F5">
              <w:t xml:space="preserve"> та/або провадять господарську діяльність з надання побутових послуг населенню і обсяг доходу яких протягом календарного року не перевищує 167 розмірів мінімальної заробітної плати, встановленої законом на 1 січня податкового (звітного) року;</w:t>
            </w:r>
            <w:bookmarkEnd w:id="6"/>
          </w:p>
        </w:tc>
        <w:tc>
          <w:tcPr>
            <w:tcW w:w="7301" w:type="dxa"/>
          </w:tcPr>
          <w:p w14:paraId="4BF4F4CC" w14:textId="77777777" w:rsidR="008164F5" w:rsidRPr="008164F5" w:rsidRDefault="008164F5" w:rsidP="00B67D9F">
            <w:pPr>
              <w:ind w:firstLine="306"/>
              <w:contextualSpacing/>
              <w:jc w:val="both"/>
            </w:pPr>
            <w:r w:rsidRPr="008164F5">
              <w:lastRenderedPageBreak/>
              <w:t xml:space="preserve">1) перша група - фізичні особи - підприємці, які не використовують працю найманих осіб, здійснюють </w:t>
            </w:r>
            <w:r w:rsidRPr="008164F5">
              <w:lastRenderedPageBreak/>
              <w:t>виключно роздрібний продаж товарів та/або провадять господарську діяльність з надання побутових послуг населенню і обсяг доходу яких протягом календарного року не перевищує 167 розмірів мінімальної заробітної плати, встановленої законом на 1 січня податкового (звітного) року;</w:t>
            </w:r>
          </w:p>
        </w:tc>
      </w:tr>
      <w:tr w:rsidR="000C729A" w:rsidRPr="00F90DE0" w14:paraId="4BF4F4DF" w14:textId="77777777" w:rsidTr="004050CE">
        <w:tc>
          <w:tcPr>
            <w:tcW w:w="7300" w:type="dxa"/>
          </w:tcPr>
          <w:p w14:paraId="4BF4F4CE" w14:textId="77777777" w:rsidR="000C729A" w:rsidRPr="008164F5" w:rsidRDefault="000C729A" w:rsidP="000C729A">
            <w:pPr>
              <w:ind w:firstLine="306"/>
              <w:contextualSpacing/>
              <w:jc w:val="both"/>
            </w:pPr>
            <w:bookmarkStart w:id="7" w:name="19276"/>
            <w:r w:rsidRPr="008164F5">
              <w:lastRenderedPageBreak/>
              <w:t>2) друга група - 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14:paraId="4BF4F4CF" w14:textId="77777777" w:rsidR="000C729A" w:rsidRPr="008164F5" w:rsidRDefault="000C729A" w:rsidP="000C729A">
            <w:pPr>
              <w:ind w:firstLine="306"/>
              <w:contextualSpacing/>
              <w:jc w:val="both"/>
            </w:pPr>
            <w:bookmarkStart w:id="8" w:name="19277"/>
            <w:bookmarkEnd w:id="7"/>
            <w:r w:rsidRPr="008164F5">
              <w:t>не використовують працю найманих осіб або кількість осіб, які перебувають з ними у трудових відносинах, одночасно не перевищує 10 осіб;</w:t>
            </w:r>
          </w:p>
          <w:p w14:paraId="4BF4F4D0" w14:textId="77777777" w:rsidR="000C729A" w:rsidRDefault="000C729A" w:rsidP="000C729A">
            <w:pPr>
              <w:ind w:firstLine="306"/>
              <w:contextualSpacing/>
              <w:jc w:val="both"/>
            </w:pPr>
            <w:bookmarkStart w:id="9" w:name="27215"/>
            <w:bookmarkEnd w:id="8"/>
            <w:r w:rsidRPr="008164F5">
              <w:t>обсяг доходу не перевищує 834 розміри мінімальної заробітної плати, встановленої законом на 1 січня податкового (звітного) року.</w:t>
            </w:r>
          </w:p>
          <w:p w14:paraId="4BF4F4D1" w14:textId="77777777" w:rsidR="00DA28F0" w:rsidRDefault="00DA28F0" w:rsidP="000C729A">
            <w:pPr>
              <w:ind w:firstLine="306"/>
              <w:contextualSpacing/>
              <w:jc w:val="both"/>
            </w:pPr>
          </w:p>
          <w:p w14:paraId="4BF4F4D2" w14:textId="77777777" w:rsidR="00DA28F0" w:rsidRDefault="00DA28F0" w:rsidP="000C729A">
            <w:pPr>
              <w:ind w:firstLine="306"/>
              <w:contextualSpacing/>
              <w:jc w:val="both"/>
            </w:pPr>
          </w:p>
          <w:p w14:paraId="4BF4F4D3" w14:textId="77777777" w:rsidR="00DA28F0" w:rsidRDefault="00DA28F0" w:rsidP="000C729A">
            <w:pPr>
              <w:ind w:firstLine="306"/>
              <w:contextualSpacing/>
              <w:jc w:val="both"/>
            </w:pPr>
          </w:p>
          <w:p w14:paraId="4BF4F4D4" w14:textId="77777777" w:rsidR="00DA28F0" w:rsidRDefault="00DA28F0" w:rsidP="000C729A">
            <w:pPr>
              <w:ind w:firstLine="306"/>
              <w:contextualSpacing/>
              <w:jc w:val="both"/>
            </w:pPr>
          </w:p>
          <w:p w14:paraId="4BF4F4D5" w14:textId="77777777" w:rsidR="00DA28F0" w:rsidRDefault="00DA28F0" w:rsidP="000C729A">
            <w:pPr>
              <w:ind w:firstLine="306"/>
              <w:contextualSpacing/>
              <w:jc w:val="both"/>
            </w:pPr>
          </w:p>
          <w:p w14:paraId="4BF4F4D6" w14:textId="77777777" w:rsidR="00DA28F0" w:rsidRDefault="00DA28F0" w:rsidP="000C729A">
            <w:pPr>
              <w:ind w:firstLine="306"/>
              <w:contextualSpacing/>
              <w:jc w:val="both"/>
            </w:pPr>
          </w:p>
          <w:p w14:paraId="4BF4F4D7" w14:textId="77777777" w:rsidR="00DA28F0" w:rsidRDefault="00DA28F0" w:rsidP="000C729A">
            <w:pPr>
              <w:ind w:firstLine="306"/>
              <w:contextualSpacing/>
              <w:jc w:val="both"/>
            </w:pPr>
          </w:p>
          <w:p w14:paraId="4BF4F4D8" w14:textId="77777777" w:rsidR="00DA28F0" w:rsidRPr="008164F5" w:rsidRDefault="00DA28F0" w:rsidP="000C729A">
            <w:pPr>
              <w:ind w:firstLine="306"/>
              <w:contextualSpacing/>
              <w:jc w:val="both"/>
            </w:pPr>
          </w:p>
          <w:p w14:paraId="4BF4F4D9" w14:textId="77777777" w:rsidR="000C729A" w:rsidRPr="008164F5" w:rsidRDefault="000C729A" w:rsidP="000C729A">
            <w:pPr>
              <w:ind w:firstLine="306"/>
              <w:contextualSpacing/>
              <w:jc w:val="both"/>
            </w:pPr>
            <w:bookmarkStart w:id="10" w:name="19279"/>
            <w:bookmarkEnd w:id="9"/>
            <w:r w:rsidRPr="008164F5">
              <w:lastRenderedPageBreak/>
              <w:t>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70.31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Такі фізичні особи - підприємці належать виключно до третьої групи платників єдиного податку, якщо відповідають вимогам, встановленим для такої групи;</w:t>
            </w:r>
            <w:bookmarkEnd w:id="10"/>
          </w:p>
        </w:tc>
        <w:tc>
          <w:tcPr>
            <w:tcW w:w="7301" w:type="dxa"/>
          </w:tcPr>
          <w:p w14:paraId="4BF4F4DA" w14:textId="77777777" w:rsidR="000C729A" w:rsidRPr="008164F5" w:rsidRDefault="000C729A" w:rsidP="000C729A">
            <w:pPr>
              <w:ind w:firstLine="306"/>
              <w:contextualSpacing/>
              <w:jc w:val="both"/>
            </w:pPr>
            <w:r w:rsidRPr="008164F5">
              <w:lastRenderedPageBreak/>
              <w:t>2) друга група - 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14:paraId="4BF4F4DB" w14:textId="77777777" w:rsidR="000C729A" w:rsidRPr="008164F5" w:rsidRDefault="000C729A" w:rsidP="000C729A">
            <w:pPr>
              <w:ind w:firstLine="306"/>
              <w:contextualSpacing/>
              <w:jc w:val="both"/>
            </w:pPr>
            <w:r w:rsidRPr="008164F5">
              <w:t>не використовують працю найманих осіб або кількість осіб, які перебувають з ними у трудових відносинах, одночасно не перевищує 10 осіб;</w:t>
            </w:r>
          </w:p>
          <w:p w14:paraId="4BF4F4DC" w14:textId="77777777" w:rsidR="000C729A" w:rsidRDefault="000C729A" w:rsidP="000C729A">
            <w:pPr>
              <w:ind w:firstLine="306"/>
              <w:contextualSpacing/>
              <w:jc w:val="both"/>
              <w:rPr>
                <w:b/>
              </w:rPr>
            </w:pPr>
            <w:r w:rsidRPr="008164F5">
              <w:t xml:space="preserve">обсяг доходу </w:t>
            </w:r>
            <w:r>
              <w:rPr>
                <w:b/>
              </w:rPr>
              <w:t xml:space="preserve">без використання праці найманих осіб </w:t>
            </w:r>
            <w:r w:rsidRPr="008164F5">
              <w:t>не перевищує 834 розміри мінімальної заробітної плати, встановленої законом на 1 січня податкового (звітного) року</w:t>
            </w:r>
            <w:r>
              <w:rPr>
                <w:b/>
              </w:rPr>
              <w:t>;</w:t>
            </w:r>
          </w:p>
          <w:p w14:paraId="4BF4F4DD" w14:textId="001223A4" w:rsidR="000C729A" w:rsidRPr="008164F5" w:rsidRDefault="000C729A" w:rsidP="000C729A">
            <w:pPr>
              <w:ind w:firstLine="306"/>
              <w:contextualSpacing/>
              <w:jc w:val="both"/>
            </w:pPr>
            <w:r w:rsidRPr="000C729A">
              <w:rPr>
                <w:b/>
              </w:rPr>
              <w:t xml:space="preserve">обсяг доходу не перевищує </w:t>
            </w:r>
            <w:r w:rsidR="00AE7B24">
              <w:rPr>
                <w:b/>
              </w:rPr>
              <w:t xml:space="preserve">величини, що розраховується як сума </w:t>
            </w:r>
            <w:r w:rsidRPr="000C729A">
              <w:rPr>
                <w:b/>
              </w:rPr>
              <w:t>834 розмір</w:t>
            </w:r>
            <w:r w:rsidR="00AE7B24">
              <w:rPr>
                <w:b/>
              </w:rPr>
              <w:t>ів</w:t>
            </w:r>
            <w:r w:rsidRPr="000C729A">
              <w:rPr>
                <w:b/>
              </w:rPr>
              <w:t xml:space="preserve"> мінімальної заробітної плати, встановленої законом на 1 січня податкового (звітного) року</w:t>
            </w:r>
            <w:r w:rsidR="00AE7B24">
              <w:rPr>
                <w:b/>
              </w:rPr>
              <w:t>, та</w:t>
            </w:r>
            <w:r w:rsidR="00DA28F0">
              <w:rPr>
                <w:b/>
              </w:rPr>
              <w:t xml:space="preserve"> </w:t>
            </w:r>
            <w:r w:rsidR="004D66B9">
              <w:rPr>
                <w:b/>
              </w:rPr>
              <w:t>5</w:t>
            </w:r>
            <w:r w:rsidR="00DA28F0">
              <w:rPr>
                <w:b/>
              </w:rPr>
              <w:t xml:space="preserve">00 розмірів </w:t>
            </w:r>
            <w:r w:rsidR="00DA28F0" w:rsidRPr="000C729A">
              <w:rPr>
                <w:b/>
              </w:rPr>
              <w:t>мінімальної заробітної плати, встановленої законом на 1 січня податкового (звітного) року</w:t>
            </w:r>
            <w:r w:rsidR="00DA28F0">
              <w:rPr>
                <w:b/>
              </w:rPr>
              <w:t>, за кожну особу, яка перебуває з ними у трудових відносинах</w:t>
            </w:r>
            <w:r w:rsidRPr="008164F5">
              <w:t>.</w:t>
            </w:r>
          </w:p>
          <w:p w14:paraId="4BF4F4DE" w14:textId="77777777" w:rsidR="000C729A" w:rsidRPr="008164F5" w:rsidRDefault="000C729A" w:rsidP="000C729A">
            <w:pPr>
              <w:ind w:firstLine="306"/>
              <w:contextualSpacing/>
              <w:jc w:val="both"/>
            </w:pPr>
            <w:r w:rsidRPr="008164F5">
              <w:lastRenderedPageBreak/>
              <w:t>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70.31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Такі фізичні особи - підприємці належать виключно до третьої групи платників єдиного податку, якщо відповідають вимогам, встановленим для такої групи;</w:t>
            </w:r>
          </w:p>
        </w:tc>
      </w:tr>
      <w:tr w:rsidR="00232FE0" w:rsidRPr="00F90DE0" w14:paraId="4BF4F4E5" w14:textId="77777777" w:rsidTr="004050CE">
        <w:tc>
          <w:tcPr>
            <w:tcW w:w="7300" w:type="dxa"/>
          </w:tcPr>
          <w:p w14:paraId="4BF4F4E0" w14:textId="77777777" w:rsidR="00232FE0" w:rsidRPr="00F90DE0" w:rsidRDefault="00232FE0" w:rsidP="00232FE0">
            <w:pPr>
              <w:ind w:firstLine="306"/>
              <w:contextualSpacing/>
              <w:jc w:val="both"/>
            </w:pPr>
            <w:bookmarkStart w:id="11" w:name="27216"/>
            <w:r w:rsidRPr="008164F5">
              <w:lastRenderedPageBreak/>
              <w:t xml:space="preserve">3) третя група - фізичні особи - підприємці </w:t>
            </w:r>
            <w:r w:rsidRPr="00232FE0">
              <w:rPr>
                <w:b/>
              </w:rPr>
              <w:t>які не використовують працю найманих осіб або кількість осіб, які перебувають з ними у трудових відносинах, не обмежена</w:t>
            </w:r>
            <w:r w:rsidRPr="008164F5">
              <w:t xml:space="preserve"> та юридичні особи суб'єкти господарювання будь-якої організаційно-правової форми, </w:t>
            </w:r>
            <w:r w:rsidRPr="00232FE0">
              <w:rPr>
                <w:b/>
              </w:rPr>
              <w:t>у яких протягом календарного року</w:t>
            </w:r>
            <w:r w:rsidRPr="008164F5">
              <w:t xml:space="preserve"> обсяг доходу не перевищує 1167 розмірів мінімальної заробітної плати, встановленої законом на 1 січня податкового (звітного) року;</w:t>
            </w:r>
            <w:bookmarkEnd w:id="11"/>
          </w:p>
        </w:tc>
        <w:tc>
          <w:tcPr>
            <w:tcW w:w="7301" w:type="dxa"/>
          </w:tcPr>
          <w:p w14:paraId="4BF4F4E1" w14:textId="77777777" w:rsidR="00232FE0" w:rsidRDefault="00232FE0" w:rsidP="00232FE0">
            <w:pPr>
              <w:ind w:firstLine="306"/>
              <w:contextualSpacing/>
              <w:jc w:val="both"/>
            </w:pPr>
            <w:r w:rsidRPr="008164F5">
              <w:t xml:space="preserve">3) третя група - фізичні особи - підприємці та юридичні особи </w:t>
            </w:r>
            <w:r>
              <w:t xml:space="preserve">- </w:t>
            </w:r>
            <w:r w:rsidRPr="008164F5">
              <w:t>суб'єкти господарювання будь-якої організаційно-правової форми</w:t>
            </w:r>
            <w:r w:rsidR="00391CF4">
              <w:t xml:space="preserve"> </w:t>
            </w:r>
            <w:r w:rsidR="00391CF4" w:rsidRPr="00391CF4">
              <w:rPr>
                <w:b/>
              </w:rPr>
              <w:t>незалежно від обраного виду діяльності</w:t>
            </w:r>
            <w:r w:rsidRPr="008164F5">
              <w:t xml:space="preserve"> </w:t>
            </w:r>
            <w:r w:rsidRPr="00232FE0">
              <w:rPr>
                <w:b/>
              </w:rPr>
              <w:t>за умови, що протягом календарного року відповідають сукупності таких критеріїв:</w:t>
            </w:r>
          </w:p>
          <w:p w14:paraId="4BF4F4E2" w14:textId="77777777" w:rsidR="00232FE0" w:rsidRPr="00232FE0" w:rsidRDefault="00232FE0" w:rsidP="00232FE0">
            <w:pPr>
              <w:ind w:firstLine="306"/>
              <w:contextualSpacing/>
              <w:jc w:val="both"/>
              <w:rPr>
                <w:b/>
              </w:rPr>
            </w:pPr>
            <w:r w:rsidRPr="00232FE0">
              <w:rPr>
                <w:b/>
              </w:rPr>
              <w:t>не використовують працю найманих осіб або кількість осіб, які перебувають з ними у трудових відносинах, одночасно не перевищує 10 осіб;</w:t>
            </w:r>
          </w:p>
          <w:p w14:paraId="4BF4F4E3" w14:textId="77777777" w:rsidR="00232FE0" w:rsidRDefault="00232FE0" w:rsidP="00232FE0">
            <w:pPr>
              <w:ind w:firstLine="306"/>
              <w:contextualSpacing/>
              <w:jc w:val="both"/>
            </w:pPr>
            <w:r w:rsidRPr="008164F5">
              <w:t xml:space="preserve">обсяг доходу </w:t>
            </w:r>
            <w:r w:rsidRPr="00232FE0">
              <w:rPr>
                <w:b/>
              </w:rPr>
              <w:t xml:space="preserve">без використання праці найманих осіб </w:t>
            </w:r>
            <w:r w:rsidRPr="008164F5">
              <w:t>не перевищує 1167 розмірів мінімальної заробітної плати, встановленої законом на 1 січня податкового (звітного) року;</w:t>
            </w:r>
          </w:p>
          <w:p w14:paraId="4BF4F4E4" w14:textId="0E4F5B3D" w:rsidR="00232FE0" w:rsidRPr="00F90DE0" w:rsidRDefault="00232FE0" w:rsidP="00232FE0">
            <w:pPr>
              <w:ind w:firstLine="306"/>
              <w:contextualSpacing/>
              <w:jc w:val="both"/>
            </w:pPr>
            <w:r w:rsidRPr="00232FE0">
              <w:rPr>
                <w:b/>
              </w:rPr>
              <w:t xml:space="preserve">обсяг доходу не перевищує величини, що розраховується як сума </w:t>
            </w:r>
            <w:r>
              <w:rPr>
                <w:b/>
              </w:rPr>
              <w:t>1167</w:t>
            </w:r>
            <w:r w:rsidRPr="00232FE0">
              <w:rPr>
                <w:b/>
              </w:rPr>
              <w:t xml:space="preserve"> розмірів мінімальної заробітної плати, встановленої законом на 1 січня податкового (звітного) року, та </w:t>
            </w:r>
            <w:r w:rsidR="004D66B9">
              <w:rPr>
                <w:b/>
              </w:rPr>
              <w:t>5</w:t>
            </w:r>
            <w:r w:rsidRPr="00232FE0">
              <w:rPr>
                <w:b/>
              </w:rPr>
              <w:t xml:space="preserve">00 розмірів мінімальної </w:t>
            </w:r>
            <w:r w:rsidRPr="00232FE0">
              <w:rPr>
                <w:b/>
              </w:rPr>
              <w:lastRenderedPageBreak/>
              <w:t>заробітної плати, встановленої законом на 1 січня податкового (звітного) року, за кожну особу, яка перебуває з ними у трудових відносинах</w:t>
            </w:r>
            <w:r w:rsidRPr="00232FE0">
              <w:t>.</w:t>
            </w:r>
          </w:p>
        </w:tc>
      </w:tr>
      <w:tr w:rsidR="00054F0F" w:rsidRPr="00F90DE0" w14:paraId="4BF4F4E8" w14:textId="77777777" w:rsidTr="004050CE">
        <w:tc>
          <w:tcPr>
            <w:tcW w:w="7300" w:type="dxa"/>
          </w:tcPr>
          <w:p w14:paraId="4BF4F4E6" w14:textId="77777777" w:rsidR="00054F0F" w:rsidRPr="00F90DE0" w:rsidRDefault="00054F0F" w:rsidP="00054F0F">
            <w:pPr>
              <w:ind w:firstLine="306"/>
              <w:contextualSpacing/>
              <w:jc w:val="both"/>
            </w:pPr>
            <w:r w:rsidRPr="00054F0F">
              <w:rPr>
                <w:b/>
              </w:rPr>
              <w:lastRenderedPageBreak/>
              <w:t>Стаття 296</w:t>
            </w:r>
            <w:r w:rsidRPr="00054F0F">
              <w:t>. Ведення обліку і складення звітності платниками єдиного податку</w:t>
            </w:r>
          </w:p>
        </w:tc>
        <w:tc>
          <w:tcPr>
            <w:tcW w:w="7301" w:type="dxa"/>
          </w:tcPr>
          <w:p w14:paraId="4BF4F4E7" w14:textId="77777777" w:rsidR="00054F0F" w:rsidRPr="00F90DE0" w:rsidRDefault="00054F0F" w:rsidP="00054F0F">
            <w:pPr>
              <w:ind w:firstLine="306"/>
              <w:contextualSpacing/>
              <w:jc w:val="both"/>
            </w:pPr>
            <w:r w:rsidRPr="00054F0F">
              <w:rPr>
                <w:b/>
              </w:rPr>
              <w:t>Стаття 296</w:t>
            </w:r>
            <w:r w:rsidRPr="00054F0F">
              <w:t>. Ведення обліку і складення звітності платниками єдиного податку</w:t>
            </w:r>
          </w:p>
        </w:tc>
      </w:tr>
      <w:tr w:rsidR="00054F0F" w:rsidRPr="00F90DE0" w14:paraId="4BF4F4F3" w14:textId="77777777" w:rsidTr="004050CE">
        <w:tc>
          <w:tcPr>
            <w:tcW w:w="7300" w:type="dxa"/>
          </w:tcPr>
          <w:p w14:paraId="4BF4F4E9" w14:textId="77777777" w:rsidR="00054F0F" w:rsidRPr="00054F0F" w:rsidRDefault="00054F0F" w:rsidP="00054F0F">
            <w:pPr>
              <w:ind w:firstLine="306"/>
              <w:contextualSpacing/>
              <w:jc w:val="both"/>
            </w:pPr>
            <w:bookmarkStart w:id="12" w:name="28551"/>
            <w:r w:rsidRPr="00054F0F">
              <w:t>296.1. Фізичні особи - підприємці - платники єдиного податку першої і другої груп та платники єдиного податку третьої групи, які не є платниками податку на додану вартість, ведуть облік у довільній формі шляхом помісячного відображення отриманих доходів.</w:t>
            </w:r>
          </w:p>
          <w:bookmarkEnd w:id="12"/>
          <w:p w14:paraId="4BF4F4EA" w14:textId="77777777" w:rsidR="00054F0F" w:rsidRPr="00F90DE0" w:rsidRDefault="00054F0F" w:rsidP="00BA30A7">
            <w:pPr>
              <w:ind w:firstLine="306"/>
              <w:contextualSpacing/>
              <w:jc w:val="both"/>
            </w:pPr>
          </w:p>
        </w:tc>
        <w:tc>
          <w:tcPr>
            <w:tcW w:w="7301" w:type="dxa"/>
          </w:tcPr>
          <w:p w14:paraId="4BF4F4EB" w14:textId="77777777" w:rsidR="00BA30A7" w:rsidRPr="00BA30A7" w:rsidRDefault="00BA30A7" w:rsidP="00BA30A7">
            <w:pPr>
              <w:ind w:firstLine="306"/>
              <w:contextualSpacing/>
              <w:jc w:val="both"/>
              <w:rPr>
                <w:b/>
              </w:rPr>
            </w:pPr>
            <w:r w:rsidRPr="00BA30A7">
              <w:t xml:space="preserve">296.1. </w:t>
            </w:r>
            <w:r w:rsidRPr="00BA30A7">
              <w:rPr>
                <w:b/>
              </w:rPr>
              <w:t>Платники єдиного податку першої - третьої груп ведуть облік у порядку, визначеному підпунктами 296.1.1 - 296.1.3 цього пункту.</w:t>
            </w:r>
          </w:p>
          <w:p w14:paraId="4BF4F4EC" w14:textId="77777777" w:rsidR="00BA30A7" w:rsidRPr="00BA30A7" w:rsidRDefault="00BA30A7" w:rsidP="00BA30A7">
            <w:pPr>
              <w:ind w:firstLine="306"/>
              <w:contextualSpacing/>
              <w:jc w:val="both"/>
            </w:pPr>
            <w:r w:rsidRPr="00BA30A7">
              <w:rPr>
                <w:b/>
              </w:rPr>
              <w:t xml:space="preserve">296.1.1. </w:t>
            </w:r>
            <w:r w:rsidR="00462F61" w:rsidRPr="00B96132">
              <w:t>Фізичні особи - підприємці -</w:t>
            </w:r>
            <w:r w:rsidR="00462F61" w:rsidRPr="001C7E53">
              <w:t xml:space="preserve"> платники єдиного податку першої і другої груп та платники єдиного податку третьої групи, які не є платниками податку на додану вартість, ведуть</w:t>
            </w:r>
            <w:r w:rsidR="00462F61" w:rsidRPr="001C7E53">
              <w:rPr>
                <w:b/>
              </w:rPr>
              <w:t xml:space="preserve"> </w:t>
            </w:r>
            <w:r w:rsidR="00462F61" w:rsidRPr="00B96132">
              <w:t xml:space="preserve">облік </w:t>
            </w:r>
            <w:r w:rsidR="00462F61" w:rsidRPr="001C7E53">
              <w:rPr>
                <w:b/>
              </w:rPr>
              <w:t xml:space="preserve">доходів </w:t>
            </w:r>
            <w:r w:rsidR="00462F61" w:rsidRPr="00861085">
              <w:t>у довільній формі</w:t>
            </w:r>
            <w:r w:rsidR="00462F61" w:rsidRPr="00861085">
              <w:rPr>
                <w:b/>
              </w:rPr>
              <w:t xml:space="preserve"> </w:t>
            </w:r>
            <w:r w:rsidR="00462F61" w:rsidRPr="001C7E53">
              <w:t xml:space="preserve">шляхом </w:t>
            </w:r>
            <w:r w:rsidR="00462F61" w:rsidRPr="00861085">
              <w:t>помісячного</w:t>
            </w:r>
            <w:r w:rsidR="00462F61" w:rsidRPr="00861085">
              <w:rPr>
                <w:b/>
              </w:rPr>
              <w:t xml:space="preserve"> </w:t>
            </w:r>
            <w:r w:rsidR="00462F61" w:rsidRPr="001C7E53">
              <w:t>відображення отриманих доходів</w:t>
            </w:r>
            <w:r w:rsidR="00462F61">
              <w:rPr>
                <w:b/>
              </w:rPr>
              <w:t>, за винятком випадків, установлених цим підпунктом.</w:t>
            </w:r>
          </w:p>
          <w:p w14:paraId="4BF4F4ED" w14:textId="77777777" w:rsidR="00462F61" w:rsidRDefault="00BA30A7" w:rsidP="00BA30A7">
            <w:pPr>
              <w:ind w:firstLine="306"/>
              <w:contextualSpacing/>
              <w:jc w:val="both"/>
              <w:rPr>
                <w:b/>
              </w:rPr>
            </w:pPr>
            <w:r w:rsidRPr="00BA30A7">
              <w:rPr>
                <w:b/>
              </w:rPr>
              <w:t>Облік доходів може вестися в паперовому та/або електронному вигляді, у тому числі через електронний кабінет.</w:t>
            </w:r>
          </w:p>
          <w:p w14:paraId="4BF4F4EE" w14:textId="77777777" w:rsidR="00BA30A7" w:rsidRPr="00BA30A7" w:rsidRDefault="00BA30A7" w:rsidP="00BA30A7">
            <w:pPr>
              <w:ind w:firstLine="306"/>
              <w:contextualSpacing/>
              <w:jc w:val="both"/>
              <w:rPr>
                <w:b/>
              </w:rPr>
            </w:pPr>
            <w:r w:rsidRPr="00BA30A7">
              <w:rPr>
                <w:b/>
              </w:rPr>
              <w:t>У разі ведення обліку доходів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підписання платником єдиного податку подається через електронний кабінет до контролюючого органу.</w:t>
            </w:r>
          </w:p>
          <w:p w14:paraId="4BF4F4EF" w14:textId="77777777" w:rsidR="00054F0F" w:rsidRDefault="00BA30A7" w:rsidP="00BA30A7">
            <w:pPr>
              <w:ind w:firstLine="306"/>
              <w:contextualSpacing/>
              <w:jc w:val="both"/>
              <w:rPr>
                <w:b/>
              </w:rPr>
            </w:pPr>
            <w:r w:rsidRPr="00BA30A7">
              <w:rPr>
                <w:b/>
              </w:rPr>
              <w:t>Типова форма, за якою здійснюється облік доходів, та порядок ведення такого обліку визначаються центральним органом виконавчої влади, що забезпечує формування та реалізує державну фінансову політику</w:t>
            </w:r>
            <w:r w:rsidR="00462F61">
              <w:rPr>
                <w:b/>
              </w:rPr>
              <w:t>.</w:t>
            </w:r>
          </w:p>
          <w:p w14:paraId="4BF4F4F0" w14:textId="77777777" w:rsidR="00462F61" w:rsidRDefault="00462F61" w:rsidP="00BA30A7">
            <w:pPr>
              <w:ind w:firstLine="306"/>
              <w:contextualSpacing/>
              <w:jc w:val="both"/>
              <w:rPr>
                <w:b/>
              </w:rPr>
            </w:pPr>
            <w:r w:rsidRPr="00462F61">
              <w:rPr>
                <w:b/>
              </w:rPr>
              <w:lastRenderedPageBreak/>
              <w:t>Типова форма, за якою здійснюється облік доходів</w:t>
            </w:r>
            <w:r w:rsidR="00745724">
              <w:rPr>
                <w:b/>
              </w:rPr>
              <w:t>, для цілей цього Кодексу є документом, пов’язаним з обчисленням і сплатою податків і зборів.</w:t>
            </w:r>
          </w:p>
          <w:p w14:paraId="4BF4F4F1" w14:textId="77777777" w:rsidR="00462F61" w:rsidRDefault="0079512B" w:rsidP="002E1BCC">
            <w:pPr>
              <w:ind w:firstLine="306"/>
              <w:contextualSpacing/>
              <w:jc w:val="both"/>
              <w:rPr>
                <w:b/>
              </w:rPr>
            </w:pPr>
            <w:r>
              <w:rPr>
                <w:b/>
              </w:rPr>
              <w:t>У разі здійснення розрахункових операцій у готівковій формі</w:t>
            </w:r>
            <w:r w:rsidR="002E1BCC">
              <w:rPr>
                <w:b/>
              </w:rPr>
              <w:t xml:space="preserve"> облік доходів здійснюється за типовою формою шляхом помісячного відображення отриманих доходів.</w:t>
            </w:r>
          </w:p>
          <w:p w14:paraId="4BF4F4F2" w14:textId="77777777" w:rsidR="002E1BCC" w:rsidRPr="00000686" w:rsidRDefault="002E1BCC" w:rsidP="007B0943">
            <w:pPr>
              <w:ind w:firstLine="306"/>
              <w:contextualSpacing/>
              <w:jc w:val="both"/>
              <w:rPr>
                <w:b/>
                <w:bCs/>
              </w:rPr>
            </w:pPr>
            <w:r>
              <w:rPr>
                <w:b/>
              </w:rPr>
              <w:t xml:space="preserve">У разі продажу </w:t>
            </w:r>
            <w:r w:rsidRPr="002E1BCC">
              <w:rPr>
                <w:b/>
              </w:rPr>
              <w:t>товар</w:t>
            </w:r>
            <w:r w:rsidR="00584ECC">
              <w:rPr>
                <w:b/>
              </w:rPr>
              <w:t>ів</w:t>
            </w:r>
            <w:r>
              <w:rPr>
                <w:b/>
              </w:rPr>
              <w:t xml:space="preserve"> </w:t>
            </w:r>
            <w:r w:rsidRPr="002E1BCC">
              <w:rPr>
                <w:b/>
              </w:rPr>
              <w:t>(</w:t>
            </w:r>
            <w:r>
              <w:rPr>
                <w:b/>
              </w:rPr>
              <w:t>надан</w:t>
            </w:r>
            <w:r w:rsidR="00375064">
              <w:rPr>
                <w:b/>
              </w:rPr>
              <w:t>ня</w:t>
            </w:r>
            <w:r>
              <w:rPr>
                <w:b/>
              </w:rPr>
              <w:t xml:space="preserve"> </w:t>
            </w:r>
            <w:r w:rsidRPr="002E1BCC">
              <w:rPr>
                <w:b/>
              </w:rPr>
              <w:t>послуг)</w:t>
            </w:r>
            <w:r>
              <w:rPr>
                <w:b/>
              </w:rPr>
              <w:t>,</w:t>
            </w:r>
            <w:r w:rsidRPr="002E1BCC">
              <w:rPr>
                <w:b/>
              </w:rPr>
              <w:t xml:space="preserve"> вартість </w:t>
            </w:r>
            <w:r>
              <w:rPr>
                <w:b/>
              </w:rPr>
              <w:t xml:space="preserve">одиниці </w:t>
            </w:r>
            <w:r w:rsidRPr="002E1BCC">
              <w:rPr>
                <w:b/>
              </w:rPr>
              <w:t>як</w:t>
            </w:r>
            <w:r w:rsidR="00584ECC">
              <w:rPr>
                <w:b/>
              </w:rPr>
              <w:t>их</w:t>
            </w:r>
            <w:r>
              <w:rPr>
                <w:b/>
              </w:rPr>
              <w:t xml:space="preserve"> </w:t>
            </w:r>
            <w:r w:rsidR="002873D4">
              <w:rPr>
                <w:b/>
              </w:rPr>
              <w:t>дорівнює або перевищує</w:t>
            </w:r>
            <w:r w:rsidRPr="002E1BCC">
              <w:rPr>
                <w:b/>
              </w:rPr>
              <w:t xml:space="preserve"> </w:t>
            </w:r>
            <w:r w:rsidRPr="002E1BCC">
              <w:rPr>
                <w:b/>
                <w:bCs/>
              </w:rPr>
              <w:t>розмір мінімальної заробітної плати, встановленої законом на 1 січня податкового (звітного) року,</w:t>
            </w:r>
            <w:r w:rsidR="002873D4">
              <w:rPr>
                <w:b/>
                <w:bCs/>
              </w:rPr>
              <w:t xml:space="preserve"> облік доход</w:t>
            </w:r>
            <w:r w:rsidR="007B0943">
              <w:rPr>
                <w:b/>
                <w:bCs/>
              </w:rPr>
              <w:t>ів</w:t>
            </w:r>
            <w:r w:rsidR="002873D4">
              <w:rPr>
                <w:b/>
                <w:bCs/>
              </w:rPr>
              <w:t xml:space="preserve"> від </w:t>
            </w:r>
            <w:r w:rsidR="008C6B9F" w:rsidRPr="008C6B9F">
              <w:rPr>
                <w:b/>
                <w:bCs/>
              </w:rPr>
              <w:t xml:space="preserve">продажу </w:t>
            </w:r>
            <w:r w:rsidR="008C6B9F">
              <w:rPr>
                <w:b/>
                <w:bCs/>
              </w:rPr>
              <w:t xml:space="preserve">таких </w:t>
            </w:r>
            <w:r w:rsidR="008C6B9F" w:rsidRPr="008C6B9F">
              <w:rPr>
                <w:b/>
                <w:bCs/>
              </w:rPr>
              <w:t>товарів (надан</w:t>
            </w:r>
            <w:r w:rsidR="008C6B9F">
              <w:rPr>
                <w:b/>
                <w:bCs/>
              </w:rPr>
              <w:t>их</w:t>
            </w:r>
            <w:r w:rsidR="008C6B9F" w:rsidRPr="008C6B9F">
              <w:rPr>
                <w:b/>
                <w:bCs/>
              </w:rPr>
              <w:t xml:space="preserve"> послуг)</w:t>
            </w:r>
            <w:r w:rsidR="008C6B9F">
              <w:rPr>
                <w:b/>
                <w:bCs/>
              </w:rPr>
              <w:t xml:space="preserve"> </w:t>
            </w:r>
            <w:r w:rsidR="002873D4">
              <w:rPr>
                <w:b/>
                <w:bCs/>
              </w:rPr>
              <w:t xml:space="preserve">здійснюється за типовою формою за підсумками робочого дня з відображенням </w:t>
            </w:r>
            <w:r w:rsidR="008C6B9F">
              <w:rPr>
                <w:b/>
                <w:bCs/>
              </w:rPr>
              <w:t>кожної операції з</w:t>
            </w:r>
            <w:r w:rsidR="002873D4">
              <w:rPr>
                <w:b/>
                <w:bCs/>
              </w:rPr>
              <w:t xml:space="preserve"> продаж</w:t>
            </w:r>
            <w:r w:rsidR="00444FF2">
              <w:rPr>
                <w:b/>
                <w:bCs/>
              </w:rPr>
              <w:t>у таких товарів (наданих послуг)</w:t>
            </w:r>
            <w:r w:rsidR="00547286">
              <w:rPr>
                <w:b/>
                <w:bCs/>
              </w:rPr>
              <w:t xml:space="preserve"> протягом відповідного робочого дня</w:t>
            </w:r>
            <w:r w:rsidR="002873D4">
              <w:rPr>
                <w:b/>
                <w:bCs/>
              </w:rPr>
              <w:t>.</w:t>
            </w:r>
          </w:p>
        </w:tc>
      </w:tr>
      <w:tr w:rsidR="00BA30A7" w:rsidRPr="00F90DE0" w14:paraId="4BF4F4FC" w14:textId="77777777" w:rsidTr="004050CE">
        <w:tc>
          <w:tcPr>
            <w:tcW w:w="7300" w:type="dxa"/>
          </w:tcPr>
          <w:p w14:paraId="4BF4F4F4" w14:textId="77777777" w:rsidR="00BA30A7" w:rsidRPr="00054F0F" w:rsidRDefault="00BA30A7" w:rsidP="00BA30A7">
            <w:pPr>
              <w:ind w:firstLine="306"/>
              <w:contextualSpacing/>
              <w:jc w:val="both"/>
            </w:pPr>
            <w:bookmarkStart w:id="13" w:name="28552"/>
            <w:r w:rsidRPr="00054F0F">
              <w:lastRenderedPageBreak/>
              <w:t xml:space="preserve">Фізичні особи - підприємці - платники єдиного податку третьої групи, які є платниками податку на додану вартість, ведуть облік </w:t>
            </w:r>
            <w:r w:rsidRPr="00A40670">
              <w:rPr>
                <w:b/>
              </w:rPr>
              <w:t xml:space="preserve">у довільній формі </w:t>
            </w:r>
            <w:r w:rsidRPr="00054F0F">
              <w:t xml:space="preserve">шляхом </w:t>
            </w:r>
            <w:r w:rsidRPr="00B15F26">
              <w:t>помісячного</w:t>
            </w:r>
            <w:r w:rsidRPr="00054F0F">
              <w:t xml:space="preserve"> відображення доходів </w:t>
            </w:r>
            <w:r w:rsidRPr="00A40670">
              <w:rPr>
                <w:b/>
              </w:rPr>
              <w:t>та</w:t>
            </w:r>
            <w:r w:rsidRPr="00054F0F">
              <w:t xml:space="preserve"> витрат.</w:t>
            </w:r>
          </w:p>
          <w:p w14:paraId="4BF4F4F5" w14:textId="77777777" w:rsidR="00A40670" w:rsidRDefault="00A40670" w:rsidP="00BA30A7">
            <w:pPr>
              <w:ind w:firstLine="306"/>
              <w:contextualSpacing/>
              <w:jc w:val="both"/>
            </w:pPr>
            <w:bookmarkStart w:id="14" w:name="28553"/>
            <w:bookmarkEnd w:id="13"/>
          </w:p>
          <w:p w14:paraId="4BF4F4F6" w14:textId="77777777" w:rsidR="00BA30A7" w:rsidRPr="00054F0F" w:rsidRDefault="00BA30A7" w:rsidP="00BA30A7">
            <w:pPr>
              <w:ind w:firstLine="306"/>
              <w:contextualSpacing/>
              <w:jc w:val="both"/>
            </w:pPr>
            <w:r w:rsidRPr="00054F0F">
              <w:t xml:space="preserve">Облік доходів </w:t>
            </w:r>
            <w:r w:rsidRPr="00A40670">
              <w:rPr>
                <w:b/>
              </w:rPr>
              <w:t>та</w:t>
            </w:r>
            <w:r w:rsidRPr="00054F0F">
              <w:t xml:space="preserve"> витрат може вестися в паперовому та/або електронному вигляді.</w:t>
            </w:r>
          </w:p>
          <w:bookmarkEnd w:id="14"/>
          <w:p w14:paraId="4BF4F4F7" w14:textId="77777777" w:rsidR="00BA30A7" w:rsidRPr="00054F0F" w:rsidRDefault="00BA30A7" w:rsidP="00BA30A7">
            <w:pPr>
              <w:ind w:firstLine="306"/>
              <w:contextualSpacing/>
              <w:jc w:val="both"/>
            </w:pPr>
          </w:p>
        </w:tc>
        <w:tc>
          <w:tcPr>
            <w:tcW w:w="7301" w:type="dxa"/>
          </w:tcPr>
          <w:p w14:paraId="4BF4F4F8" w14:textId="77777777" w:rsidR="00BA30A7" w:rsidRPr="001C7E53" w:rsidRDefault="00BA30A7" w:rsidP="00BA30A7">
            <w:pPr>
              <w:ind w:firstLine="306"/>
              <w:jc w:val="both"/>
              <w:rPr>
                <w:b/>
              </w:rPr>
            </w:pPr>
            <w:r w:rsidRPr="00B96132">
              <w:rPr>
                <w:b/>
              </w:rPr>
              <w:t>296.1.2.</w:t>
            </w:r>
            <w:r w:rsidRPr="001C7E53">
              <w:t xml:space="preserve"> </w:t>
            </w:r>
            <w:r w:rsidRPr="00B96132">
              <w:t xml:space="preserve">Фізичні особи - підприємці </w:t>
            </w:r>
            <w:r w:rsidRPr="001C7E53">
              <w:rPr>
                <w:b/>
              </w:rPr>
              <w:t>-</w:t>
            </w:r>
            <w:r w:rsidRPr="001C7E53">
              <w:t xml:space="preserve"> платники єдиного податку третьої групи, які є платниками податку на додану вартість, ведуть </w:t>
            </w:r>
            <w:r w:rsidRPr="00EE1145">
              <w:t>облік</w:t>
            </w:r>
            <w:r w:rsidRPr="001C7E53">
              <w:rPr>
                <w:b/>
              </w:rPr>
              <w:t xml:space="preserve"> доходів і витрат </w:t>
            </w:r>
            <w:r w:rsidRPr="00B96132">
              <w:t>шляхом</w:t>
            </w:r>
            <w:r w:rsidRPr="001C7E53">
              <w:rPr>
                <w:b/>
              </w:rPr>
              <w:t xml:space="preserve"> </w:t>
            </w:r>
            <w:r w:rsidR="00B15F26" w:rsidRPr="00B15F26">
              <w:t>помісячного</w:t>
            </w:r>
            <w:r w:rsidRPr="001C7E53">
              <w:rPr>
                <w:b/>
              </w:rPr>
              <w:t xml:space="preserve"> </w:t>
            </w:r>
            <w:r w:rsidRPr="00B96132">
              <w:t>відображення</w:t>
            </w:r>
            <w:r w:rsidRPr="001C7E53">
              <w:rPr>
                <w:b/>
              </w:rPr>
              <w:t xml:space="preserve"> отриманих </w:t>
            </w:r>
            <w:r w:rsidRPr="00B96132">
              <w:t>доходів</w:t>
            </w:r>
            <w:r w:rsidRPr="001C7E53">
              <w:rPr>
                <w:b/>
              </w:rPr>
              <w:t xml:space="preserve"> і понесених </w:t>
            </w:r>
            <w:r w:rsidRPr="00B96132">
              <w:t>витрат.</w:t>
            </w:r>
          </w:p>
          <w:p w14:paraId="4BF4F4F9" w14:textId="77777777" w:rsidR="00CC4C3D" w:rsidRDefault="00BA30A7" w:rsidP="00BA30A7">
            <w:pPr>
              <w:ind w:firstLine="306"/>
              <w:jc w:val="both"/>
              <w:rPr>
                <w:b/>
              </w:rPr>
            </w:pPr>
            <w:r w:rsidRPr="00B96132">
              <w:t>Облік доходів</w:t>
            </w:r>
            <w:r w:rsidRPr="001C7E53">
              <w:rPr>
                <w:b/>
              </w:rPr>
              <w:t xml:space="preserve"> і </w:t>
            </w:r>
            <w:r w:rsidRPr="00B96132">
              <w:t>витрат може вестися в паперовому та/або електронному вигляді</w:t>
            </w:r>
            <w:r w:rsidRPr="001C7E53">
              <w:rPr>
                <w:b/>
              </w:rPr>
              <w:t>, у тому числі через електронний кабінет.</w:t>
            </w:r>
          </w:p>
          <w:p w14:paraId="4BF4F4FA" w14:textId="77777777" w:rsidR="00BA30A7" w:rsidRPr="001C7E53" w:rsidRDefault="00BA30A7" w:rsidP="00BA30A7">
            <w:pPr>
              <w:ind w:firstLine="306"/>
              <w:jc w:val="both"/>
              <w:rPr>
                <w:b/>
              </w:rPr>
            </w:pPr>
            <w:r w:rsidRPr="001C7E53">
              <w:rPr>
                <w:b/>
              </w:rPr>
              <w:t xml:space="preserve">У разі ведення обліку доходів і витрат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w:t>
            </w:r>
            <w:r w:rsidRPr="001C7E53">
              <w:rPr>
                <w:b/>
              </w:rPr>
              <w:lastRenderedPageBreak/>
              <w:t>підписання платником єдиного податку подається через електронний кабінет до контролюючого органу.</w:t>
            </w:r>
          </w:p>
          <w:p w14:paraId="4BF4F4FB" w14:textId="77777777" w:rsidR="00BA30A7" w:rsidRPr="00CC4C3D" w:rsidRDefault="00BA30A7" w:rsidP="00CC4C3D">
            <w:pPr>
              <w:ind w:firstLine="306"/>
              <w:jc w:val="both"/>
              <w:rPr>
                <w:b/>
              </w:rPr>
            </w:pPr>
            <w:r w:rsidRPr="001C7E53">
              <w:rPr>
                <w:b/>
              </w:rPr>
              <w:t xml:space="preserve">Типова форма, за якою здійснюється облік доходів і витрат, та порядок ведення такого обліку визначаються </w:t>
            </w:r>
            <w:r w:rsidRPr="00B96132">
              <w:rPr>
                <w:b/>
              </w:rPr>
              <w:t>центральним органом виконавчої влади, що забезпечує формування та реаліз</w:t>
            </w:r>
            <w:r w:rsidR="00CC4C3D">
              <w:rPr>
                <w:b/>
              </w:rPr>
              <w:t>ує державну фінансову політику.</w:t>
            </w:r>
          </w:p>
        </w:tc>
      </w:tr>
      <w:tr w:rsidR="00BA30A7" w:rsidRPr="00F90DE0" w14:paraId="4BF4F4FF" w14:textId="77777777" w:rsidTr="004050CE">
        <w:tc>
          <w:tcPr>
            <w:tcW w:w="7300" w:type="dxa"/>
          </w:tcPr>
          <w:p w14:paraId="4BF4F4FD" w14:textId="77777777" w:rsidR="00BA30A7" w:rsidRPr="00054F0F" w:rsidRDefault="00BA30A7" w:rsidP="00BA30A7">
            <w:pPr>
              <w:ind w:firstLine="306"/>
              <w:contextualSpacing/>
              <w:jc w:val="both"/>
            </w:pPr>
            <w:bookmarkStart w:id="15" w:name="28554"/>
            <w:r w:rsidRPr="00054F0F">
              <w:lastRenderedPageBreak/>
              <w:t>Юридичні особи - платники єдиного податку третьої групи використовують дані спрощеного бухгалтерського обліку щодо доходів та витрат з урахуванням положень пунктів 44.2, 44.3 статті 44 цього Кодексу.</w:t>
            </w:r>
            <w:bookmarkEnd w:id="15"/>
          </w:p>
        </w:tc>
        <w:tc>
          <w:tcPr>
            <w:tcW w:w="7301" w:type="dxa"/>
          </w:tcPr>
          <w:p w14:paraId="4BF4F4FE" w14:textId="77777777" w:rsidR="00BA30A7" w:rsidRPr="00BA30A7" w:rsidRDefault="00BA30A7" w:rsidP="00BA30A7">
            <w:pPr>
              <w:ind w:firstLine="306"/>
              <w:contextualSpacing/>
              <w:jc w:val="both"/>
            </w:pPr>
            <w:r w:rsidRPr="00BA30A7">
              <w:rPr>
                <w:b/>
              </w:rPr>
              <w:t>296.1.3.</w:t>
            </w:r>
            <w:r w:rsidRPr="00BA30A7">
              <w:t xml:space="preserve"> Юридичні особи - платники єдиного податку третьої групи використовують дані спрощеного бухгалтерського обліку щодо доходів та витрат з урахуванням положень пунктів 44.2, 44.3 статті 44 цього Кодексу.</w:t>
            </w:r>
          </w:p>
        </w:tc>
      </w:tr>
      <w:tr w:rsidR="00CC4C3D" w:rsidRPr="00F90DE0" w14:paraId="4BF4F506" w14:textId="77777777" w:rsidTr="004050CE">
        <w:tc>
          <w:tcPr>
            <w:tcW w:w="7300" w:type="dxa"/>
          </w:tcPr>
          <w:p w14:paraId="4BF4F500" w14:textId="77777777" w:rsidR="00CC4C3D" w:rsidRPr="00054F0F" w:rsidRDefault="00391CF4" w:rsidP="00BA30A7">
            <w:pPr>
              <w:ind w:firstLine="306"/>
              <w:contextualSpacing/>
              <w:jc w:val="both"/>
            </w:pPr>
            <w:r w:rsidRPr="00391CF4">
              <w:t xml:space="preserve">296.10. Реєстратори розрахункових операцій та/або програмні реєстратори розрахункових операцій не застосовуються платниками єдиного податку </w:t>
            </w:r>
            <w:r w:rsidRPr="0096563F">
              <w:rPr>
                <w:b/>
              </w:rPr>
              <w:t>першої групи</w:t>
            </w:r>
            <w:r w:rsidRPr="00391CF4">
              <w:t>.</w:t>
            </w:r>
          </w:p>
        </w:tc>
        <w:tc>
          <w:tcPr>
            <w:tcW w:w="7301" w:type="dxa"/>
          </w:tcPr>
          <w:p w14:paraId="4BF4F501" w14:textId="77777777" w:rsidR="0096563F" w:rsidRDefault="0096563F" w:rsidP="0096563F">
            <w:pPr>
              <w:ind w:firstLine="306"/>
              <w:contextualSpacing/>
              <w:jc w:val="both"/>
              <w:rPr>
                <w:b/>
              </w:rPr>
            </w:pPr>
            <w:r w:rsidRPr="00391CF4">
              <w:t>296.10. Реєстратори розрахункових операцій та/або програмні реєстратори розрахункових операцій не застосовуються платниками єдиного податку</w:t>
            </w:r>
            <w:r>
              <w:rPr>
                <w:b/>
              </w:rPr>
              <w:t>:</w:t>
            </w:r>
          </w:p>
          <w:p w14:paraId="4BF4F502" w14:textId="77777777" w:rsidR="0096563F" w:rsidRDefault="00716475" w:rsidP="0096563F">
            <w:pPr>
              <w:ind w:firstLine="306"/>
              <w:contextualSpacing/>
              <w:jc w:val="both"/>
              <w:rPr>
                <w:b/>
              </w:rPr>
            </w:pPr>
            <w:r>
              <w:rPr>
                <w:b/>
              </w:rPr>
              <w:t xml:space="preserve">а) </w:t>
            </w:r>
            <w:r w:rsidR="0096563F" w:rsidRPr="00391CF4">
              <w:t>першої групи</w:t>
            </w:r>
            <w:r w:rsidR="0096563F">
              <w:rPr>
                <w:b/>
              </w:rPr>
              <w:t>;</w:t>
            </w:r>
          </w:p>
          <w:p w14:paraId="4BF4F503" w14:textId="77777777" w:rsidR="00716475" w:rsidRDefault="00716475" w:rsidP="00716475">
            <w:pPr>
              <w:ind w:firstLine="306"/>
              <w:contextualSpacing/>
              <w:jc w:val="both"/>
              <w:rPr>
                <w:b/>
                <w:bCs/>
              </w:rPr>
            </w:pPr>
            <w:r>
              <w:rPr>
                <w:b/>
                <w:bCs/>
              </w:rPr>
              <w:t xml:space="preserve">б) </w:t>
            </w:r>
            <w:r w:rsidR="00494E67" w:rsidRPr="00494E67">
              <w:rPr>
                <w:b/>
                <w:bCs/>
              </w:rPr>
              <w:t>другої - четвертої груп (фізичн</w:t>
            </w:r>
            <w:r>
              <w:rPr>
                <w:b/>
                <w:bCs/>
              </w:rPr>
              <w:t>ими</w:t>
            </w:r>
            <w:r w:rsidR="00494E67" w:rsidRPr="00494E67">
              <w:rPr>
                <w:b/>
                <w:bCs/>
              </w:rPr>
              <w:t xml:space="preserve"> особ</w:t>
            </w:r>
            <w:r>
              <w:rPr>
                <w:b/>
                <w:bCs/>
              </w:rPr>
              <w:t>ами</w:t>
            </w:r>
            <w:r w:rsidR="00494E67" w:rsidRPr="00494E67">
              <w:rPr>
                <w:b/>
                <w:bCs/>
              </w:rPr>
              <w:t xml:space="preserve"> - підприємц</w:t>
            </w:r>
            <w:r>
              <w:rPr>
                <w:b/>
                <w:bCs/>
              </w:rPr>
              <w:t>ями</w:t>
            </w:r>
            <w:r w:rsidR="00494E67" w:rsidRPr="00494E67">
              <w:rPr>
                <w:b/>
                <w:bCs/>
              </w:rPr>
              <w:t>) незалежно від обраного виду діяльності</w:t>
            </w:r>
            <w:r w:rsidR="005806D2">
              <w:rPr>
                <w:b/>
                <w:bCs/>
              </w:rPr>
              <w:t xml:space="preserve">, </w:t>
            </w:r>
            <w:r w:rsidR="007940E8" w:rsidRPr="007940E8">
              <w:rPr>
                <w:b/>
                <w:bCs/>
              </w:rPr>
              <w:t>які не є платниками податку на додану вартість</w:t>
            </w:r>
            <w:r w:rsidR="00375064">
              <w:rPr>
                <w:b/>
                <w:bCs/>
              </w:rPr>
              <w:t xml:space="preserve">, </w:t>
            </w:r>
            <w:r>
              <w:rPr>
                <w:b/>
                <w:bCs/>
              </w:rPr>
              <w:t>у разі:</w:t>
            </w:r>
          </w:p>
          <w:p w14:paraId="4BF4F504" w14:textId="77777777" w:rsidR="00716475" w:rsidRDefault="00375064" w:rsidP="00716475">
            <w:pPr>
              <w:ind w:firstLine="306"/>
              <w:contextualSpacing/>
              <w:jc w:val="both"/>
              <w:rPr>
                <w:b/>
                <w:bCs/>
              </w:rPr>
            </w:pPr>
            <w:r w:rsidRPr="00375064">
              <w:rPr>
                <w:b/>
                <w:bCs/>
              </w:rPr>
              <w:t>продажу товарів (надан</w:t>
            </w:r>
            <w:r>
              <w:rPr>
                <w:b/>
                <w:bCs/>
              </w:rPr>
              <w:t>ня</w:t>
            </w:r>
            <w:r w:rsidRPr="00375064">
              <w:rPr>
                <w:b/>
                <w:bCs/>
              </w:rPr>
              <w:t xml:space="preserve"> послуг), вартість одиниці яких </w:t>
            </w:r>
            <w:r>
              <w:rPr>
                <w:b/>
                <w:bCs/>
              </w:rPr>
              <w:t xml:space="preserve">не </w:t>
            </w:r>
            <w:r w:rsidRPr="00375064">
              <w:rPr>
                <w:b/>
                <w:bCs/>
              </w:rPr>
              <w:t>перевищує розмір мінімальної заробітної плати, встановленої законом на 1 січня податкового (звітного) року</w:t>
            </w:r>
            <w:r w:rsidR="00716475">
              <w:rPr>
                <w:b/>
                <w:bCs/>
              </w:rPr>
              <w:t>;</w:t>
            </w:r>
          </w:p>
          <w:p w14:paraId="4BF4F505" w14:textId="77777777" w:rsidR="004056DD" w:rsidRPr="00494E67" w:rsidRDefault="00716475" w:rsidP="00571A20">
            <w:pPr>
              <w:ind w:firstLine="306"/>
              <w:contextualSpacing/>
              <w:jc w:val="both"/>
              <w:rPr>
                <w:b/>
              </w:rPr>
            </w:pPr>
            <w:r w:rsidRPr="00375064">
              <w:rPr>
                <w:b/>
                <w:bCs/>
              </w:rPr>
              <w:t>продажу товарів (надан</w:t>
            </w:r>
            <w:r>
              <w:rPr>
                <w:b/>
                <w:bCs/>
              </w:rPr>
              <w:t>ня</w:t>
            </w:r>
            <w:r w:rsidRPr="00375064">
              <w:rPr>
                <w:b/>
                <w:bCs/>
              </w:rPr>
              <w:t xml:space="preserve"> послуг), вартість одиниці яких </w:t>
            </w:r>
            <w:r w:rsidRPr="00716475">
              <w:rPr>
                <w:b/>
                <w:bCs/>
              </w:rPr>
              <w:t xml:space="preserve">дорівнює або перевищує </w:t>
            </w:r>
            <w:r w:rsidRPr="00375064">
              <w:rPr>
                <w:b/>
                <w:bCs/>
              </w:rPr>
              <w:t>розмір мінімальної заробітної плати, встановленої законом на 1 січня податкового (звітного) року</w:t>
            </w:r>
            <w:r>
              <w:rPr>
                <w:b/>
                <w:bCs/>
              </w:rPr>
              <w:t xml:space="preserve">, за умови </w:t>
            </w:r>
            <w:r w:rsidR="00232BF1">
              <w:rPr>
                <w:b/>
                <w:bCs/>
              </w:rPr>
              <w:t xml:space="preserve">здійснення </w:t>
            </w:r>
            <w:r w:rsidR="001B7BBF">
              <w:rPr>
                <w:b/>
                <w:bCs/>
              </w:rPr>
              <w:t xml:space="preserve">розрахунків за такі товари (послуги) </w:t>
            </w:r>
            <w:r w:rsidR="00E1763D">
              <w:rPr>
                <w:b/>
                <w:bCs/>
              </w:rPr>
              <w:t>за</w:t>
            </w:r>
            <w:r w:rsidR="001B7BBF">
              <w:rPr>
                <w:b/>
                <w:bCs/>
              </w:rPr>
              <w:t xml:space="preserve"> допомогою </w:t>
            </w:r>
            <w:r w:rsidR="001B7BBF">
              <w:rPr>
                <w:b/>
                <w:bCs/>
              </w:rPr>
              <w:lastRenderedPageBreak/>
              <w:t xml:space="preserve">платіжних </w:t>
            </w:r>
            <w:r w:rsidR="004906FA">
              <w:rPr>
                <w:b/>
                <w:bCs/>
              </w:rPr>
              <w:t>пристроїв (</w:t>
            </w:r>
            <w:r w:rsidR="001B7BBF">
              <w:rPr>
                <w:b/>
                <w:bCs/>
              </w:rPr>
              <w:t>терміналів</w:t>
            </w:r>
            <w:r w:rsidR="004906FA">
              <w:rPr>
                <w:b/>
                <w:bCs/>
              </w:rPr>
              <w:t>)</w:t>
            </w:r>
            <w:r w:rsidR="00D765B3">
              <w:rPr>
                <w:b/>
                <w:bCs/>
              </w:rPr>
              <w:t xml:space="preserve"> або надання особі, яка отримує товар (послугу) розрахунков</w:t>
            </w:r>
            <w:r w:rsidR="00717C69">
              <w:rPr>
                <w:b/>
                <w:bCs/>
              </w:rPr>
              <w:t>ого</w:t>
            </w:r>
            <w:r w:rsidR="00D765B3">
              <w:rPr>
                <w:b/>
                <w:bCs/>
              </w:rPr>
              <w:t xml:space="preserve"> документ</w:t>
            </w:r>
            <w:r w:rsidR="00717C69">
              <w:rPr>
                <w:b/>
                <w:bCs/>
              </w:rPr>
              <w:t>у</w:t>
            </w:r>
            <w:r w:rsidR="00D765B3">
              <w:rPr>
                <w:b/>
                <w:bCs/>
              </w:rPr>
              <w:t xml:space="preserve"> з обов’язковим </w:t>
            </w:r>
            <w:r w:rsidR="002C1B13">
              <w:rPr>
                <w:b/>
                <w:bCs/>
              </w:rPr>
              <w:t xml:space="preserve">відображенням </w:t>
            </w:r>
            <w:r w:rsidR="00D765B3">
              <w:rPr>
                <w:b/>
                <w:bCs/>
              </w:rPr>
              <w:t xml:space="preserve">доходів від продажу таких товарів (наданих послуг) за </w:t>
            </w:r>
            <w:r w:rsidR="002C1B13">
              <w:rPr>
                <w:b/>
                <w:bCs/>
              </w:rPr>
              <w:t xml:space="preserve">підсумками робочого дня у </w:t>
            </w:r>
            <w:r w:rsidR="00D765B3">
              <w:rPr>
                <w:b/>
                <w:bCs/>
              </w:rPr>
              <w:t>т</w:t>
            </w:r>
            <w:r w:rsidR="00D765B3" w:rsidRPr="00D765B3">
              <w:rPr>
                <w:b/>
                <w:bCs/>
              </w:rPr>
              <w:t>ипов</w:t>
            </w:r>
            <w:r w:rsidR="00D765B3">
              <w:rPr>
                <w:b/>
                <w:bCs/>
              </w:rPr>
              <w:t>ій</w:t>
            </w:r>
            <w:r w:rsidR="00D765B3" w:rsidRPr="00D765B3">
              <w:rPr>
                <w:b/>
                <w:bCs/>
              </w:rPr>
              <w:t xml:space="preserve"> форм</w:t>
            </w:r>
            <w:r w:rsidR="00D765B3">
              <w:rPr>
                <w:b/>
                <w:bCs/>
              </w:rPr>
              <w:t>і</w:t>
            </w:r>
            <w:r w:rsidR="00D765B3" w:rsidRPr="00D765B3">
              <w:rPr>
                <w:b/>
                <w:bCs/>
              </w:rPr>
              <w:t>, за якою здійснюється облік доходів</w:t>
            </w:r>
            <w:r w:rsidR="002C1B13">
              <w:rPr>
                <w:b/>
                <w:bCs/>
              </w:rPr>
              <w:t xml:space="preserve"> платника єдиного податку, та </w:t>
            </w:r>
            <w:r w:rsidR="008F74FD">
              <w:rPr>
                <w:b/>
                <w:bCs/>
              </w:rPr>
              <w:t xml:space="preserve">здачі </w:t>
            </w:r>
            <w:r w:rsidR="002F2D6A">
              <w:rPr>
                <w:b/>
                <w:bCs/>
              </w:rPr>
              <w:t xml:space="preserve">протягом трьох банківських днів </w:t>
            </w:r>
            <w:r w:rsidR="00E1763D">
              <w:rPr>
                <w:b/>
                <w:bCs/>
              </w:rPr>
              <w:t>готівкової виручки (готівки) від продажу таких товарів (наданих послуг) до банків (</w:t>
            </w:r>
            <w:r w:rsidR="00E1763D" w:rsidRPr="00E1763D">
              <w:rPr>
                <w:b/>
                <w:bCs/>
              </w:rPr>
              <w:t>операторів поштового зв'язку, національних операторів та небанківських установ</w:t>
            </w:r>
            <w:r w:rsidR="00E1763D">
              <w:rPr>
                <w:b/>
                <w:bCs/>
              </w:rPr>
              <w:t>) для зарахування (переказу) на банківські рахунки платника єдиного податку</w:t>
            </w:r>
            <w:r w:rsidR="0096563F" w:rsidRPr="00494E67">
              <w:rPr>
                <w:b/>
              </w:rPr>
              <w:t>.</w:t>
            </w:r>
          </w:p>
        </w:tc>
      </w:tr>
      <w:tr w:rsidR="00571A20" w:rsidRPr="00F90DE0" w14:paraId="4BF4F50C" w14:textId="77777777" w:rsidTr="004050CE">
        <w:tc>
          <w:tcPr>
            <w:tcW w:w="7300" w:type="dxa"/>
          </w:tcPr>
          <w:p w14:paraId="4BF4F507" w14:textId="6D699B0B" w:rsidR="00571A20" w:rsidRPr="008F42EF" w:rsidRDefault="008F42EF" w:rsidP="00BA30A7">
            <w:pPr>
              <w:ind w:firstLine="306"/>
              <w:contextualSpacing/>
              <w:jc w:val="both"/>
              <w:rPr>
                <w:b/>
                <w:i/>
                <w:iCs/>
              </w:rPr>
            </w:pPr>
            <w:r w:rsidRPr="008F42EF">
              <w:rPr>
                <w:b/>
                <w:i/>
                <w:iCs/>
              </w:rPr>
              <w:lastRenderedPageBreak/>
              <w:t>Положення відсутні</w:t>
            </w:r>
          </w:p>
        </w:tc>
        <w:tc>
          <w:tcPr>
            <w:tcW w:w="7301" w:type="dxa"/>
          </w:tcPr>
          <w:p w14:paraId="4BF4F508" w14:textId="77777777" w:rsidR="00571A20" w:rsidRDefault="00571A20" w:rsidP="00571A20">
            <w:pPr>
              <w:ind w:firstLine="306"/>
              <w:contextualSpacing/>
              <w:jc w:val="both"/>
              <w:rPr>
                <w:b/>
              </w:rPr>
            </w:pPr>
            <w:r>
              <w:rPr>
                <w:b/>
              </w:rPr>
              <w:t xml:space="preserve">296.11. </w:t>
            </w:r>
            <w:r w:rsidRPr="009B3B6A">
              <w:rPr>
                <w:b/>
              </w:rPr>
              <w:t xml:space="preserve">Реєстратори розрахункових операцій та/або програмні реєстратори розрахункових операцій </w:t>
            </w:r>
            <w:r>
              <w:rPr>
                <w:b/>
              </w:rPr>
              <w:t>можуть</w:t>
            </w:r>
            <w:r w:rsidRPr="009B3B6A">
              <w:rPr>
                <w:b/>
              </w:rPr>
              <w:t xml:space="preserve"> застосову</w:t>
            </w:r>
            <w:r>
              <w:rPr>
                <w:b/>
              </w:rPr>
              <w:t>ватися за власним бажанням</w:t>
            </w:r>
            <w:r w:rsidRPr="009B3B6A">
              <w:rPr>
                <w:b/>
              </w:rPr>
              <w:t xml:space="preserve"> платниками єдиного податку</w:t>
            </w:r>
            <w:r>
              <w:rPr>
                <w:b/>
              </w:rPr>
              <w:t>, для яких таке застосування не є обов’язковим.</w:t>
            </w:r>
          </w:p>
          <w:p w14:paraId="4BF4F509" w14:textId="77777777" w:rsidR="00571A20" w:rsidRDefault="00571A20" w:rsidP="00571A20">
            <w:pPr>
              <w:ind w:firstLine="306"/>
              <w:contextualSpacing/>
              <w:jc w:val="both"/>
              <w:rPr>
                <w:b/>
              </w:rPr>
            </w:pPr>
            <w:r w:rsidRPr="004056DD">
              <w:rPr>
                <w:b/>
              </w:rPr>
              <w:t xml:space="preserve">Застосування реєстратора розрахункових операцій та/або програмного реєстратора розрахункових операцій </w:t>
            </w:r>
            <w:r>
              <w:rPr>
                <w:b/>
              </w:rPr>
              <w:t xml:space="preserve">платниками єдиного податку </w:t>
            </w:r>
            <w:r w:rsidRPr="004056DD">
              <w:rPr>
                <w:b/>
              </w:rPr>
              <w:t>припиняється</w:t>
            </w:r>
            <w:r>
              <w:rPr>
                <w:b/>
              </w:rPr>
              <w:t>:</w:t>
            </w:r>
          </w:p>
          <w:p w14:paraId="4BF4F50A" w14:textId="77777777" w:rsidR="00571A20" w:rsidRDefault="00571A20" w:rsidP="00571A20">
            <w:pPr>
              <w:ind w:firstLine="306"/>
              <w:contextualSpacing/>
              <w:jc w:val="both"/>
              <w:rPr>
                <w:b/>
              </w:rPr>
            </w:pPr>
            <w:r>
              <w:rPr>
                <w:b/>
              </w:rPr>
              <w:t xml:space="preserve">а) з дати </w:t>
            </w:r>
            <w:r w:rsidRPr="004056DD">
              <w:rPr>
                <w:b/>
              </w:rPr>
              <w:t xml:space="preserve">державної реєстрації припинення підприємницької діяльності фізичної особи </w:t>
            </w:r>
            <w:r>
              <w:rPr>
                <w:b/>
              </w:rPr>
              <w:t>–</w:t>
            </w:r>
            <w:r w:rsidRPr="004056DD">
              <w:rPr>
                <w:b/>
              </w:rPr>
              <w:t xml:space="preserve"> підприємця</w:t>
            </w:r>
            <w:r>
              <w:rPr>
                <w:b/>
              </w:rPr>
              <w:t>;</w:t>
            </w:r>
          </w:p>
          <w:p w14:paraId="4BF4F50B" w14:textId="77777777" w:rsidR="00571A20" w:rsidRPr="00391CF4" w:rsidRDefault="00571A20" w:rsidP="00571A20">
            <w:pPr>
              <w:ind w:firstLine="306"/>
              <w:contextualSpacing/>
              <w:jc w:val="both"/>
            </w:pPr>
            <w:r>
              <w:rPr>
                <w:b/>
              </w:rPr>
              <w:t xml:space="preserve">б) з першого числа місяця, наступного за місяцем, на який припадає граничний строк подання податкової декларації за податковий (звітний) період, протягом якого умови </w:t>
            </w:r>
            <w:r w:rsidRPr="00C55379">
              <w:rPr>
                <w:b/>
                <w:bCs/>
              </w:rPr>
              <w:t>продаж</w:t>
            </w:r>
            <w:r>
              <w:rPr>
                <w:b/>
                <w:bCs/>
              </w:rPr>
              <w:t>у</w:t>
            </w:r>
            <w:r w:rsidRPr="00C55379">
              <w:rPr>
                <w:b/>
                <w:bCs/>
              </w:rPr>
              <w:t xml:space="preserve"> товарів (надання послуг)</w:t>
            </w:r>
            <w:r>
              <w:rPr>
                <w:b/>
                <w:bCs/>
              </w:rPr>
              <w:t xml:space="preserve"> </w:t>
            </w:r>
            <w:r>
              <w:rPr>
                <w:b/>
                <w:bCs/>
              </w:rPr>
              <w:lastRenderedPageBreak/>
              <w:t xml:space="preserve">платником єдиного податку відповідали умовам для незастосування реєстраторів </w:t>
            </w:r>
            <w:r w:rsidRPr="004056DD">
              <w:rPr>
                <w:b/>
              </w:rPr>
              <w:t>розрахунк</w:t>
            </w:r>
            <w:r>
              <w:rPr>
                <w:b/>
              </w:rPr>
              <w:t>ових операцій та/або програмних</w:t>
            </w:r>
            <w:r w:rsidRPr="004056DD">
              <w:rPr>
                <w:b/>
              </w:rPr>
              <w:t xml:space="preserve"> реєстратор</w:t>
            </w:r>
            <w:r>
              <w:rPr>
                <w:b/>
              </w:rPr>
              <w:t>ів</w:t>
            </w:r>
            <w:r w:rsidRPr="004056DD">
              <w:rPr>
                <w:b/>
              </w:rPr>
              <w:t xml:space="preserve"> розрахункових операцій</w:t>
            </w:r>
            <w:r>
              <w:rPr>
                <w:b/>
              </w:rPr>
              <w:t xml:space="preserve">, установлених пунктом 296.10 цієї статті, у разі якщо платник єдиного податку у податковій декларації за податковий (звітний) період зазначив інформацію про відповідність таким умовам та незастосування </w:t>
            </w:r>
            <w:r>
              <w:rPr>
                <w:b/>
                <w:bCs/>
              </w:rPr>
              <w:t xml:space="preserve">реєстраторів </w:t>
            </w:r>
            <w:r w:rsidRPr="004056DD">
              <w:rPr>
                <w:b/>
              </w:rPr>
              <w:t>розрахунк</w:t>
            </w:r>
            <w:r>
              <w:rPr>
                <w:b/>
              </w:rPr>
              <w:t>ових операцій та/або програмних</w:t>
            </w:r>
            <w:r w:rsidRPr="004056DD">
              <w:rPr>
                <w:b/>
              </w:rPr>
              <w:t xml:space="preserve"> реєстратор</w:t>
            </w:r>
            <w:r>
              <w:rPr>
                <w:b/>
              </w:rPr>
              <w:t>ів</w:t>
            </w:r>
            <w:r w:rsidRPr="004056DD">
              <w:rPr>
                <w:b/>
              </w:rPr>
              <w:t xml:space="preserve"> розрахункових операцій</w:t>
            </w:r>
            <w:r>
              <w:rPr>
                <w:b/>
              </w:rPr>
              <w:t>.</w:t>
            </w:r>
          </w:p>
        </w:tc>
      </w:tr>
      <w:tr w:rsidR="00012DAF" w:rsidRPr="00F90DE0" w14:paraId="1A8D7B63" w14:textId="77777777" w:rsidTr="00E73B6E">
        <w:tc>
          <w:tcPr>
            <w:tcW w:w="14601" w:type="dxa"/>
            <w:gridSpan w:val="2"/>
          </w:tcPr>
          <w:p w14:paraId="43547807" w14:textId="0F091A6B" w:rsidR="00012DAF" w:rsidRDefault="003C58DF" w:rsidP="003C58DF">
            <w:pPr>
              <w:ind w:firstLine="306"/>
              <w:contextualSpacing/>
              <w:jc w:val="center"/>
              <w:rPr>
                <w:b/>
              </w:rPr>
            </w:pPr>
            <w:r>
              <w:rPr>
                <w:b/>
              </w:rPr>
              <w:lastRenderedPageBreak/>
              <w:t>РОЗДІЛ ХХ ПЕРЕХІДНІ ПОЛОЖЕННЯ</w:t>
            </w:r>
          </w:p>
        </w:tc>
      </w:tr>
      <w:tr w:rsidR="00682065" w:rsidRPr="00F90DE0" w14:paraId="09F2344C" w14:textId="77777777" w:rsidTr="00CD2B91">
        <w:tc>
          <w:tcPr>
            <w:tcW w:w="14601" w:type="dxa"/>
            <w:gridSpan w:val="2"/>
          </w:tcPr>
          <w:p w14:paraId="57343C17" w14:textId="4CF3E2A7" w:rsidR="00682065" w:rsidRDefault="00682065" w:rsidP="00682065">
            <w:pPr>
              <w:contextualSpacing/>
              <w:jc w:val="center"/>
              <w:rPr>
                <w:b/>
              </w:rPr>
            </w:pPr>
            <w:r w:rsidRPr="00682065">
              <w:rPr>
                <w:b/>
              </w:rPr>
              <w:t>Підрозділ 10. Інші перехідні положення</w:t>
            </w:r>
          </w:p>
        </w:tc>
      </w:tr>
      <w:tr w:rsidR="00376452" w:rsidRPr="00F90DE0" w14:paraId="432E0480" w14:textId="77777777" w:rsidTr="004050CE">
        <w:tc>
          <w:tcPr>
            <w:tcW w:w="7300" w:type="dxa"/>
          </w:tcPr>
          <w:p w14:paraId="37098236" w14:textId="3534F6D8" w:rsidR="00376452" w:rsidRPr="00376452" w:rsidRDefault="00376452" w:rsidP="00376452">
            <w:pPr>
              <w:jc w:val="both"/>
              <w:rPr>
                <w:bCs/>
              </w:rPr>
            </w:pPr>
            <w:r w:rsidRPr="00376452">
              <w:rPr>
                <w:bCs/>
              </w:rPr>
              <w:t>16</w:t>
            </w:r>
            <w:r w:rsidRPr="00376452">
              <w:rPr>
                <w:bCs/>
                <w:vertAlign w:val="superscript"/>
              </w:rPr>
              <w:t>1</w:t>
            </w:r>
            <w:r w:rsidRPr="00376452">
              <w:rPr>
                <w:bCs/>
              </w:rPr>
              <w:t xml:space="preserve">. Тимчасово, до </w:t>
            </w:r>
            <w:r w:rsidRPr="00376452">
              <w:rPr>
                <w:b/>
              </w:rPr>
              <w:t>набрання чинності рішенням Верховної Ради України про завершення реформи Збройних Сил України</w:t>
            </w:r>
            <w:r w:rsidRPr="00376452">
              <w:rPr>
                <w:bCs/>
              </w:rPr>
              <w:t>,</w:t>
            </w:r>
            <w:r w:rsidRPr="00376452">
              <w:rPr>
                <w:b/>
              </w:rPr>
              <w:t xml:space="preserve"> </w:t>
            </w:r>
            <w:r w:rsidRPr="00376452">
              <w:rPr>
                <w:bCs/>
              </w:rPr>
              <w:t>встановлюється військовий збір.</w:t>
            </w:r>
          </w:p>
        </w:tc>
        <w:tc>
          <w:tcPr>
            <w:tcW w:w="7301" w:type="dxa"/>
          </w:tcPr>
          <w:p w14:paraId="02D5125C" w14:textId="680DE2F2" w:rsidR="00376452" w:rsidRDefault="00376452" w:rsidP="00ED262E">
            <w:pPr>
              <w:contextualSpacing/>
              <w:jc w:val="both"/>
              <w:rPr>
                <w:b/>
              </w:rPr>
            </w:pPr>
            <w:r w:rsidRPr="00376452">
              <w:rPr>
                <w:bCs/>
              </w:rPr>
              <w:t>16</w:t>
            </w:r>
            <w:r w:rsidRPr="00376452">
              <w:rPr>
                <w:bCs/>
                <w:vertAlign w:val="superscript"/>
              </w:rPr>
              <w:t>1</w:t>
            </w:r>
            <w:r w:rsidRPr="00376452">
              <w:rPr>
                <w:bCs/>
              </w:rPr>
              <w:t xml:space="preserve">. Тимчасово, до </w:t>
            </w:r>
            <w:r w:rsidRPr="00376452">
              <w:rPr>
                <w:b/>
              </w:rPr>
              <w:t>31 грудня 2022 року</w:t>
            </w:r>
            <w:r>
              <w:rPr>
                <w:b/>
              </w:rPr>
              <w:t>,</w:t>
            </w:r>
            <w:r w:rsidRPr="00376452">
              <w:rPr>
                <w:bCs/>
              </w:rPr>
              <w:t xml:space="preserve"> встановлюється військовий збір.</w:t>
            </w:r>
          </w:p>
        </w:tc>
      </w:tr>
      <w:tr w:rsidR="00012DAF" w:rsidRPr="00F90DE0" w14:paraId="53CB7979" w14:textId="77777777" w:rsidTr="004050CE">
        <w:tc>
          <w:tcPr>
            <w:tcW w:w="7300" w:type="dxa"/>
          </w:tcPr>
          <w:p w14:paraId="2486BB68" w14:textId="5B88E483" w:rsidR="00012DAF" w:rsidRPr="00ED262E" w:rsidRDefault="008F42EF" w:rsidP="00BA30A7">
            <w:pPr>
              <w:ind w:firstLine="306"/>
              <w:contextualSpacing/>
              <w:jc w:val="both"/>
              <w:rPr>
                <w:b/>
                <w:lang w:val="en-GB"/>
              </w:rPr>
            </w:pPr>
            <w:r w:rsidRPr="008F42EF">
              <w:rPr>
                <w:b/>
                <w:i/>
                <w:iCs/>
              </w:rPr>
              <w:t>Положення відсутні</w:t>
            </w:r>
          </w:p>
        </w:tc>
        <w:tc>
          <w:tcPr>
            <w:tcW w:w="7301" w:type="dxa"/>
          </w:tcPr>
          <w:p w14:paraId="5FD043F2" w14:textId="28A13C7F" w:rsidR="00012DAF" w:rsidRDefault="00ED262E" w:rsidP="00F84073">
            <w:pPr>
              <w:contextualSpacing/>
              <w:jc w:val="both"/>
              <w:rPr>
                <w:b/>
              </w:rPr>
            </w:pPr>
            <w:r>
              <w:rPr>
                <w:b/>
              </w:rPr>
              <w:t xml:space="preserve">64. </w:t>
            </w:r>
            <w:r w:rsidR="00F84073" w:rsidRPr="00F84073">
              <w:rPr>
                <w:b/>
              </w:rPr>
              <w:t>Підлягають списанню штрафні санкції, нараховані платникам єдиного податку першої-третьої групи за не використання реєстратора розрахункових операцій, або програмного реєстратора розрахункових операцій, та за порушення порядку здійснення касових операцій. Сплачені платником єдиного податку першої-третьої групи такі штрафні санкції вважаються переплатою з єдиного податку.</w:t>
            </w:r>
          </w:p>
        </w:tc>
      </w:tr>
      <w:tr w:rsidR="00ED262E" w:rsidRPr="00F90DE0" w14:paraId="6C39122C" w14:textId="77777777" w:rsidTr="004050CE">
        <w:tc>
          <w:tcPr>
            <w:tcW w:w="7300" w:type="dxa"/>
          </w:tcPr>
          <w:p w14:paraId="3EF06073" w14:textId="2DB352CD" w:rsidR="00ED262E" w:rsidRDefault="008F42EF" w:rsidP="00BA30A7">
            <w:pPr>
              <w:ind w:firstLine="306"/>
              <w:contextualSpacing/>
              <w:jc w:val="both"/>
              <w:rPr>
                <w:b/>
              </w:rPr>
            </w:pPr>
            <w:r w:rsidRPr="008F42EF">
              <w:rPr>
                <w:b/>
                <w:i/>
                <w:iCs/>
              </w:rPr>
              <w:t>Положення відсутні</w:t>
            </w:r>
          </w:p>
        </w:tc>
        <w:tc>
          <w:tcPr>
            <w:tcW w:w="7301" w:type="dxa"/>
          </w:tcPr>
          <w:p w14:paraId="26B0EB21" w14:textId="7900B008" w:rsidR="00ED262E" w:rsidRPr="006F3D4C" w:rsidRDefault="00ED262E" w:rsidP="00ED262E">
            <w:pPr>
              <w:contextualSpacing/>
              <w:jc w:val="both"/>
              <w:rPr>
                <w:b/>
              </w:rPr>
            </w:pPr>
            <w:r>
              <w:rPr>
                <w:b/>
              </w:rPr>
              <w:t xml:space="preserve">65. Установити, що </w:t>
            </w:r>
            <w:r w:rsidR="00C57DA8">
              <w:rPr>
                <w:b/>
              </w:rPr>
              <w:t xml:space="preserve">податкове зобов’язання платника податків підлягає зменшенню на суму витрат, що були ним понесені для забезпечення роботи реєстраторів розрахункових операцій та/або програмних реєстраторів розрахункових операцій в розмірі, що не </w:t>
            </w:r>
            <w:r w:rsidR="00C57DA8">
              <w:rPr>
                <w:b/>
              </w:rPr>
              <w:lastRenderedPageBreak/>
              <w:t>перевищує двадцяти неоподатковуваних мінімумів доходів громадян у разі, якщо такі витрати</w:t>
            </w:r>
            <w:r w:rsidR="006F3D4C">
              <w:rPr>
                <w:b/>
              </w:rPr>
              <w:t xml:space="preserve"> попередньо</w:t>
            </w:r>
            <w:r w:rsidR="00C57DA8">
              <w:rPr>
                <w:b/>
              </w:rPr>
              <w:t xml:space="preserve"> не були враховані при обрахунку такого</w:t>
            </w:r>
            <w:r w:rsidR="006F3D4C">
              <w:rPr>
                <w:b/>
              </w:rPr>
              <w:t xml:space="preserve"> податкового зобов’язання</w:t>
            </w:r>
            <w:r w:rsidR="00C57DA8">
              <w:rPr>
                <w:b/>
              </w:rPr>
              <w:t>.</w:t>
            </w:r>
          </w:p>
        </w:tc>
      </w:tr>
      <w:tr w:rsidR="00BA30A7" w:rsidRPr="00A80A6D" w14:paraId="4BF4F50E" w14:textId="77777777" w:rsidTr="004050CE">
        <w:tc>
          <w:tcPr>
            <w:tcW w:w="14601" w:type="dxa"/>
            <w:gridSpan w:val="2"/>
          </w:tcPr>
          <w:p w14:paraId="4BF4F50D" w14:textId="77777777" w:rsidR="00BA30A7" w:rsidRPr="005335CD" w:rsidRDefault="00BA30A7" w:rsidP="00CE466B">
            <w:pPr>
              <w:spacing w:before="120" w:after="120"/>
              <w:jc w:val="center"/>
              <w:rPr>
                <w:b/>
                <w:color w:val="000000" w:themeColor="text1"/>
                <w:lang w:eastAsia="uk-UA"/>
              </w:rPr>
            </w:pPr>
            <w:r w:rsidRPr="00CE466B">
              <w:rPr>
                <w:b/>
                <w:color w:val="000000" w:themeColor="text1"/>
                <w:lang w:eastAsia="uk-UA"/>
              </w:rPr>
              <w:lastRenderedPageBreak/>
              <w:t>ПРИКІНЦЕВІ ПОЛОЖЕННЯ</w:t>
            </w:r>
          </w:p>
        </w:tc>
      </w:tr>
      <w:tr w:rsidR="000A4723" w:rsidRPr="00A80A6D" w14:paraId="4BF4F511" w14:textId="77777777" w:rsidTr="004050CE">
        <w:tc>
          <w:tcPr>
            <w:tcW w:w="14601" w:type="dxa"/>
            <w:gridSpan w:val="2"/>
          </w:tcPr>
          <w:p w14:paraId="4BF4F510" w14:textId="7D4FE7A4" w:rsidR="000A4723" w:rsidRPr="00970F06" w:rsidRDefault="00970F06" w:rsidP="008F42EF">
            <w:pPr>
              <w:spacing w:before="120" w:after="120"/>
              <w:jc w:val="center"/>
              <w:rPr>
                <w:b/>
                <w:color w:val="000000" w:themeColor="text1"/>
                <w:lang w:eastAsia="uk-UA"/>
              </w:rPr>
            </w:pPr>
            <w:r w:rsidRPr="00970F06">
              <w:rPr>
                <w:b/>
                <w:color w:val="000000" w:themeColor="text1"/>
                <w:lang w:eastAsia="uk-UA"/>
              </w:rPr>
              <w:t>КОДЕКС АДМІНІСТРАТИВНОГО СУДОЧИНСТВА УКРАЇНИ</w:t>
            </w:r>
          </w:p>
        </w:tc>
      </w:tr>
      <w:tr w:rsidR="00BC525B" w:rsidRPr="00195097" w14:paraId="4BF4F514" w14:textId="77777777" w:rsidTr="004050CE">
        <w:tc>
          <w:tcPr>
            <w:tcW w:w="7300" w:type="dxa"/>
          </w:tcPr>
          <w:p w14:paraId="4BF4F512" w14:textId="77777777" w:rsidR="00BC525B" w:rsidRPr="00BC525B" w:rsidRDefault="00BC525B" w:rsidP="00BC525B">
            <w:pPr>
              <w:ind w:firstLine="306"/>
              <w:contextualSpacing/>
              <w:jc w:val="both"/>
              <w:rPr>
                <w:b/>
                <w:bCs/>
              </w:rPr>
            </w:pPr>
            <w:r w:rsidRPr="00BC525B">
              <w:rPr>
                <w:b/>
                <w:bCs/>
              </w:rPr>
              <w:t>Розділ II</w:t>
            </w:r>
            <w:r>
              <w:rPr>
                <w:b/>
                <w:bCs/>
              </w:rPr>
              <w:t xml:space="preserve">. </w:t>
            </w:r>
            <w:r w:rsidRPr="00BC525B">
              <w:rPr>
                <w:b/>
                <w:bCs/>
              </w:rPr>
              <w:t>ПОЗОВНЕ ПРОВАДЖЕННЯ</w:t>
            </w:r>
          </w:p>
        </w:tc>
        <w:tc>
          <w:tcPr>
            <w:tcW w:w="7301" w:type="dxa"/>
          </w:tcPr>
          <w:p w14:paraId="4BF4F513" w14:textId="77777777" w:rsidR="00BC525B" w:rsidRPr="00BC525B" w:rsidRDefault="00BC525B" w:rsidP="00BC525B">
            <w:pPr>
              <w:ind w:firstLine="306"/>
              <w:contextualSpacing/>
              <w:jc w:val="both"/>
              <w:rPr>
                <w:b/>
                <w:bCs/>
              </w:rPr>
            </w:pPr>
            <w:r w:rsidRPr="00BC525B">
              <w:rPr>
                <w:b/>
                <w:bCs/>
              </w:rPr>
              <w:t>Розділ II</w:t>
            </w:r>
            <w:r>
              <w:rPr>
                <w:b/>
                <w:bCs/>
              </w:rPr>
              <w:t xml:space="preserve">. </w:t>
            </w:r>
            <w:r w:rsidRPr="00BC525B">
              <w:rPr>
                <w:b/>
                <w:bCs/>
              </w:rPr>
              <w:t>ПОЗОВНЕ ПРОВАДЖЕННЯ</w:t>
            </w:r>
          </w:p>
        </w:tc>
      </w:tr>
      <w:tr w:rsidR="00BC525B" w:rsidRPr="00195097" w14:paraId="4BF4F517" w14:textId="77777777" w:rsidTr="004050CE">
        <w:tc>
          <w:tcPr>
            <w:tcW w:w="7300" w:type="dxa"/>
          </w:tcPr>
          <w:p w14:paraId="4BF4F515" w14:textId="77777777" w:rsidR="00BC525B" w:rsidRPr="00A80A6D" w:rsidRDefault="00BC525B" w:rsidP="00BC525B">
            <w:pPr>
              <w:ind w:firstLine="306"/>
              <w:contextualSpacing/>
              <w:jc w:val="both"/>
            </w:pPr>
            <w:r w:rsidRPr="00BC525B">
              <w:rPr>
                <w:b/>
                <w:bCs/>
              </w:rPr>
              <w:t xml:space="preserve">Глава 11. </w:t>
            </w:r>
            <w:r w:rsidRPr="00BC525B">
              <w:rPr>
                <w:bCs/>
              </w:rPr>
              <w:t>Особливості позовного провадження в окремих категоріях адміністративних справ</w:t>
            </w:r>
          </w:p>
        </w:tc>
        <w:tc>
          <w:tcPr>
            <w:tcW w:w="7301" w:type="dxa"/>
          </w:tcPr>
          <w:p w14:paraId="4BF4F516" w14:textId="77777777" w:rsidR="00BC525B" w:rsidRPr="00A80A6D" w:rsidRDefault="00BC525B" w:rsidP="00BC525B">
            <w:pPr>
              <w:ind w:firstLine="306"/>
              <w:contextualSpacing/>
              <w:jc w:val="both"/>
            </w:pPr>
            <w:r w:rsidRPr="00BC525B">
              <w:rPr>
                <w:b/>
                <w:bCs/>
              </w:rPr>
              <w:t xml:space="preserve">Глава 11. </w:t>
            </w:r>
            <w:r w:rsidRPr="00BC525B">
              <w:rPr>
                <w:bCs/>
              </w:rPr>
              <w:t>Особливості позовного провадження в окремих категоріях адміністративних справ</w:t>
            </w:r>
          </w:p>
        </w:tc>
      </w:tr>
      <w:tr w:rsidR="00BC525B" w:rsidRPr="00195097" w14:paraId="4BF4F51A" w14:textId="77777777" w:rsidTr="004050CE">
        <w:tc>
          <w:tcPr>
            <w:tcW w:w="7300" w:type="dxa"/>
          </w:tcPr>
          <w:p w14:paraId="4BF4F518" w14:textId="77777777" w:rsidR="00BC525B" w:rsidRPr="00BC525B" w:rsidRDefault="00BC525B" w:rsidP="00BC525B">
            <w:pPr>
              <w:ind w:firstLine="306"/>
              <w:contextualSpacing/>
              <w:jc w:val="both"/>
              <w:rPr>
                <w:b/>
                <w:bCs/>
              </w:rPr>
            </w:pPr>
            <w:r w:rsidRPr="00BC525B">
              <w:rPr>
                <w:b/>
                <w:bCs/>
              </w:rPr>
              <w:t xml:space="preserve">§2. </w:t>
            </w:r>
            <w:r w:rsidRPr="00BC525B">
              <w:rPr>
                <w:bCs/>
              </w:rPr>
              <w:t>Розгляд окремих категорій термінових адміністративних справ</w:t>
            </w:r>
          </w:p>
        </w:tc>
        <w:tc>
          <w:tcPr>
            <w:tcW w:w="7301" w:type="dxa"/>
          </w:tcPr>
          <w:p w14:paraId="4BF4F519" w14:textId="77777777" w:rsidR="00BC525B" w:rsidRPr="00BC525B" w:rsidRDefault="00BC525B" w:rsidP="00BC525B">
            <w:pPr>
              <w:ind w:firstLine="306"/>
              <w:contextualSpacing/>
              <w:jc w:val="both"/>
              <w:rPr>
                <w:b/>
                <w:bCs/>
              </w:rPr>
            </w:pPr>
            <w:r w:rsidRPr="00BC525B">
              <w:rPr>
                <w:b/>
                <w:bCs/>
              </w:rPr>
              <w:t xml:space="preserve">§2. </w:t>
            </w:r>
            <w:r w:rsidRPr="00BC525B">
              <w:rPr>
                <w:bCs/>
              </w:rPr>
              <w:t>Розгляд окремих категорій термінових адміністративних справ</w:t>
            </w:r>
          </w:p>
        </w:tc>
      </w:tr>
      <w:tr w:rsidR="00BC525B" w:rsidRPr="00195097" w14:paraId="4BF4F51D" w14:textId="77777777" w:rsidTr="004050CE">
        <w:tc>
          <w:tcPr>
            <w:tcW w:w="7300" w:type="dxa"/>
          </w:tcPr>
          <w:p w14:paraId="4BF4F51B" w14:textId="77777777" w:rsidR="00BC525B" w:rsidRDefault="00BC525B" w:rsidP="00BC525B">
            <w:pPr>
              <w:ind w:firstLine="306"/>
              <w:contextualSpacing/>
              <w:jc w:val="both"/>
            </w:pPr>
            <w:r w:rsidRPr="00BC525B">
              <w:rPr>
                <w:b/>
                <w:bCs/>
              </w:rPr>
              <w:t>Стаття 283. </w:t>
            </w:r>
            <w:r w:rsidRPr="00BC525B">
              <w:t>Особливості провадження у справах за зверненням податкових та митних органів</w:t>
            </w:r>
          </w:p>
        </w:tc>
        <w:tc>
          <w:tcPr>
            <w:tcW w:w="7301" w:type="dxa"/>
          </w:tcPr>
          <w:p w14:paraId="4BF4F51C" w14:textId="77777777" w:rsidR="00BC525B" w:rsidRDefault="00BC525B" w:rsidP="00BC525B">
            <w:pPr>
              <w:ind w:firstLine="306"/>
              <w:contextualSpacing/>
              <w:jc w:val="both"/>
            </w:pPr>
            <w:r w:rsidRPr="00BC525B">
              <w:rPr>
                <w:b/>
                <w:bCs/>
              </w:rPr>
              <w:t>Стаття 283. </w:t>
            </w:r>
            <w:r w:rsidRPr="00BC525B">
              <w:t>Особливості провадження у справах за зверненням податкових та митних органів</w:t>
            </w:r>
          </w:p>
        </w:tc>
      </w:tr>
      <w:tr w:rsidR="00BC525B" w:rsidRPr="00BC525B" w14:paraId="4BF4F52D" w14:textId="77777777" w:rsidTr="004050CE">
        <w:tc>
          <w:tcPr>
            <w:tcW w:w="7300" w:type="dxa"/>
          </w:tcPr>
          <w:p w14:paraId="4BF4F51E" w14:textId="77777777" w:rsidR="00BC525B" w:rsidRPr="00BC525B" w:rsidRDefault="00BC525B" w:rsidP="00BC525B">
            <w:pPr>
              <w:ind w:firstLine="306"/>
              <w:contextualSpacing/>
              <w:jc w:val="both"/>
              <w:rPr>
                <w:bCs/>
              </w:rPr>
            </w:pPr>
            <w:r w:rsidRPr="00BC525B">
              <w:rPr>
                <w:bCs/>
              </w:rPr>
              <w:t>1. Провадження у справах за зверненням податкових та митних органів при здійсненні ними визначених законом повноважень здійснюється на підставі заяви таких органів щодо:</w:t>
            </w:r>
          </w:p>
          <w:p w14:paraId="4BF4F51F" w14:textId="77777777" w:rsidR="00BC525B" w:rsidRPr="00BC525B" w:rsidRDefault="00BC525B" w:rsidP="00BC525B">
            <w:pPr>
              <w:ind w:firstLine="306"/>
              <w:contextualSpacing/>
              <w:jc w:val="both"/>
              <w:rPr>
                <w:bCs/>
              </w:rPr>
            </w:pPr>
            <w:bookmarkStart w:id="16" w:name="n12866"/>
            <w:bookmarkStart w:id="17" w:name="n11713"/>
            <w:bookmarkEnd w:id="16"/>
            <w:bookmarkEnd w:id="17"/>
            <w:r w:rsidRPr="00BC525B">
              <w:rPr>
                <w:bCs/>
              </w:rPr>
              <w:t>1) зупинення видаткових операцій платника податків на рахунках платника податків;</w:t>
            </w:r>
          </w:p>
          <w:p w14:paraId="4BF4F520" w14:textId="77777777" w:rsidR="00BC525B" w:rsidRPr="00BC525B" w:rsidRDefault="00BC525B" w:rsidP="00BC525B">
            <w:pPr>
              <w:ind w:firstLine="306"/>
              <w:contextualSpacing/>
              <w:jc w:val="both"/>
              <w:rPr>
                <w:bCs/>
              </w:rPr>
            </w:pPr>
            <w:bookmarkStart w:id="18" w:name="n11714"/>
            <w:bookmarkEnd w:id="18"/>
            <w:r w:rsidRPr="00BC525B">
              <w:rPr>
                <w:bCs/>
              </w:rPr>
              <w:t>2) підтвердження обґрунтованості адміністративного арешту майна платника податків;</w:t>
            </w:r>
          </w:p>
          <w:p w14:paraId="4BF4F521" w14:textId="77777777" w:rsidR="00BC525B" w:rsidRPr="00BC525B" w:rsidRDefault="00BC525B" w:rsidP="00BC525B">
            <w:pPr>
              <w:ind w:firstLine="306"/>
              <w:contextualSpacing/>
              <w:jc w:val="both"/>
              <w:rPr>
                <w:bCs/>
              </w:rPr>
            </w:pPr>
            <w:bookmarkStart w:id="19" w:name="n11715"/>
            <w:bookmarkEnd w:id="19"/>
            <w:r w:rsidRPr="00BC525B">
              <w:rPr>
                <w:bCs/>
              </w:rPr>
              <w:t>3) надання дозволу на погашення усієї суми податкового боргу за рахунок майна платника податків, що перебуває у податковій заставі;</w:t>
            </w:r>
          </w:p>
          <w:p w14:paraId="4BF4F522" w14:textId="77777777" w:rsidR="00BC525B" w:rsidRPr="00BC525B" w:rsidRDefault="00BC525B" w:rsidP="00BC525B">
            <w:pPr>
              <w:ind w:firstLine="306"/>
              <w:contextualSpacing/>
              <w:jc w:val="both"/>
              <w:rPr>
                <w:bCs/>
              </w:rPr>
            </w:pPr>
            <w:bookmarkStart w:id="20" w:name="n11716"/>
            <w:bookmarkEnd w:id="20"/>
            <w:r w:rsidRPr="00BC525B">
              <w:rPr>
                <w:bCs/>
              </w:rPr>
              <w:lastRenderedPageBreak/>
              <w:t>4) зобов’язання керівника підприємства провести інвентаризацію основних фондів, товарно-матеріальних цінностей, які перебували або перебувають під митним контролем чи використовувалися цим підприємством разом із товарами, які були поміщені у відповідний митний режим;</w:t>
            </w:r>
          </w:p>
          <w:p w14:paraId="4BF4F523" w14:textId="77777777" w:rsidR="00BC525B" w:rsidRPr="00BC525B" w:rsidRDefault="00BC525B" w:rsidP="00BC525B">
            <w:pPr>
              <w:ind w:firstLine="306"/>
              <w:contextualSpacing/>
              <w:jc w:val="both"/>
              <w:rPr>
                <w:bCs/>
              </w:rPr>
            </w:pPr>
            <w:bookmarkStart w:id="21" w:name="n11717"/>
            <w:bookmarkEnd w:id="21"/>
            <w:r w:rsidRPr="00BC525B">
              <w:rPr>
                <w:bCs/>
              </w:rPr>
              <w:t>5) стягнення коштів за податковим боргом;</w:t>
            </w:r>
          </w:p>
          <w:p w14:paraId="4BF4F524" w14:textId="77777777" w:rsidR="00BC525B" w:rsidRPr="00BC525B" w:rsidRDefault="00BC525B" w:rsidP="00BC525B">
            <w:pPr>
              <w:ind w:firstLine="306"/>
              <w:contextualSpacing/>
              <w:jc w:val="both"/>
              <w:rPr>
                <w:bCs/>
              </w:rPr>
            </w:pPr>
            <w:bookmarkStart w:id="22" w:name="n11718"/>
            <w:bookmarkEnd w:id="22"/>
            <w:r w:rsidRPr="00BC525B">
              <w:rPr>
                <w:bCs/>
              </w:rPr>
              <w:t>6) зобов’язання платника податків, який має податковий борг, укласти договір щодо переведення права вимоги дебіторської заборгованості цього платника на податковий орган.</w:t>
            </w:r>
            <w:bookmarkStart w:id="23" w:name="n12867"/>
            <w:bookmarkEnd w:id="23"/>
          </w:p>
        </w:tc>
        <w:tc>
          <w:tcPr>
            <w:tcW w:w="7301" w:type="dxa"/>
          </w:tcPr>
          <w:p w14:paraId="4BF4F525" w14:textId="77777777" w:rsidR="00BC525B" w:rsidRPr="00BC525B" w:rsidRDefault="00BC525B" w:rsidP="00BC525B">
            <w:pPr>
              <w:ind w:firstLine="306"/>
              <w:contextualSpacing/>
              <w:jc w:val="both"/>
              <w:rPr>
                <w:bCs/>
              </w:rPr>
            </w:pPr>
            <w:r w:rsidRPr="00BC525B">
              <w:rPr>
                <w:bCs/>
              </w:rPr>
              <w:lastRenderedPageBreak/>
              <w:t>1. Провадження у справах за зверненням податкових та митних органів при здійсненні ними визначених законом повноважень здійснюється на підставі заяви таких органів щодо:</w:t>
            </w:r>
          </w:p>
          <w:p w14:paraId="4BF4F526" w14:textId="77777777" w:rsidR="00BC525B" w:rsidRPr="00BC525B" w:rsidRDefault="00BC525B" w:rsidP="00BC525B">
            <w:pPr>
              <w:ind w:firstLine="306"/>
              <w:contextualSpacing/>
              <w:jc w:val="both"/>
              <w:rPr>
                <w:bCs/>
              </w:rPr>
            </w:pPr>
            <w:r w:rsidRPr="00BC525B">
              <w:rPr>
                <w:bCs/>
              </w:rPr>
              <w:t>1) зупинення видаткових операцій платника податків на рахунках платника податків;</w:t>
            </w:r>
          </w:p>
          <w:p w14:paraId="4BF4F527" w14:textId="77777777" w:rsidR="00BC525B" w:rsidRPr="00BC525B" w:rsidRDefault="00BC525B" w:rsidP="00BC525B">
            <w:pPr>
              <w:ind w:firstLine="306"/>
              <w:contextualSpacing/>
              <w:jc w:val="both"/>
              <w:rPr>
                <w:bCs/>
              </w:rPr>
            </w:pPr>
            <w:r w:rsidRPr="00BC525B">
              <w:rPr>
                <w:bCs/>
              </w:rPr>
              <w:t>2) підтвердження обґрунтованості адміністративного арешту майна платника податків;</w:t>
            </w:r>
          </w:p>
          <w:p w14:paraId="4BF4F528" w14:textId="77777777" w:rsidR="00BC525B" w:rsidRPr="00BC525B" w:rsidRDefault="00BC525B" w:rsidP="00BC525B">
            <w:pPr>
              <w:ind w:firstLine="306"/>
              <w:contextualSpacing/>
              <w:jc w:val="both"/>
              <w:rPr>
                <w:bCs/>
              </w:rPr>
            </w:pPr>
            <w:r w:rsidRPr="00BC525B">
              <w:rPr>
                <w:bCs/>
              </w:rPr>
              <w:t>3) надання дозволу на погашення усієї суми податкового боргу за рахунок майна платника податків, що перебуває у податковій заставі;</w:t>
            </w:r>
          </w:p>
          <w:p w14:paraId="4BF4F529" w14:textId="77777777" w:rsidR="00BC525B" w:rsidRPr="00BC525B" w:rsidRDefault="00BC525B" w:rsidP="00BC525B">
            <w:pPr>
              <w:ind w:firstLine="306"/>
              <w:contextualSpacing/>
              <w:jc w:val="both"/>
              <w:rPr>
                <w:bCs/>
              </w:rPr>
            </w:pPr>
            <w:r w:rsidRPr="00BC525B">
              <w:rPr>
                <w:bCs/>
              </w:rPr>
              <w:lastRenderedPageBreak/>
              <w:t>4) зобов’язання керівника підприємства провести інвентаризацію основних фондів, товарно-матеріальних цінностей, які перебували або перебувають під митним контролем чи використовувалися цим підприємством разом із товарами, які були поміщені у відповідний митний режим;</w:t>
            </w:r>
          </w:p>
          <w:p w14:paraId="4BF4F52A" w14:textId="77777777" w:rsidR="00BC525B" w:rsidRPr="00BC525B" w:rsidRDefault="00BC525B" w:rsidP="00BC525B">
            <w:pPr>
              <w:ind w:firstLine="306"/>
              <w:contextualSpacing/>
              <w:jc w:val="both"/>
              <w:rPr>
                <w:bCs/>
              </w:rPr>
            </w:pPr>
            <w:r w:rsidRPr="00BC525B">
              <w:rPr>
                <w:bCs/>
              </w:rPr>
              <w:t>5) стягнення коштів за податковим боргом;</w:t>
            </w:r>
          </w:p>
          <w:p w14:paraId="4BF4F52B" w14:textId="77777777" w:rsidR="00BC525B" w:rsidRDefault="00BC525B" w:rsidP="00BC525B">
            <w:pPr>
              <w:ind w:firstLine="306"/>
              <w:contextualSpacing/>
              <w:jc w:val="both"/>
              <w:rPr>
                <w:bCs/>
              </w:rPr>
            </w:pPr>
            <w:r w:rsidRPr="00BC525B">
              <w:rPr>
                <w:bCs/>
              </w:rPr>
              <w:t>6) зобов’язання платника податків, який має податковий борг, укласти договір щодо переведення права вимоги дебіторської заборгованості цього платника на податковий ор</w:t>
            </w:r>
            <w:r>
              <w:rPr>
                <w:bCs/>
              </w:rPr>
              <w:t>ган;</w:t>
            </w:r>
          </w:p>
          <w:p w14:paraId="4BF4F52C" w14:textId="77777777" w:rsidR="00BC525B" w:rsidRPr="00BC525B" w:rsidRDefault="00BC525B" w:rsidP="00BC525B">
            <w:pPr>
              <w:ind w:firstLine="306"/>
              <w:contextualSpacing/>
              <w:jc w:val="both"/>
              <w:rPr>
                <w:bCs/>
              </w:rPr>
            </w:pPr>
            <w:r w:rsidRPr="00BC525B">
              <w:rPr>
                <w:b/>
                <w:bCs/>
              </w:rPr>
              <w:t>7) отримання інформації про фінансові операції за рахунками платника податків</w:t>
            </w:r>
            <w:r w:rsidR="00CD39CF">
              <w:rPr>
                <w:b/>
                <w:bCs/>
              </w:rPr>
              <w:t>.</w:t>
            </w:r>
          </w:p>
        </w:tc>
      </w:tr>
      <w:tr w:rsidR="00BC525B" w:rsidRPr="00A80A6D" w14:paraId="4BF4F530" w14:textId="77777777" w:rsidTr="004050CE">
        <w:tc>
          <w:tcPr>
            <w:tcW w:w="14601" w:type="dxa"/>
            <w:gridSpan w:val="2"/>
          </w:tcPr>
          <w:p w14:paraId="4BF4F52F" w14:textId="58882986" w:rsidR="00F83D32" w:rsidRPr="00CD39CF" w:rsidRDefault="00F83D32" w:rsidP="008F42EF">
            <w:pPr>
              <w:spacing w:before="120" w:after="120"/>
              <w:jc w:val="center"/>
              <w:rPr>
                <w:b/>
                <w:color w:val="000000" w:themeColor="text1"/>
                <w:lang w:eastAsia="uk-UA"/>
              </w:rPr>
            </w:pPr>
            <w:r>
              <w:rPr>
                <w:b/>
                <w:color w:val="000000" w:themeColor="text1"/>
                <w:lang w:eastAsia="uk-UA"/>
              </w:rPr>
              <w:lastRenderedPageBreak/>
              <w:t xml:space="preserve">Закон України </w:t>
            </w:r>
            <w:r w:rsidR="008F42EF">
              <w:rPr>
                <w:b/>
                <w:color w:val="000000" w:themeColor="text1"/>
                <w:lang w:eastAsia="uk-UA"/>
              </w:rPr>
              <w:t>«</w:t>
            </w:r>
            <w:r w:rsidRPr="00F83D32">
              <w:rPr>
                <w:b/>
                <w:color w:val="000000" w:themeColor="text1"/>
                <w:lang w:eastAsia="uk-UA"/>
              </w:rPr>
              <w:t>Про застосування реєстраторів розрахункових операцій у сфері торгівлі, громадського харчування та послуг</w:t>
            </w:r>
            <w:r w:rsidR="008F42EF">
              <w:rPr>
                <w:b/>
                <w:color w:val="000000" w:themeColor="text1"/>
                <w:lang w:eastAsia="uk-UA"/>
              </w:rPr>
              <w:t>»</w:t>
            </w:r>
          </w:p>
        </w:tc>
      </w:tr>
      <w:tr w:rsidR="002B48C0" w:rsidRPr="00195097" w14:paraId="4BF4F533" w14:textId="77777777" w:rsidTr="004050CE">
        <w:tc>
          <w:tcPr>
            <w:tcW w:w="7300" w:type="dxa"/>
          </w:tcPr>
          <w:p w14:paraId="4BF4F531" w14:textId="77777777" w:rsidR="002B48C0" w:rsidRPr="00702319" w:rsidRDefault="002B48C0" w:rsidP="002B48C0">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Стаття 2. </w:t>
            </w:r>
            <w:r w:rsidRPr="00702319">
              <w:rPr>
                <w:bCs/>
                <w:color w:val="000000" w:themeColor="text1"/>
                <w:sz w:val="28"/>
                <w:szCs w:val="28"/>
              </w:rPr>
              <w:t>У цьому Законі терміни вживаються у такому значенні:</w:t>
            </w:r>
          </w:p>
        </w:tc>
        <w:tc>
          <w:tcPr>
            <w:tcW w:w="7301" w:type="dxa"/>
          </w:tcPr>
          <w:p w14:paraId="4BF4F532" w14:textId="77777777" w:rsidR="002B48C0" w:rsidRPr="00702319" w:rsidRDefault="002B48C0" w:rsidP="002B48C0">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Стаття 2. </w:t>
            </w:r>
            <w:r w:rsidRPr="00702319">
              <w:rPr>
                <w:bCs/>
                <w:color w:val="000000" w:themeColor="text1"/>
                <w:sz w:val="28"/>
                <w:szCs w:val="28"/>
              </w:rPr>
              <w:t>У цьому Законі терміни вживаються у такому значенні:</w:t>
            </w:r>
          </w:p>
        </w:tc>
      </w:tr>
      <w:tr w:rsidR="002B48C0" w:rsidRPr="002B48C0" w14:paraId="4BF4F537" w14:textId="77777777" w:rsidTr="004050CE">
        <w:tc>
          <w:tcPr>
            <w:tcW w:w="7300" w:type="dxa"/>
          </w:tcPr>
          <w:p w14:paraId="4BF4F534" w14:textId="77777777" w:rsidR="002B48C0" w:rsidRPr="002B48C0" w:rsidRDefault="002B48C0" w:rsidP="002B48C0">
            <w:pPr>
              <w:pStyle w:val="rvps2"/>
              <w:spacing w:before="0" w:beforeAutospacing="0" w:after="0" w:afterAutospacing="0"/>
              <w:ind w:firstLine="397"/>
              <w:jc w:val="both"/>
              <w:rPr>
                <w:b/>
                <w:bCs/>
                <w:color w:val="000000" w:themeColor="text1"/>
                <w:sz w:val="28"/>
                <w:szCs w:val="28"/>
              </w:rPr>
            </w:pPr>
            <w:r w:rsidRPr="002B48C0">
              <w:rPr>
                <w:b/>
                <w:bCs/>
                <w:color w:val="000000" w:themeColor="text1"/>
                <w:sz w:val="28"/>
                <w:szCs w:val="28"/>
              </w:rPr>
              <w:t>(абзац тридцять шостий)</w:t>
            </w:r>
          </w:p>
          <w:p w14:paraId="4BF4F535" w14:textId="77777777" w:rsidR="002B48C0" w:rsidRPr="002B48C0" w:rsidRDefault="002B48C0" w:rsidP="002B48C0">
            <w:pPr>
              <w:pStyle w:val="rvps2"/>
              <w:spacing w:before="0" w:beforeAutospacing="0" w:after="0" w:afterAutospacing="0"/>
              <w:ind w:firstLine="397"/>
              <w:jc w:val="both"/>
              <w:rPr>
                <w:b/>
                <w:bCs/>
                <w:color w:val="000000" w:themeColor="text1"/>
                <w:sz w:val="28"/>
                <w:szCs w:val="28"/>
              </w:rPr>
            </w:pPr>
            <w:r w:rsidRPr="002B48C0">
              <w:rPr>
                <w:b/>
                <w:bCs/>
                <w:color w:val="000000" w:themeColor="text1"/>
                <w:sz w:val="28"/>
                <w:szCs w:val="28"/>
              </w:rPr>
              <w:t>вироби медичного призначення (медичні вироби) - будь-який інструмент, апарат, прилад, пристрій, програмне забезпечення, матеріал або інший виріб, призначені для діагностики, лікування, профілактики організму людини та (або) забезпечення таких процесів;</w:t>
            </w:r>
          </w:p>
        </w:tc>
        <w:tc>
          <w:tcPr>
            <w:tcW w:w="7301" w:type="dxa"/>
          </w:tcPr>
          <w:p w14:paraId="4BF4F536" w14:textId="61AAF0F0" w:rsidR="002B48C0" w:rsidRPr="008F42EF" w:rsidRDefault="008F42EF" w:rsidP="002B48C0">
            <w:pPr>
              <w:pStyle w:val="rvps2"/>
              <w:spacing w:before="0" w:beforeAutospacing="0" w:after="0" w:afterAutospacing="0"/>
              <w:ind w:firstLine="397"/>
              <w:jc w:val="both"/>
              <w:rPr>
                <w:b/>
                <w:bCs/>
                <w:i/>
                <w:iCs/>
                <w:color w:val="000000" w:themeColor="text1"/>
                <w:sz w:val="28"/>
                <w:szCs w:val="28"/>
              </w:rPr>
            </w:pPr>
            <w:r>
              <w:rPr>
                <w:b/>
                <w:bCs/>
                <w:i/>
                <w:iCs/>
                <w:color w:val="000000" w:themeColor="text1"/>
                <w:sz w:val="28"/>
                <w:szCs w:val="28"/>
              </w:rPr>
              <w:t>В</w:t>
            </w:r>
            <w:r w:rsidR="002B48C0" w:rsidRPr="008F42EF">
              <w:rPr>
                <w:b/>
                <w:bCs/>
                <w:i/>
                <w:iCs/>
                <w:color w:val="000000" w:themeColor="text1"/>
                <w:sz w:val="28"/>
                <w:szCs w:val="28"/>
              </w:rPr>
              <w:t>иключено</w:t>
            </w:r>
          </w:p>
        </w:tc>
      </w:tr>
      <w:tr w:rsidR="002B48C0" w:rsidRPr="002B48C0" w14:paraId="4BF4F53B" w14:textId="77777777" w:rsidTr="004050CE">
        <w:tc>
          <w:tcPr>
            <w:tcW w:w="7300" w:type="dxa"/>
          </w:tcPr>
          <w:p w14:paraId="4BF4F538" w14:textId="77777777" w:rsidR="002B48C0" w:rsidRPr="002B48C0" w:rsidRDefault="002B48C0" w:rsidP="002B48C0">
            <w:pPr>
              <w:pStyle w:val="rvps2"/>
              <w:spacing w:before="0" w:beforeAutospacing="0" w:after="0" w:afterAutospacing="0"/>
              <w:ind w:firstLine="397"/>
              <w:jc w:val="both"/>
              <w:rPr>
                <w:b/>
                <w:bCs/>
                <w:color w:val="000000" w:themeColor="text1"/>
                <w:sz w:val="28"/>
                <w:szCs w:val="28"/>
              </w:rPr>
            </w:pPr>
            <w:r w:rsidRPr="002B48C0">
              <w:rPr>
                <w:b/>
                <w:bCs/>
                <w:color w:val="000000" w:themeColor="text1"/>
                <w:sz w:val="28"/>
                <w:szCs w:val="28"/>
              </w:rPr>
              <w:t>(абзац п’ятдесят дев’ятий)</w:t>
            </w:r>
          </w:p>
          <w:p w14:paraId="4BF4F539" w14:textId="77777777" w:rsidR="002B48C0" w:rsidRPr="002B48C0" w:rsidRDefault="002B48C0" w:rsidP="002B48C0">
            <w:pPr>
              <w:pStyle w:val="rvps2"/>
              <w:spacing w:before="0" w:beforeAutospacing="0" w:after="0" w:afterAutospacing="0"/>
              <w:ind w:firstLine="397"/>
              <w:jc w:val="both"/>
              <w:rPr>
                <w:b/>
                <w:bCs/>
                <w:color w:val="000000" w:themeColor="text1"/>
                <w:sz w:val="28"/>
                <w:szCs w:val="28"/>
              </w:rPr>
            </w:pPr>
            <w:r w:rsidRPr="002B48C0">
              <w:rPr>
                <w:b/>
                <w:bCs/>
                <w:color w:val="000000" w:themeColor="text1"/>
                <w:sz w:val="28"/>
                <w:szCs w:val="28"/>
              </w:rPr>
              <w:t xml:space="preserve">Термін "технічно складні побутові товари, що підлягають гарантійному ремонту" для цілей цього </w:t>
            </w:r>
            <w:r w:rsidRPr="002B48C0">
              <w:rPr>
                <w:b/>
                <w:bCs/>
                <w:color w:val="000000" w:themeColor="text1"/>
                <w:sz w:val="28"/>
                <w:szCs w:val="28"/>
              </w:rPr>
              <w:lastRenderedPageBreak/>
              <w:t>Закону вживається у значенні, наведеному в Законі України "Про захист прав споживачів". Перелік груп технічно складних побутових товарів, які підлягають гарантійному ремонту (обслуговуванню) або гарантійній заміні, в цілях застосування реєстраторів розрахункових операцій встановлюється Кабінетом Міністрів України.</w:t>
            </w:r>
          </w:p>
        </w:tc>
        <w:tc>
          <w:tcPr>
            <w:tcW w:w="7301" w:type="dxa"/>
          </w:tcPr>
          <w:p w14:paraId="4BF4F53A" w14:textId="2E6CAD40" w:rsidR="002B48C0" w:rsidRPr="008F42EF" w:rsidRDefault="008F42EF" w:rsidP="002B48C0">
            <w:pPr>
              <w:pStyle w:val="rvps2"/>
              <w:spacing w:before="0" w:beforeAutospacing="0" w:after="0" w:afterAutospacing="0"/>
              <w:ind w:firstLine="397"/>
              <w:jc w:val="both"/>
              <w:rPr>
                <w:b/>
                <w:bCs/>
                <w:i/>
                <w:iCs/>
                <w:color w:val="000000" w:themeColor="text1"/>
                <w:sz w:val="28"/>
                <w:szCs w:val="28"/>
              </w:rPr>
            </w:pPr>
            <w:r w:rsidRPr="008F42EF">
              <w:rPr>
                <w:b/>
                <w:bCs/>
                <w:i/>
                <w:iCs/>
                <w:color w:val="000000" w:themeColor="text1"/>
                <w:sz w:val="28"/>
                <w:szCs w:val="28"/>
              </w:rPr>
              <w:lastRenderedPageBreak/>
              <w:t>В</w:t>
            </w:r>
            <w:r w:rsidR="002B48C0" w:rsidRPr="008F42EF">
              <w:rPr>
                <w:b/>
                <w:bCs/>
                <w:i/>
                <w:iCs/>
                <w:color w:val="000000" w:themeColor="text1"/>
                <w:sz w:val="28"/>
                <w:szCs w:val="28"/>
              </w:rPr>
              <w:t>иключено</w:t>
            </w:r>
          </w:p>
        </w:tc>
      </w:tr>
      <w:tr w:rsidR="004050CE" w:rsidRPr="00E65759" w14:paraId="4BF4F53E" w14:textId="77777777" w:rsidTr="004050CE">
        <w:tc>
          <w:tcPr>
            <w:tcW w:w="7300" w:type="dxa"/>
          </w:tcPr>
          <w:p w14:paraId="4BF4F53C" w14:textId="77777777"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
                <w:bCs/>
                <w:color w:val="000000" w:themeColor="text1"/>
                <w:sz w:val="28"/>
                <w:szCs w:val="28"/>
              </w:rPr>
              <w:t>Стаття 3</w:t>
            </w:r>
            <w:r w:rsidRPr="00E65759">
              <w:rPr>
                <w:bCs/>
                <w:color w:val="000000" w:themeColor="text1"/>
                <w:sz w:val="28"/>
                <w:szCs w:val="28"/>
              </w:rPr>
              <w:t>. 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чеків, жетонів тощо) при продажу товарів (наданні послуг) у сфері торгівлі, громадського харчування та послуг, а також операції з приймання готівки для подальшого її переказу зобов’язані:</w:t>
            </w:r>
          </w:p>
        </w:tc>
        <w:tc>
          <w:tcPr>
            <w:tcW w:w="7301" w:type="dxa"/>
          </w:tcPr>
          <w:p w14:paraId="4BF4F53D" w14:textId="77777777"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
                <w:bCs/>
                <w:color w:val="000000" w:themeColor="text1"/>
                <w:sz w:val="28"/>
                <w:szCs w:val="28"/>
              </w:rPr>
              <w:t>Стаття 3</w:t>
            </w:r>
            <w:r w:rsidRPr="00E65759">
              <w:rPr>
                <w:bCs/>
                <w:color w:val="000000" w:themeColor="text1"/>
                <w:sz w:val="28"/>
                <w:szCs w:val="28"/>
              </w:rPr>
              <w:t>. 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чеків, жетонів тощо) при продажу товарів (наданні послуг) у сфері торгівлі, громадського харчування та послуг, а також операції з приймання готівки для подальшого її переказу зобов’язані:</w:t>
            </w:r>
          </w:p>
        </w:tc>
      </w:tr>
      <w:tr w:rsidR="004050CE" w:rsidRPr="00E65759" w14:paraId="4BF4F545" w14:textId="77777777" w:rsidTr="004050CE">
        <w:tc>
          <w:tcPr>
            <w:tcW w:w="7300" w:type="dxa"/>
          </w:tcPr>
          <w:p w14:paraId="4BF4F53F" w14:textId="77777777"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t>12) вести в порядку, встановленому законодавством, облік товарних запасів, здійснювати продаж лише тих товарів (послуг), що відображені в такому обліку.</w:t>
            </w:r>
          </w:p>
          <w:p w14:paraId="4BF4F540" w14:textId="77777777"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t>При цьому суб’єкт господарювання зобов’язаний надати контролюючим органам під час проведення перевірки документи (у паперовій або електронній формі), які підтверджують облік та походження товарів, що на момент перевірки знаходяться у місці продажу (господарському об’єкті).</w:t>
            </w:r>
          </w:p>
          <w:p w14:paraId="4BF4F541" w14:textId="77777777"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t xml:space="preserve">Такі вимоги не поширюються на фізичних осіб - підприємців, які є платниками єдиного податку та не зареєстровані платниками податку на додану вартість </w:t>
            </w:r>
            <w:r w:rsidRPr="00E65759">
              <w:rPr>
                <w:b/>
                <w:bCs/>
                <w:color w:val="000000" w:themeColor="text1"/>
                <w:sz w:val="28"/>
                <w:szCs w:val="28"/>
              </w:rPr>
              <w:t xml:space="preserve">(крім тих, які провадять діяльність з реалізації технічно </w:t>
            </w:r>
            <w:r w:rsidRPr="00E65759">
              <w:rPr>
                <w:b/>
                <w:bCs/>
                <w:color w:val="000000" w:themeColor="text1"/>
                <w:sz w:val="28"/>
                <w:szCs w:val="28"/>
              </w:rPr>
              <w:lastRenderedPageBreak/>
              <w:t>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r w:rsidRPr="00E65759">
              <w:rPr>
                <w:bCs/>
                <w:color w:val="000000" w:themeColor="text1"/>
                <w:sz w:val="28"/>
                <w:szCs w:val="28"/>
              </w:rPr>
              <w:t>;</w:t>
            </w:r>
          </w:p>
        </w:tc>
        <w:tc>
          <w:tcPr>
            <w:tcW w:w="7301" w:type="dxa"/>
          </w:tcPr>
          <w:p w14:paraId="4BF4F542" w14:textId="77777777"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lastRenderedPageBreak/>
              <w:t>12) вести в порядку, встановленому законодавством, облік товарних запасів, здійснювати продаж лише тих товарів (послуг), що відображені в такому обліку.</w:t>
            </w:r>
          </w:p>
          <w:p w14:paraId="4BF4F543" w14:textId="77777777"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t>При цьому суб’єкт господарювання зобов’язаний надати контролюючим органам під час проведення перевірки документи (у паперовій або електронній формі), які підтверджують облік та походження товарів, що на момент перевірки знаходяться у місці продажу (господарському об’єкті).</w:t>
            </w:r>
          </w:p>
          <w:p w14:paraId="4BF4F544" w14:textId="77777777"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t>Такі вимоги не поширюються на фізичних осіб - підприємців, які є платниками єдиного податку та не зареєстровані платниками податку на додану вартість;</w:t>
            </w:r>
          </w:p>
        </w:tc>
      </w:tr>
      <w:tr w:rsidR="004050CE" w:rsidRPr="00702319" w14:paraId="4BF4F548" w14:textId="77777777" w:rsidTr="004050CE">
        <w:tc>
          <w:tcPr>
            <w:tcW w:w="7300" w:type="dxa"/>
          </w:tcPr>
          <w:p w14:paraId="4BF4F546" w14:textId="77777777" w:rsidR="004050CE" w:rsidRPr="00702319" w:rsidRDefault="004050CE" w:rsidP="004050CE">
            <w:pPr>
              <w:pStyle w:val="rvps2"/>
              <w:spacing w:before="0" w:beforeAutospacing="0" w:after="0" w:afterAutospacing="0"/>
              <w:ind w:firstLine="397"/>
              <w:jc w:val="both"/>
              <w:rPr>
                <w:bCs/>
                <w:color w:val="000000" w:themeColor="text1"/>
                <w:sz w:val="28"/>
                <w:szCs w:val="28"/>
              </w:rPr>
            </w:pPr>
            <w:r w:rsidRPr="00702319">
              <w:rPr>
                <w:b/>
                <w:bCs/>
                <w:color w:val="000000" w:themeColor="text1"/>
                <w:sz w:val="28"/>
                <w:szCs w:val="28"/>
              </w:rPr>
              <w:t>Стаття 9.</w:t>
            </w:r>
            <w:r w:rsidRPr="00702319">
              <w:rPr>
                <w:bCs/>
                <w:color w:val="000000" w:themeColor="text1"/>
                <w:sz w:val="28"/>
                <w:szCs w:val="28"/>
              </w:rPr>
              <w:t> </w:t>
            </w:r>
            <w:r w:rsidRPr="004050CE">
              <w:rPr>
                <w:bCs/>
                <w:color w:val="000000" w:themeColor="text1"/>
                <w:sz w:val="28"/>
                <w:szCs w:val="28"/>
              </w:rPr>
              <w:t>Реєстратори розрахункових операцій та/або програмні реєстратори розрахункових операцій, та розрахункові книжки не застосовуються</w:t>
            </w:r>
            <w:r w:rsidRPr="00702319">
              <w:rPr>
                <w:bCs/>
                <w:color w:val="000000" w:themeColor="text1"/>
                <w:sz w:val="28"/>
                <w:szCs w:val="28"/>
              </w:rPr>
              <w:t>:</w:t>
            </w:r>
          </w:p>
        </w:tc>
        <w:tc>
          <w:tcPr>
            <w:tcW w:w="7301" w:type="dxa"/>
          </w:tcPr>
          <w:p w14:paraId="4BF4F547" w14:textId="77777777" w:rsidR="004050CE" w:rsidRPr="00702319" w:rsidRDefault="004050CE" w:rsidP="004050CE">
            <w:pPr>
              <w:pStyle w:val="rvps2"/>
              <w:spacing w:before="0" w:beforeAutospacing="0" w:after="0" w:afterAutospacing="0"/>
              <w:ind w:firstLine="397"/>
              <w:jc w:val="both"/>
              <w:rPr>
                <w:bCs/>
                <w:color w:val="000000" w:themeColor="text1"/>
                <w:sz w:val="28"/>
                <w:szCs w:val="28"/>
              </w:rPr>
            </w:pPr>
            <w:r w:rsidRPr="00702319">
              <w:rPr>
                <w:b/>
                <w:bCs/>
                <w:color w:val="000000" w:themeColor="text1"/>
                <w:sz w:val="28"/>
                <w:szCs w:val="28"/>
              </w:rPr>
              <w:t>Стаття 9.</w:t>
            </w:r>
            <w:r w:rsidRPr="00702319">
              <w:rPr>
                <w:bCs/>
                <w:color w:val="000000" w:themeColor="text1"/>
                <w:sz w:val="28"/>
                <w:szCs w:val="28"/>
              </w:rPr>
              <w:t> </w:t>
            </w:r>
            <w:r w:rsidRPr="004050CE">
              <w:rPr>
                <w:bCs/>
                <w:color w:val="000000" w:themeColor="text1"/>
                <w:sz w:val="28"/>
                <w:szCs w:val="28"/>
              </w:rPr>
              <w:t>Реєстратори розрахункових операцій та/або програмні реєстратори розрахункових операцій, та розрахункові книжки не застосовуються</w:t>
            </w:r>
            <w:r w:rsidRPr="00702319">
              <w:rPr>
                <w:bCs/>
                <w:color w:val="000000" w:themeColor="text1"/>
                <w:sz w:val="28"/>
                <w:szCs w:val="28"/>
              </w:rPr>
              <w:t>:</w:t>
            </w:r>
          </w:p>
        </w:tc>
      </w:tr>
      <w:tr w:rsidR="004050CE" w:rsidRPr="00702319" w14:paraId="4BF4F54B" w14:textId="77777777" w:rsidTr="004050CE">
        <w:tc>
          <w:tcPr>
            <w:tcW w:w="7300" w:type="dxa"/>
          </w:tcPr>
          <w:p w14:paraId="4BF4F549" w14:textId="77777777" w:rsidR="004050CE" w:rsidRPr="00702319" w:rsidRDefault="004050CE" w:rsidP="004050CE">
            <w:pPr>
              <w:pStyle w:val="rvps2"/>
              <w:spacing w:before="0" w:beforeAutospacing="0" w:after="0" w:afterAutospacing="0"/>
              <w:ind w:firstLine="397"/>
              <w:jc w:val="both"/>
              <w:rPr>
                <w:bCs/>
                <w:color w:val="000000" w:themeColor="text1"/>
                <w:sz w:val="28"/>
                <w:szCs w:val="28"/>
              </w:rPr>
            </w:pPr>
            <w:r w:rsidRPr="004050CE">
              <w:rPr>
                <w:bCs/>
                <w:color w:val="000000" w:themeColor="text1"/>
                <w:sz w:val="28"/>
                <w:szCs w:val="28"/>
              </w:rPr>
              <w:t xml:space="preserve">1) при здійсненні торгівлі продукцією власного виробництва </w:t>
            </w:r>
            <w:r w:rsidRPr="004050CE">
              <w:rPr>
                <w:b/>
                <w:bCs/>
                <w:color w:val="000000" w:themeColor="text1"/>
                <w:sz w:val="28"/>
                <w:szCs w:val="28"/>
              </w:rPr>
              <w:t>(крім технічно складних побутових товарів, що підлягають гарантійному ремонту, лікарських засобів,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r w:rsidRPr="004050CE">
              <w:rPr>
                <w:bCs/>
                <w:color w:val="000000" w:themeColor="text1"/>
                <w:sz w:val="28"/>
                <w:szCs w:val="28"/>
              </w:rPr>
              <w:t xml:space="preserve"> підприємствами, установами і організаціями усіх форм власності, крім підприємств торгівлі та громадського харчування, у разі проведення розрахунків у касах цих підприємств, установ і організацій з оформленням прибуткових і видаткових касових ордерів та видачею відповідних квитанцій, підписаних уповноваженою особою відповідного суб’єкта господарювання;</w:t>
            </w:r>
          </w:p>
        </w:tc>
        <w:tc>
          <w:tcPr>
            <w:tcW w:w="7301" w:type="dxa"/>
          </w:tcPr>
          <w:p w14:paraId="4BF4F54A" w14:textId="77777777" w:rsidR="004050CE" w:rsidRPr="00702319" w:rsidRDefault="004050CE" w:rsidP="004050CE">
            <w:pPr>
              <w:pStyle w:val="rvps2"/>
              <w:spacing w:before="0" w:beforeAutospacing="0" w:after="0" w:afterAutospacing="0"/>
              <w:ind w:firstLine="397"/>
              <w:jc w:val="both"/>
              <w:rPr>
                <w:bCs/>
                <w:color w:val="000000" w:themeColor="text1"/>
                <w:sz w:val="28"/>
                <w:szCs w:val="28"/>
              </w:rPr>
            </w:pPr>
            <w:r w:rsidRPr="004050CE">
              <w:rPr>
                <w:bCs/>
                <w:color w:val="000000" w:themeColor="text1"/>
                <w:sz w:val="28"/>
                <w:szCs w:val="28"/>
              </w:rPr>
              <w:t>1) при здійсненні торгівлі продукцією власного виробництва підприємствами, установами і організаціями усіх форм власності, крім підприємств торгівлі та громадського харчування, у разі проведення розрахунків у касах цих підприємств, установ і організацій з оформленням прибуткових і видаткових касових ордерів та видачею відповідних квитанцій, підписаних уповноваженою особою відповідного суб’єкта господарювання;</w:t>
            </w:r>
          </w:p>
        </w:tc>
      </w:tr>
      <w:tr w:rsidR="00EE3F15" w:rsidRPr="00702319" w14:paraId="4BF4F54E" w14:textId="77777777" w:rsidTr="004050CE">
        <w:tc>
          <w:tcPr>
            <w:tcW w:w="7300" w:type="dxa"/>
          </w:tcPr>
          <w:p w14:paraId="4BF4F54C" w14:textId="77777777" w:rsidR="00EE3F15" w:rsidRPr="00702319" w:rsidRDefault="00EE3F15" w:rsidP="00EE3F15">
            <w:pPr>
              <w:pStyle w:val="rvps2"/>
              <w:spacing w:before="0" w:beforeAutospacing="0" w:after="0" w:afterAutospacing="0"/>
              <w:ind w:firstLine="397"/>
              <w:jc w:val="both"/>
              <w:rPr>
                <w:bCs/>
                <w:color w:val="000000" w:themeColor="text1"/>
                <w:sz w:val="28"/>
                <w:szCs w:val="28"/>
              </w:rPr>
            </w:pPr>
            <w:r w:rsidRPr="00EE3F15">
              <w:rPr>
                <w:bCs/>
                <w:color w:val="000000" w:themeColor="text1"/>
                <w:sz w:val="28"/>
                <w:szCs w:val="28"/>
              </w:rPr>
              <w:t xml:space="preserve">9) при здійсненні фізичними особами торгівлі продуктовими або промисловими товарами </w:t>
            </w:r>
            <w:r w:rsidRPr="00EE3F15">
              <w:rPr>
                <w:b/>
                <w:bCs/>
                <w:color w:val="000000" w:themeColor="text1"/>
                <w:sz w:val="28"/>
                <w:szCs w:val="28"/>
              </w:rPr>
              <w:t xml:space="preserve">(крім технічно складних побутових товарів, що підлягають </w:t>
            </w:r>
            <w:r w:rsidRPr="00EE3F15">
              <w:rPr>
                <w:b/>
                <w:bCs/>
                <w:color w:val="000000" w:themeColor="text1"/>
                <w:sz w:val="28"/>
                <w:szCs w:val="28"/>
              </w:rPr>
              <w:lastRenderedPageBreak/>
              <w:t>гарантійному ремонту, лікарських засобів,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r w:rsidRPr="00EE3F15">
              <w:rPr>
                <w:bCs/>
                <w:color w:val="000000" w:themeColor="text1"/>
                <w:sz w:val="28"/>
                <w:szCs w:val="28"/>
              </w:rPr>
              <w:t xml:space="preserve"> за готівкові кошти на ринках;</w:t>
            </w:r>
          </w:p>
        </w:tc>
        <w:tc>
          <w:tcPr>
            <w:tcW w:w="7301" w:type="dxa"/>
          </w:tcPr>
          <w:p w14:paraId="4BF4F54D" w14:textId="77777777" w:rsidR="00EE3F15" w:rsidRPr="00702319" w:rsidRDefault="00EE3F15" w:rsidP="00EE3F15">
            <w:pPr>
              <w:pStyle w:val="rvps2"/>
              <w:spacing w:before="0" w:beforeAutospacing="0" w:after="0" w:afterAutospacing="0"/>
              <w:ind w:firstLine="397"/>
              <w:jc w:val="both"/>
              <w:rPr>
                <w:bCs/>
                <w:color w:val="000000" w:themeColor="text1"/>
                <w:sz w:val="28"/>
                <w:szCs w:val="28"/>
              </w:rPr>
            </w:pPr>
            <w:r w:rsidRPr="00EE3F15">
              <w:rPr>
                <w:bCs/>
                <w:color w:val="000000" w:themeColor="text1"/>
                <w:sz w:val="28"/>
                <w:szCs w:val="28"/>
              </w:rPr>
              <w:lastRenderedPageBreak/>
              <w:t>9) при здійсненні фізичними особами торгівлі продуктовими або промисловими товарами за готівкові кошти на ринках;</w:t>
            </w:r>
          </w:p>
        </w:tc>
      </w:tr>
      <w:tr w:rsidR="00C43450" w:rsidRPr="00702319" w14:paraId="4BF4F551" w14:textId="77777777" w:rsidTr="004050CE">
        <w:tc>
          <w:tcPr>
            <w:tcW w:w="7300" w:type="dxa"/>
          </w:tcPr>
          <w:p w14:paraId="4BF4F54F" w14:textId="77777777" w:rsidR="00C43450" w:rsidRPr="00702319" w:rsidRDefault="00C43450" w:rsidP="00C43450">
            <w:pPr>
              <w:pStyle w:val="rvps2"/>
              <w:spacing w:before="0" w:beforeAutospacing="0" w:after="0" w:afterAutospacing="0"/>
              <w:ind w:firstLine="397"/>
              <w:jc w:val="both"/>
              <w:rPr>
                <w:bCs/>
                <w:color w:val="000000" w:themeColor="text1"/>
                <w:sz w:val="28"/>
                <w:szCs w:val="28"/>
              </w:rPr>
            </w:pPr>
            <w:r w:rsidRPr="00C43450">
              <w:rPr>
                <w:bCs/>
                <w:color w:val="000000" w:themeColor="text1"/>
                <w:sz w:val="28"/>
                <w:szCs w:val="28"/>
              </w:rPr>
              <w:t xml:space="preserve">10) при продажу у кіосках, з лотків та розносок газет, журналів та інших видань, листівок, конвертів, знаків поштової оплати, якщо питома вага такої продукції становить понад 50 відсотків загального товарообігу за відсутності продажу підакцизних товарів </w:t>
            </w:r>
            <w:r w:rsidRPr="00C43450">
              <w:rPr>
                <w:b/>
                <w:bCs/>
                <w:color w:val="000000" w:themeColor="text1"/>
                <w:sz w:val="28"/>
                <w:szCs w:val="28"/>
              </w:rPr>
              <w:t>та технічно складних побутових товарів, що підлягають гарантійному ремонту, лікарських засобів, виробів медичного призначення</w:t>
            </w:r>
            <w:r w:rsidRPr="00C43450">
              <w:rPr>
                <w:bCs/>
                <w:color w:val="000000" w:themeColor="text1"/>
                <w:sz w:val="28"/>
                <w:szCs w:val="28"/>
              </w:rPr>
              <w:t>, а також при продажу жетонів та проїзних квитків у касах метрополітену;</w:t>
            </w:r>
          </w:p>
        </w:tc>
        <w:tc>
          <w:tcPr>
            <w:tcW w:w="7301" w:type="dxa"/>
          </w:tcPr>
          <w:p w14:paraId="4BF4F550" w14:textId="77777777" w:rsidR="00C43450" w:rsidRPr="00702319" w:rsidRDefault="00C43450" w:rsidP="00C43450">
            <w:pPr>
              <w:pStyle w:val="rvps2"/>
              <w:spacing w:before="0" w:beforeAutospacing="0" w:after="0" w:afterAutospacing="0"/>
              <w:ind w:firstLine="397"/>
              <w:jc w:val="both"/>
              <w:rPr>
                <w:bCs/>
                <w:color w:val="000000" w:themeColor="text1"/>
                <w:sz w:val="28"/>
                <w:szCs w:val="28"/>
              </w:rPr>
            </w:pPr>
            <w:r w:rsidRPr="00C43450">
              <w:rPr>
                <w:bCs/>
                <w:color w:val="000000" w:themeColor="text1"/>
                <w:sz w:val="28"/>
                <w:szCs w:val="28"/>
              </w:rPr>
              <w:t>10) при продажу у кіосках, з лотків та розносок газет, журналів та інших видань, листівок, конвертів, знаків поштової оплати, якщо питома вага такої продукції становить понад 50 відсотків загального товарообігу за відсутності продажу підакцизних товарів, а також при продажу жетонів та проїзних квитків у касах метрополітену;</w:t>
            </w:r>
          </w:p>
        </w:tc>
      </w:tr>
      <w:tr w:rsidR="00637656" w:rsidRPr="00702319" w14:paraId="4BF4F554" w14:textId="77777777" w:rsidTr="004050CE">
        <w:tc>
          <w:tcPr>
            <w:tcW w:w="7300" w:type="dxa"/>
          </w:tcPr>
          <w:p w14:paraId="4BF4F552" w14:textId="4F3F03FD" w:rsidR="00637656" w:rsidRPr="008F42EF" w:rsidRDefault="008F42EF" w:rsidP="00C43450">
            <w:pPr>
              <w:pStyle w:val="rvps2"/>
              <w:spacing w:before="0" w:beforeAutospacing="0" w:after="0" w:afterAutospacing="0"/>
              <w:ind w:firstLine="397"/>
              <w:jc w:val="both"/>
              <w:rPr>
                <w:b/>
                <w:bCs/>
                <w:i/>
                <w:iCs/>
                <w:color w:val="000000" w:themeColor="text1"/>
                <w:sz w:val="28"/>
                <w:szCs w:val="28"/>
              </w:rPr>
            </w:pPr>
            <w:r w:rsidRPr="008F42EF">
              <w:rPr>
                <w:b/>
                <w:bCs/>
                <w:i/>
                <w:iCs/>
                <w:color w:val="000000" w:themeColor="text1"/>
                <w:sz w:val="28"/>
                <w:szCs w:val="28"/>
              </w:rPr>
              <w:t>Положення відсутні</w:t>
            </w:r>
          </w:p>
        </w:tc>
        <w:tc>
          <w:tcPr>
            <w:tcW w:w="7301" w:type="dxa"/>
          </w:tcPr>
          <w:p w14:paraId="4BF4F553" w14:textId="77777777" w:rsidR="009703F9" w:rsidRPr="00D00EBD" w:rsidRDefault="009703F9" w:rsidP="009703F9">
            <w:pPr>
              <w:pStyle w:val="rvps2"/>
              <w:spacing w:before="0" w:beforeAutospacing="0" w:after="0" w:afterAutospacing="0"/>
              <w:ind w:firstLine="397"/>
              <w:jc w:val="both"/>
              <w:rPr>
                <w:b/>
                <w:bCs/>
                <w:color w:val="000000" w:themeColor="text1"/>
                <w:sz w:val="28"/>
                <w:szCs w:val="28"/>
              </w:rPr>
            </w:pPr>
            <w:r w:rsidRPr="00D00EBD">
              <w:rPr>
                <w:b/>
                <w:bCs/>
                <w:color w:val="000000" w:themeColor="text1"/>
                <w:sz w:val="28"/>
                <w:szCs w:val="28"/>
              </w:rPr>
              <w:t>15) при продажу товарів (наданні послуг)</w:t>
            </w:r>
            <w:r>
              <w:rPr>
                <w:b/>
                <w:bCs/>
                <w:color w:val="000000" w:themeColor="text1"/>
                <w:sz w:val="28"/>
                <w:szCs w:val="28"/>
              </w:rPr>
              <w:t xml:space="preserve">, </w:t>
            </w:r>
            <w:r w:rsidRPr="00D00EBD">
              <w:rPr>
                <w:b/>
                <w:bCs/>
                <w:color w:val="000000" w:themeColor="text1"/>
                <w:sz w:val="28"/>
                <w:szCs w:val="28"/>
              </w:rPr>
              <w:t>розрахунков</w:t>
            </w:r>
            <w:r>
              <w:rPr>
                <w:b/>
                <w:bCs/>
                <w:color w:val="000000" w:themeColor="text1"/>
                <w:sz w:val="28"/>
                <w:szCs w:val="28"/>
              </w:rPr>
              <w:t>і</w:t>
            </w:r>
            <w:r w:rsidRPr="00D00EBD">
              <w:rPr>
                <w:b/>
                <w:bCs/>
                <w:color w:val="000000" w:themeColor="text1"/>
                <w:sz w:val="28"/>
                <w:szCs w:val="28"/>
              </w:rPr>
              <w:t xml:space="preserve"> операці</w:t>
            </w:r>
            <w:r>
              <w:rPr>
                <w:b/>
                <w:bCs/>
                <w:color w:val="000000" w:themeColor="text1"/>
                <w:sz w:val="28"/>
                <w:szCs w:val="28"/>
              </w:rPr>
              <w:t>ї за якими здійснені</w:t>
            </w:r>
            <w:r w:rsidRPr="00D00EBD">
              <w:rPr>
                <w:b/>
                <w:bCs/>
                <w:color w:val="000000" w:themeColor="text1"/>
                <w:sz w:val="28"/>
                <w:szCs w:val="28"/>
              </w:rPr>
              <w:t xml:space="preserve"> в безготівковій формі за допомогою платіжних пристроїв (терміналів)</w:t>
            </w:r>
            <w:r>
              <w:rPr>
                <w:b/>
                <w:bCs/>
                <w:color w:val="000000" w:themeColor="text1"/>
                <w:sz w:val="28"/>
                <w:szCs w:val="28"/>
              </w:rPr>
              <w:t xml:space="preserve"> </w:t>
            </w:r>
            <w:r w:rsidRPr="00D00EBD">
              <w:rPr>
                <w:b/>
                <w:bCs/>
                <w:color w:val="000000" w:themeColor="text1"/>
                <w:sz w:val="28"/>
                <w:szCs w:val="28"/>
              </w:rPr>
              <w:t>із застосуванням електронних платіжних засобів;</w:t>
            </w:r>
          </w:p>
        </w:tc>
      </w:tr>
      <w:tr w:rsidR="00784FE2" w:rsidRPr="00702319" w14:paraId="4BF4F557" w14:textId="77777777" w:rsidTr="004050CE">
        <w:tc>
          <w:tcPr>
            <w:tcW w:w="7300" w:type="dxa"/>
          </w:tcPr>
          <w:p w14:paraId="4BF4F555" w14:textId="77777777" w:rsidR="00784FE2" w:rsidRDefault="00784FE2" w:rsidP="00784FE2">
            <w:pPr>
              <w:pStyle w:val="rvps2"/>
              <w:spacing w:before="0" w:beforeAutospacing="0" w:after="0" w:afterAutospacing="0"/>
              <w:ind w:firstLine="397"/>
              <w:jc w:val="both"/>
              <w:rPr>
                <w:bCs/>
                <w:color w:val="000000" w:themeColor="text1"/>
                <w:sz w:val="28"/>
                <w:szCs w:val="28"/>
              </w:rPr>
            </w:pPr>
            <w:r w:rsidRPr="00784FE2">
              <w:rPr>
                <w:b/>
                <w:bCs/>
                <w:color w:val="000000" w:themeColor="text1"/>
                <w:sz w:val="28"/>
                <w:szCs w:val="28"/>
              </w:rPr>
              <w:t>Стаття 17. </w:t>
            </w:r>
            <w:r w:rsidRPr="00784FE2">
              <w:rPr>
                <w:bCs/>
                <w:color w:val="000000" w:themeColor="text1"/>
                <w:sz w:val="28"/>
                <w:szCs w:val="28"/>
              </w:rPr>
              <w:t>За порушення вимог цього Закону до суб'єктів господарювання, які здійснюють розрахункові операції за товари (послуги), за рішенням відповідних контролюючих органів застосовуються фінансові санкції у таких розмірах:</w:t>
            </w:r>
          </w:p>
        </w:tc>
        <w:tc>
          <w:tcPr>
            <w:tcW w:w="7301" w:type="dxa"/>
          </w:tcPr>
          <w:p w14:paraId="4BF4F556" w14:textId="77777777" w:rsidR="00784FE2" w:rsidRDefault="00784FE2" w:rsidP="00784FE2">
            <w:pPr>
              <w:pStyle w:val="rvps2"/>
              <w:spacing w:before="0" w:beforeAutospacing="0" w:after="0" w:afterAutospacing="0"/>
              <w:ind w:firstLine="397"/>
              <w:jc w:val="both"/>
              <w:rPr>
                <w:bCs/>
                <w:color w:val="000000" w:themeColor="text1"/>
                <w:sz w:val="28"/>
                <w:szCs w:val="28"/>
              </w:rPr>
            </w:pPr>
            <w:r w:rsidRPr="00784FE2">
              <w:rPr>
                <w:b/>
                <w:bCs/>
                <w:color w:val="000000" w:themeColor="text1"/>
                <w:sz w:val="28"/>
                <w:szCs w:val="28"/>
              </w:rPr>
              <w:t>Стаття 17. </w:t>
            </w:r>
            <w:r w:rsidRPr="00784FE2">
              <w:rPr>
                <w:bCs/>
                <w:color w:val="000000" w:themeColor="text1"/>
                <w:sz w:val="28"/>
                <w:szCs w:val="28"/>
              </w:rPr>
              <w:t>За порушення вимог цього Закону до суб'єктів господарювання, які здійснюють розрахункові операції за товари (послуги), за рішенням відповідних контролюючих органів застосовуються фінансові санкції у таких розмірах:</w:t>
            </w:r>
          </w:p>
        </w:tc>
      </w:tr>
      <w:tr w:rsidR="00784FE2" w:rsidRPr="00702319" w14:paraId="4BF4F560" w14:textId="77777777" w:rsidTr="004050CE">
        <w:tc>
          <w:tcPr>
            <w:tcW w:w="7300" w:type="dxa"/>
          </w:tcPr>
          <w:p w14:paraId="4BF4F558" w14:textId="77777777" w:rsid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t xml:space="preserve">1) у разі встановлення в ході перевірки факту: проведення розрахункових операцій з використанням </w:t>
            </w:r>
            <w:r w:rsidRPr="00784FE2">
              <w:rPr>
                <w:bCs/>
                <w:color w:val="000000" w:themeColor="text1"/>
                <w:sz w:val="28"/>
                <w:szCs w:val="28"/>
              </w:rPr>
              <w:lastRenderedPageBreak/>
              <w:t xml:space="preserve">реєстраторів розрахункових операцій, програмних реєстраторів розрахункових операцій </w:t>
            </w:r>
            <w:r w:rsidRPr="00784FE2">
              <w:rPr>
                <w:b/>
                <w:bCs/>
                <w:color w:val="000000" w:themeColor="text1"/>
                <w:sz w:val="28"/>
                <w:szCs w:val="28"/>
              </w:rPr>
              <w:t>або</w:t>
            </w:r>
            <w:r w:rsidRPr="00784FE2">
              <w:rPr>
                <w:bCs/>
                <w:color w:val="000000" w:themeColor="text1"/>
                <w:sz w:val="28"/>
                <w:szCs w:val="28"/>
              </w:rPr>
              <w:t xml:space="preserve"> розрахункових книжок на неповну суму вартості проданих товарів (наданих послуг); непроведення розрахункових операцій через реєстратори розрахункових операцій та/або програмні реєстратори розрахункових операцій з фіскальним режимом роботи; невидача (в паперовому вигляді та/або електронній формі) відповідного розрахункового документа, що підтверджує виконання розрахункової операції, або проведення її без використання розрахункової книжки на окремому господарському об’єкті такого суб’єкта господарювання:</w:t>
            </w:r>
          </w:p>
          <w:p w14:paraId="4BF4F559" w14:textId="77777777" w:rsidR="008F5490" w:rsidRDefault="008F5490" w:rsidP="00784FE2">
            <w:pPr>
              <w:pStyle w:val="rvps2"/>
              <w:spacing w:before="0" w:beforeAutospacing="0" w:after="0" w:afterAutospacing="0"/>
              <w:ind w:firstLine="397"/>
              <w:jc w:val="both"/>
              <w:rPr>
                <w:bCs/>
                <w:color w:val="000000" w:themeColor="text1"/>
                <w:sz w:val="28"/>
                <w:szCs w:val="28"/>
              </w:rPr>
            </w:pPr>
          </w:p>
          <w:p w14:paraId="4BF4F55A" w14:textId="77777777" w:rsidR="008F5490" w:rsidRPr="00784FE2" w:rsidRDefault="008F5490" w:rsidP="00784FE2">
            <w:pPr>
              <w:pStyle w:val="rvps2"/>
              <w:spacing w:before="0" w:beforeAutospacing="0" w:after="0" w:afterAutospacing="0"/>
              <w:ind w:firstLine="397"/>
              <w:jc w:val="both"/>
              <w:rPr>
                <w:bCs/>
                <w:color w:val="000000" w:themeColor="text1"/>
                <w:sz w:val="28"/>
                <w:szCs w:val="28"/>
              </w:rPr>
            </w:pPr>
          </w:p>
          <w:p w14:paraId="4BF4F55B" w14:textId="77777777" w:rsidR="00784FE2" w:rsidRP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t>100 відсотків вартості проданих з порушеннями, встановленими цим пунктом, товарів (робіт, послуг) - за порушення, вчинене вперше;</w:t>
            </w:r>
          </w:p>
          <w:p w14:paraId="4BF4F55C" w14:textId="77777777" w:rsidR="00784FE2" w:rsidRP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t>150 відсотків вартості проданих з порушеннями, встановленими цим пунктом, товарів (робіт, послуг) -  за кожне наступне вчинене порушення;</w:t>
            </w:r>
          </w:p>
        </w:tc>
        <w:tc>
          <w:tcPr>
            <w:tcW w:w="7301" w:type="dxa"/>
          </w:tcPr>
          <w:p w14:paraId="4BF4F55D" w14:textId="77777777" w:rsidR="00784FE2" w:rsidRP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lastRenderedPageBreak/>
              <w:t xml:space="preserve">1) у разі встановлення в ході перевірки факту: проведення розрахункових операцій з використанням </w:t>
            </w:r>
            <w:r w:rsidRPr="00784FE2">
              <w:rPr>
                <w:bCs/>
                <w:color w:val="000000" w:themeColor="text1"/>
                <w:sz w:val="28"/>
                <w:szCs w:val="28"/>
              </w:rPr>
              <w:lastRenderedPageBreak/>
              <w:t>реєстраторів розрахункових операцій, програмних реєс</w:t>
            </w:r>
            <w:r>
              <w:rPr>
                <w:bCs/>
                <w:color w:val="000000" w:themeColor="text1"/>
                <w:sz w:val="28"/>
                <w:szCs w:val="28"/>
              </w:rPr>
              <w:t>траторів розрахункових операцій</w:t>
            </w:r>
            <w:r>
              <w:rPr>
                <w:b/>
                <w:bCs/>
                <w:color w:val="000000" w:themeColor="text1"/>
                <w:sz w:val="28"/>
                <w:szCs w:val="28"/>
              </w:rPr>
              <w:t>,</w:t>
            </w:r>
            <w:r w:rsidRPr="00784FE2">
              <w:rPr>
                <w:bCs/>
                <w:color w:val="000000" w:themeColor="text1"/>
                <w:sz w:val="28"/>
                <w:szCs w:val="28"/>
              </w:rPr>
              <w:t xml:space="preserve"> розрахункових книжок</w:t>
            </w:r>
            <w:r>
              <w:rPr>
                <w:b/>
                <w:bCs/>
                <w:color w:val="000000" w:themeColor="text1"/>
                <w:sz w:val="28"/>
                <w:szCs w:val="28"/>
                <w:lang w:eastAsia="en-US"/>
              </w:rPr>
              <w:t xml:space="preserve"> або </w:t>
            </w:r>
            <w:r w:rsidRPr="00784FE2">
              <w:rPr>
                <w:b/>
                <w:bCs/>
                <w:color w:val="000000" w:themeColor="text1"/>
                <w:sz w:val="28"/>
                <w:szCs w:val="28"/>
              </w:rPr>
              <w:t>платіжних пристроїв (терміналів)</w:t>
            </w:r>
            <w:r w:rsidRPr="00784FE2">
              <w:rPr>
                <w:bCs/>
                <w:color w:val="000000" w:themeColor="text1"/>
                <w:sz w:val="28"/>
                <w:szCs w:val="28"/>
              </w:rPr>
              <w:t xml:space="preserve"> на неповну суму вартості проданих товарів (наданих послуг); непроведення розрахункових операцій через реєстратори розрахункових операцій та/або програмні реєстратори розрахункових операцій з фіскальним режимом роботи; невидача </w:t>
            </w:r>
            <w:r w:rsidRPr="00784FE2">
              <w:rPr>
                <w:b/>
                <w:bCs/>
                <w:color w:val="000000" w:themeColor="text1"/>
                <w:sz w:val="28"/>
                <w:szCs w:val="28"/>
              </w:rPr>
              <w:t>або не надсилання</w:t>
            </w:r>
            <w:r w:rsidR="003D0418">
              <w:rPr>
                <w:bCs/>
                <w:color w:val="000000" w:themeColor="text1"/>
                <w:sz w:val="28"/>
                <w:szCs w:val="28"/>
              </w:rPr>
              <w:t xml:space="preserve"> </w:t>
            </w:r>
            <w:r w:rsidRPr="00784FE2">
              <w:rPr>
                <w:bCs/>
                <w:color w:val="000000" w:themeColor="text1"/>
                <w:sz w:val="28"/>
                <w:szCs w:val="28"/>
              </w:rPr>
              <w:t>(в паперовому вигляді та/або електронній формі) відповідного розрахункового документа</w:t>
            </w:r>
            <w:r w:rsidR="008F5490">
              <w:rPr>
                <w:b/>
                <w:bCs/>
                <w:color w:val="000000" w:themeColor="text1"/>
                <w:sz w:val="28"/>
                <w:szCs w:val="28"/>
              </w:rPr>
              <w:t xml:space="preserve"> (у тому числі за вимогою покупця)</w:t>
            </w:r>
            <w:r w:rsidRPr="00784FE2">
              <w:rPr>
                <w:bCs/>
                <w:color w:val="000000" w:themeColor="text1"/>
                <w:sz w:val="28"/>
                <w:szCs w:val="28"/>
              </w:rPr>
              <w:t>, що підтверджує виконання розрахункової операції, або проведення її без використання розрахункової книжки на окремому господарському об’єкті такого суб’єкта господарювання:</w:t>
            </w:r>
          </w:p>
          <w:p w14:paraId="4BF4F55E" w14:textId="77777777" w:rsidR="00784FE2" w:rsidRP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t>100 відсотків вартості проданих з порушеннями, встановленими цим пунктом, товарів (робіт, послуг) - за порушення, вчинене вперше;</w:t>
            </w:r>
          </w:p>
          <w:p w14:paraId="4BF4F55F" w14:textId="77777777" w:rsidR="00784FE2" w:rsidRP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t>150 відсотків вартості проданих з порушеннями, встановленими цим пунктом, товарів (робіт, послуг) -  за кожне наступне вчинене порушення;</w:t>
            </w:r>
          </w:p>
        </w:tc>
      </w:tr>
      <w:tr w:rsidR="00784FE2" w:rsidRPr="00A80A6D" w14:paraId="4BF4F563" w14:textId="77777777" w:rsidTr="004050CE">
        <w:tc>
          <w:tcPr>
            <w:tcW w:w="14601" w:type="dxa"/>
            <w:gridSpan w:val="2"/>
          </w:tcPr>
          <w:p w14:paraId="4BF4F562" w14:textId="2BD42A95" w:rsidR="00553E9D" w:rsidRPr="00CD39CF" w:rsidRDefault="00784FE2" w:rsidP="008F42EF">
            <w:pPr>
              <w:spacing w:before="120" w:after="120"/>
              <w:jc w:val="center"/>
              <w:rPr>
                <w:b/>
                <w:color w:val="000000" w:themeColor="text1"/>
                <w:lang w:eastAsia="uk-UA"/>
              </w:rPr>
            </w:pPr>
            <w:r w:rsidRPr="00CD39CF">
              <w:rPr>
                <w:b/>
                <w:color w:val="000000" w:themeColor="text1"/>
                <w:lang w:eastAsia="uk-UA"/>
              </w:rPr>
              <w:lastRenderedPageBreak/>
              <w:t xml:space="preserve">Закон України </w:t>
            </w:r>
            <w:r w:rsidR="008F42EF">
              <w:rPr>
                <w:b/>
                <w:color w:val="000000" w:themeColor="text1"/>
                <w:lang w:eastAsia="uk-UA"/>
              </w:rPr>
              <w:t>«</w:t>
            </w:r>
            <w:r w:rsidR="00553E9D" w:rsidRPr="00553E9D">
              <w:rPr>
                <w:b/>
                <w:color w:val="000000" w:themeColor="text1"/>
                <w:lang w:eastAsia="uk-UA"/>
              </w:rPr>
              <w:t>Про банки і банківську діяльність</w:t>
            </w:r>
            <w:r w:rsidR="008F42EF">
              <w:rPr>
                <w:b/>
                <w:color w:val="000000" w:themeColor="text1"/>
                <w:lang w:eastAsia="uk-UA"/>
              </w:rPr>
              <w:t>»</w:t>
            </w:r>
          </w:p>
        </w:tc>
      </w:tr>
      <w:tr w:rsidR="00F277DC" w:rsidRPr="00195097" w14:paraId="4BF4F566" w14:textId="77777777" w:rsidTr="004050CE">
        <w:tc>
          <w:tcPr>
            <w:tcW w:w="7300" w:type="dxa"/>
          </w:tcPr>
          <w:p w14:paraId="4BF4F564" w14:textId="77777777" w:rsidR="00F277DC" w:rsidRPr="00A80A6D" w:rsidRDefault="00F277DC" w:rsidP="00F277DC">
            <w:pPr>
              <w:ind w:firstLine="306"/>
              <w:contextualSpacing/>
              <w:jc w:val="both"/>
            </w:pPr>
            <w:r w:rsidRPr="00F277DC">
              <w:rPr>
                <w:b/>
                <w:bCs/>
              </w:rPr>
              <w:t>Стаття 62. </w:t>
            </w:r>
            <w:r w:rsidRPr="00F277DC">
              <w:t>Порядок розкриття банківської таємниці</w:t>
            </w:r>
          </w:p>
        </w:tc>
        <w:tc>
          <w:tcPr>
            <w:tcW w:w="7301" w:type="dxa"/>
          </w:tcPr>
          <w:p w14:paraId="4BF4F565" w14:textId="77777777" w:rsidR="00F277DC" w:rsidRPr="00A80A6D" w:rsidRDefault="00F277DC" w:rsidP="00F277DC">
            <w:pPr>
              <w:ind w:firstLine="306"/>
              <w:contextualSpacing/>
              <w:jc w:val="both"/>
            </w:pPr>
            <w:r w:rsidRPr="00F277DC">
              <w:rPr>
                <w:b/>
                <w:bCs/>
              </w:rPr>
              <w:t>Стаття 62. </w:t>
            </w:r>
            <w:r w:rsidRPr="00F277DC">
              <w:t>Порядок розкриття банківської таємниці</w:t>
            </w:r>
          </w:p>
        </w:tc>
      </w:tr>
      <w:tr w:rsidR="00F277DC" w:rsidRPr="00F277DC" w14:paraId="4BF4F569" w14:textId="77777777" w:rsidTr="004050CE">
        <w:tc>
          <w:tcPr>
            <w:tcW w:w="7300" w:type="dxa"/>
          </w:tcPr>
          <w:p w14:paraId="4BF4F567" w14:textId="77777777" w:rsidR="00F277DC" w:rsidRPr="00F277DC" w:rsidRDefault="00F277DC" w:rsidP="00F277DC">
            <w:pPr>
              <w:ind w:firstLine="306"/>
              <w:contextualSpacing/>
              <w:jc w:val="both"/>
              <w:rPr>
                <w:bCs/>
              </w:rPr>
            </w:pPr>
            <w:r w:rsidRPr="00F277DC">
              <w:rPr>
                <w:bCs/>
              </w:rPr>
              <w:t>Інформація щодо юридичних та фізичних осіб, яка містить банківську таємницю, розкривається банками:</w:t>
            </w:r>
          </w:p>
        </w:tc>
        <w:tc>
          <w:tcPr>
            <w:tcW w:w="7301" w:type="dxa"/>
          </w:tcPr>
          <w:p w14:paraId="4BF4F568" w14:textId="77777777" w:rsidR="00F277DC" w:rsidRPr="00F277DC" w:rsidRDefault="00F277DC" w:rsidP="00F277DC">
            <w:pPr>
              <w:ind w:firstLine="306"/>
              <w:contextualSpacing/>
              <w:jc w:val="both"/>
              <w:rPr>
                <w:bCs/>
              </w:rPr>
            </w:pPr>
            <w:r w:rsidRPr="00F277DC">
              <w:rPr>
                <w:bCs/>
              </w:rPr>
              <w:t>Інформація щодо юридичних та фізичних осіб, яка містить банківську таємницю, розкривається банками:</w:t>
            </w:r>
          </w:p>
        </w:tc>
      </w:tr>
      <w:tr w:rsidR="00F277DC" w:rsidRPr="00F277DC" w14:paraId="4BF4F56C" w14:textId="77777777" w:rsidTr="004050CE">
        <w:tc>
          <w:tcPr>
            <w:tcW w:w="7300" w:type="dxa"/>
          </w:tcPr>
          <w:p w14:paraId="4BF4F56A" w14:textId="77777777" w:rsidR="00F277DC" w:rsidRPr="00F277DC" w:rsidRDefault="00F277DC" w:rsidP="00F277DC">
            <w:pPr>
              <w:ind w:firstLine="306"/>
              <w:contextualSpacing/>
              <w:jc w:val="both"/>
              <w:rPr>
                <w:bCs/>
              </w:rPr>
            </w:pPr>
            <w:r w:rsidRPr="00F277DC">
              <w:rPr>
                <w:bCs/>
              </w:rPr>
              <w:t>4) центральному органу виконавчої влади, що реалізує державну податкову політику:</w:t>
            </w:r>
          </w:p>
        </w:tc>
        <w:tc>
          <w:tcPr>
            <w:tcW w:w="7301" w:type="dxa"/>
          </w:tcPr>
          <w:p w14:paraId="4BF4F56B" w14:textId="77777777" w:rsidR="00F277DC" w:rsidRPr="00F277DC" w:rsidRDefault="00F277DC" w:rsidP="00F277DC">
            <w:pPr>
              <w:ind w:firstLine="306"/>
              <w:contextualSpacing/>
              <w:jc w:val="both"/>
              <w:rPr>
                <w:bCs/>
              </w:rPr>
            </w:pPr>
            <w:r w:rsidRPr="00F277DC">
              <w:rPr>
                <w:bCs/>
              </w:rPr>
              <w:t>4) центральному органу виконавчої влади, що реалізує державну податкову політику:</w:t>
            </w:r>
          </w:p>
        </w:tc>
      </w:tr>
      <w:tr w:rsidR="003F2EC2" w:rsidRPr="00F277DC" w14:paraId="4BF4F57C" w14:textId="77777777" w:rsidTr="004050CE">
        <w:tc>
          <w:tcPr>
            <w:tcW w:w="7300" w:type="dxa"/>
          </w:tcPr>
          <w:p w14:paraId="4BF4F56D" w14:textId="77777777" w:rsidR="003F2EC2" w:rsidRPr="00F277DC" w:rsidRDefault="003F2EC2" w:rsidP="003F2EC2">
            <w:pPr>
              <w:ind w:firstLine="306"/>
              <w:contextualSpacing/>
              <w:jc w:val="both"/>
              <w:rPr>
                <w:bCs/>
              </w:rPr>
            </w:pPr>
            <w:r w:rsidRPr="00F277DC">
              <w:rPr>
                <w:bCs/>
              </w:rPr>
              <w:lastRenderedPageBreak/>
              <w:t xml:space="preserve">а) на його письмову вимогу </w:t>
            </w:r>
            <w:r w:rsidRPr="003F2EC2">
              <w:rPr>
                <w:b/>
                <w:bCs/>
              </w:rPr>
              <w:t>щодо наявності банківських рахунків</w:t>
            </w:r>
            <w:r w:rsidRPr="00F277DC">
              <w:rPr>
                <w:bCs/>
              </w:rPr>
              <w:t>;</w:t>
            </w:r>
          </w:p>
          <w:p w14:paraId="4BF4F56E" w14:textId="77777777" w:rsidR="003F2EC2" w:rsidRDefault="003F2EC2" w:rsidP="003F2EC2">
            <w:pPr>
              <w:ind w:firstLine="306"/>
              <w:contextualSpacing/>
              <w:jc w:val="both"/>
              <w:rPr>
                <w:bCs/>
              </w:rPr>
            </w:pPr>
          </w:p>
          <w:p w14:paraId="4BF4F56F" w14:textId="77777777" w:rsidR="003F2EC2" w:rsidRDefault="003F2EC2" w:rsidP="003F2EC2">
            <w:pPr>
              <w:ind w:firstLine="306"/>
              <w:contextualSpacing/>
              <w:jc w:val="both"/>
              <w:rPr>
                <w:bCs/>
              </w:rPr>
            </w:pPr>
          </w:p>
          <w:p w14:paraId="4BF4F570" w14:textId="77777777" w:rsidR="003F2EC2" w:rsidRDefault="003F2EC2" w:rsidP="003F2EC2">
            <w:pPr>
              <w:ind w:firstLine="306"/>
              <w:contextualSpacing/>
              <w:jc w:val="both"/>
              <w:rPr>
                <w:bCs/>
              </w:rPr>
            </w:pPr>
          </w:p>
          <w:p w14:paraId="4BF4F571" w14:textId="77777777" w:rsidR="003F2EC2" w:rsidRDefault="003F2EC2" w:rsidP="003F2EC2">
            <w:pPr>
              <w:ind w:firstLine="306"/>
              <w:contextualSpacing/>
              <w:jc w:val="both"/>
              <w:rPr>
                <w:bCs/>
              </w:rPr>
            </w:pPr>
          </w:p>
          <w:p w14:paraId="4BF4F572" w14:textId="77777777" w:rsidR="003F2EC2" w:rsidRDefault="003F2EC2" w:rsidP="003F2EC2">
            <w:pPr>
              <w:ind w:firstLine="306"/>
              <w:contextualSpacing/>
              <w:jc w:val="both"/>
              <w:rPr>
                <w:bCs/>
              </w:rPr>
            </w:pPr>
          </w:p>
          <w:p w14:paraId="4BF4F573" w14:textId="77777777" w:rsidR="003F2EC2" w:rsidRDefault="003F2EC2" w:rsidP="003F2EC2">
            <w:pPr>
              <w:ind w:firstLine="306"/>
              <w:contextualSpacing/>
              <w:jc w:val="both"/>
              <w:rPr>
                <w:bCs/>
              </w:rPr>
            </w:pPr>
          </w:p>
          <w:p w14:paraId="4BF4F574" w14:textId="77777777" w:rsidR="003F2EC2" w:rsidRDefault="003F2EC2" w:rsidP="003F2EC2">
            <w:pPr>
              <w:ind w:firstLine="306"/>
              <w:contextualSpacing/>
              <w:jc w:val="both"/>
              <w:rPr>
                <w:bCs/>
              </w:rPr>
            </w:pPr>
          </w:p>
          <w:p w14:paraId="4BF4F575" w14:textId="77777777" w:rsidR="003F2EC2" w:rsidRPr="00F277DC" w:rsidRDefault="003F2EC2" w:rsidP="003F2EC2">
            <w:pPr>
              <w:ind w:firstLine="306"/>
              <w:contextualSpacing/>
              <w:jc w:val="both"/>
              <w:rPr>
                <w:bCs/>
              </w:rPr>
            </w:pPr>
            <w:r>
              <w:rPr>
                <w:bCs/>
              </w:rPr>
              <w:t>п</w:t>
            </w:r>
            <w:r w:rsidRPr="00F277DC">
              <w:rPr>
                <w:bCs/>
              </w:rPr>
              <w:t>ідпункт "б" пункту 4 час</w:t>
            </w:r>
            <w:r>
              <w:rPr>
                <w:bCs/>
              </w:rPr>
              <w:t>тини першої статті 62 виключено;</w:t>
            </w:r>
          </w:p>
          <w:p w14:paraId="4BF4F576" w14:textId="77777777" w:rsidR="003F2EC2" w:rsidRPr="00F277DC" w:rsidRDefault="003F2EC2" w:rsidP="003F2EC2">
            <w:pPr>
              <w:ind w:firstLine="306"/>
              <w:contextualSpacing/>
              <w:jc w:val="both"/>
              <w:rPr>
                <w:bCs/>
              </w:rPr>
            </w:pPr>
            <w:r>
              <w:rPr>
                <w:bCs/>
              </w:rPr>
              <w:t>п</w:t>
            </w:r>
            <w:r w:rsidRPr="00F277DC">
              <w:rPr>
                <w:bCs/>
              </w:rPr>
              <w:t>ідпункт "в" пункту 4 час</w:t>
            </w:r>
            <w:r>
              <w:rPr>
                <w:bCs/>
              </w:rPr>
              <w:t>тини першої статті 62 виключено;</w:t>
            </w:r>
          </w:p>
          <w:p w14:paraId="4BF4F577" w14:textId="77777777" w:rsidR="003F2EC2" w:rsidRPr="00F277DC" w:rsidRDefault="003F2EC2" w:rsidP="003F2EC2">
            <w:pPr>
              <w:ind w:firstLine="306"/>
              <w:contextualSpacing/>
              <w:jc w:val="both"/>
              <w:rPr>
                <w:bCs/>
              </w:rPr>
            </w:pPr>
            <w:r w:rsidRPr="00F277DC">
              <w:rPr>
                <w:bCs/>
              </w:rPr>
              <w:t>г) у випадках та в обсязі, визначених Угодою між Урядом України та Урядом Сполучених Штатів Америки для поліпшення виконання податкових правил й застосування положень Закону США "Про податкові вимоги до іноземних рахунків" (FATCA) та 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договорами. Порядок розкриття такої інформації встановлюється Національним банком України;</w:t>
            </w:r>
          </w:p>
        </w:tc>
        <w:tc>
          <w:tcPr>
            <w:tcW w:w="7301" w:type="dxa"/>
          </w:tcPr>
          <w:p w14:paraId="4BF4F578" w14:textId="77777777" w:rsidR="003F2EC2" w:rsidRPr="00F277DC" w:rsidRDefault="003F2EC2" w:rsidP="003F2EC2">
            <w:pPr>
              <w:ind w:firstLine="306"/>
              <w:contextualSpacing/>
              <w:jc w:val="both"/>
              <w:rPr>
                <w:bCs/>
              </w:rPr>
            </w:pPr>
            <w:r w:rsidRPr="00F277DC">
              <w:rPr>
                <w:bCs/>
              </w:rPr>
              <w:t xml:space="preserve">а) на його письмову вимогу </w:t>
            </w:r>
            <w:r w:rsidRPr="003F2EC2">
              <w:rPr>
                <w:b/>
                <w:bCs/>
              </w:rPr>
              <w:t>під час проведення документальних перевірок суб’є</w:t>
            </w:r>
            <w:r w:rsidR="009703F9">
              <w:rPr>
                <w:b/>
                <w:bCs/>
              </w:rPr>
              <w:t>ктів господарювання - інформація</w:t>
            </w:r>
            <w:r w:rsidRPr="003F2EC2">
              <w:rPr>
                <w:b/>
                <w:bCs/>
              </w:rPr>
              <w:t xml:space="preserve"> про оборот коштів на поточних банківських рахунках суб’єктів господарювання за конкретний проміжок часу, а на підставі рішення адм</w:t>
            </w:r>
            <w:r w:rsidR="009703F9">
              <w:rPr>
                <w:b/>
                <w:bCs/>
              </w:rPr>
              <w:t>іністративного суду - інформація</w:t>
            </w:r>
            <w:r w:rsidRPr="003F2EC2">
              <w:rPr>
                <w:b/>
                <w:bCs/>
              </w:rPr>
              <w:t xml:space="preserve"> про фінансові операції за рахунками суб’єктів господарювання за конкретний проміжок часу із зазначенням контрагентів та призначення платежів</w:t>
            </w:r>
            <w:r w:rsidRPr="00F277DC">
              <w:rPr>
                <w:bCs/>
              </w:rPr>
              <w:t>;</w:t>
            </w:r>
          </w:p>
          <w:p w14:paraId="4BF4F579" w14:textId="77777777" w:rsidR="003F2EC2" w:rsidRPr="00F277DC" w:rsidRDefault="003F2EC2" w:rsidP="003F2EC2">
            <w:pPr>
              <w:ind w:firstLine="306"/>
              <w:contextualSpacing/>
              <w:jc w:val="both"/>
              <w:rPr>
                <w:bCs/>
              </w:rPr>
            </w:pPr>
            <w:r>
              <w:rPr>
                <w:bCs/>
              </w:rPr>
              <w:t>п</w:t>
            </w:r>
            <w:r w:rsidRPr="00F277DC">
              <w:rPr>
                <w:bCs/>
              </w:rPr>
              <w:t>ідпункт "б" пункту 4 час</w:t>
            </w:r>
            <w:r>
              <w:rPr>
                <w:bCs/>
              </w:rPr>
              <w:t>тини першої статті 62 виключено;</w:t>
            </w:r>
          </w:p>
          <w:p w14:paraId="4BF4F57A" w14:textId="77777777" w:rsidR="003F2EC2" w:rsidRPr="00F277DC" w:rsidRDefault="003F2EC2" w:rsidP="003F2EC2">
            <w:pPr>
              <w:ind w:firstLine="306"/>
              <w:contextualSpacing/>
              <w:jc w:val="both"/>
              <w:rPr>
                <w:bCs/>
              </w:rPr>
            </w:pPr>
            <w:r>
              <w:rPr>
                <w:bCs/>
              </w:rPr>
              <w:t>п</w:t>
            </w:r>
            <w:r w:rsidRPr="00F277DC">
              <w:rPr>
                <w:bCs/>
              </w:rPr>
              <w:t>ідпункт "в" пункту 4 час</w:t>
            </w:r>
            <w:r>
              <w:rPr>
                <w:bCs/>
              </w:rPr>
              <w:t>тини першої статті 62 виключено;</w:t>
            </w:r>
          </w:p>
          <w:p w14:paraId="4BF4F57B" w14:textId="77777777" w:rsidR="003F2EC2" w:rsidRPr="00F277DC" w:rsidRDefault="003F2EC2" w:rsidP="003F2EC2">
            <w:pPr>
              <w:ind w:firstLine="306"/>
              <w:contextualSpacing/>
              <w:jc w:val="both"/>
              <w:rPr>
                <w:bCs/>
              </w:rPr>
            </w:pPr>
            <w:r w:rsidRPr="00F277DC">
              <w:rPr>
                <w:bCs/>
              </w:rPr>
              <w:t>г) у випадках та в обсязі, визначених Угодою між Урядом України та Урядом Сполучених Штатів Америки для поліпшення виконання податкових правил й застосування положень Закону США "Про податкові вимоги до іноземних рахунків" (FATCA) та 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договорами. Порядок розкриття такої інформації встановлюється Національним банком України;</w:t>
            </w:r>
          </w:p>
        </w:tc>
      </w:tr>
    </w:tbl>
    <w:p w14:paraId="4BF4F57E" w14:textId="77777777" w:rsidR="00F277DC" w:rsidRDefault="00F277DC" w:rsidP="00F90DE0">
      <w:pPr>
        <w:spacing w:after="0" w:line="240" w:lineRule="auto"/>
      </w:pPr>
    </w:p>
    <w:p w14:paraId="09A34F06" w14:textId="012296A3" w:rsidR="000F3E1B" w:rsidRPr="008F42EF" w:rsidRDefault="00B96132" w:rsidP="001970DA">
      <w:pPr>
        <w:spacing w:after="0" w:line="276" w:lineRule="auto"/>
        <w:ind w:firstLine="708"/>
        <w:rPr>
          <w:b/>
          <w:bCs/>
        </w:rPr>
      </w:pPr>
      <w:r w:rsidRPr="00B96132">
        <w:rPr>
          <w:b/>
        </w:rPr>
        <w:t>Народні депутати України</w:t>
      </w:r>
    </w:p>
    <w:sectPr w:rsidR="000F3E1B" w:rsidRPr="008F42EF" w:rsidSect="00D87C36">
      <w:footerReference w:type="default" r:id="rId10"/>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DEA237" w14:textId="77777777" w:rsidR="00ED5584" w:rsidRDefault="00ED5584" w:rsidP="00A0351F">
      <w:pPr>
        <w:spacing w:after="0" w:line="240" w:lineRule="auto"/>
      </w:pPr>
      <w:r>
        <w:separator/>
      </w:r>
    </w:p>
  </w:endnote>
  <w:endnote w:type="continuationSeparator" w:id="0">
    <w:p w14:paraId="75ECD8EA" w14:textId="77777777" w:rsidR="00ED5584" w:rsidRDefault="00ED5584" w:rsidP="00A03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4F585" w14:textId="7B8E4A82" w:rsidR="004071B5" w:rsidRDefault="004071B5">
    <w:pPr>
      <w:pStyle w:val="a7"/>
      <w:jc w:val="right"/>
    </w:pPr>
    <w:r>
      <w:fldChar w:fldCharType="begin"/>
    </w:r>
    <w:r>
      <w:instrText>PAGE   \* MERGEFORMAT</w:instrText>
    </w:r>
    <w:r>
      <w:fldChar w:fldCharType="separate"/>
    </w:r>
    <w:r w:rsidR="003E6F1D" w:rsidRPr="003E6F1D">
      <w:rPr>
        <w:noProof/>
        <w:lang w:val="ru-RU"/>
      </w:rPr>
      <w:t>1</w:t>
    </w:r>
    <w:r>
      <w:fldChar w:fldCharType="end"/>
    </w:r>
  </w:p>
  <w:p w14:paraId="4BF4F586" w14:textId="77777777" w:rsidR="004071B5" w:rsidRDefault="004071B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79C1B3" w14:textId="77777777" w:rsidR="00ED5584" w:rsidRDefault="00ED5584" w:rsidP="00A0351F">
      <w:pPr>
        <w:spacing w:after="0" w:line="240" w:lineRule="auto"/>
      </w:pPr>
      <w:r>
        <w:separator/>
      </w:r>
    </w:p>
  </w:footnote>
  <w:footnote w:type="continuationSeparator" w:id="0">
    <w:p w14:paraId="22D591B3" w14:textId="77777777" w:rsidR="00ED5584" w:rsidRDefault="00ED5584" w:rsidP="00A035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C36"/>
    <w:rsid w:val="00000686"/>
    <w:rsid w:val="00012DAF"/>
    <w:rsid w:val="000509B5"/>
    <w:rsid w:val="00054F0F"/>
    <w:rsid w:val="000558EB"/>
    <w:rsid w:val="000710AB"/>
    <w:rsid w:val="00074572"/>
    <w:rsid w:val="000A4723"/>
    <w:rsid w:val="000C6D57"/>
    <w:rsid w:val="000C729A"/>
    <w:rsid w:val="000D7896"/>
    <w:rsid w:val="000E06E5"/>
    <w:rsid w:val="000E421B"/>
    <w:rsid w:val="000F3E1B"/>
    <w:rsid w:val="00126821"/>
    <w:rsid w:val="00153C1B"/>
    <w:rsid w:val="00182303"/>
    <w:rsid w:val="00195097"/>
    <w:rsid w:val="001970DA"/>
    <w:rsid w:val="001B20B5"/>
    <w:rsid w:val="001B7BBF"/>
    <w:rsid w:val="001C366E"/>
    <w:rsid w:val="001C4D33"/>
    <w:rsid w:val="001C7E53"/>
    <w:rsid w:val="001D4B2E"/>
    <w:rsid w:val="001E32FD"/>
    <w:rsid w:val="001F28C3"/>
    <w:rsid w:val="001F4256"/>
    <w:rsid w:val="001F46B0"/>
    <w:rsid w:val="001F4A0A"/>
    <w:rsid w:val="00232BF1"/>
    <w:rsid w:val="00232FE0"/>
    <w:rsid w:val="0024604F"/>
    <w:rsid w:val="00265B62"/>
    <w:rsid w:val="0027662E"/>
    <w:rsid w:val="002873D4"/>
    <w:rsid w:val="00295EE9"/>
    <w:rsid w:val="002A4DFD"/>
    <w:rsid w:val="002A6612"/>
    <w:rsid w:val="002B0485"/>
    <w:rsid w:val="002B48C0"/>
    <w:rsid w:val="002B50D4"/>
    <w:rsid w:val="002C1B13"/>
    <w:rsid w:val="002E1BCC"/>
    <w:rsid w:val="002F2D6A"/>
    <w:rsid w:val="002F5534"/>
    <w:rsid w:val="00327979"/>
    <w:rsid w:val="00375064"/>
    <w:rsid w:val="00376452"/>
    <w:rsid w:val="0038172C"/>
    <w:rsid w:val="00391CF4"/>
    <w:rsid w:val="003A5E0D"/>
    <w:rsid w:val="003C58DF"/>
    <w:rsid w:val="003D0418"/>
    <w:rsid w:val="003D10A3"/>
    <w:rsid w:val="003D4EEC"/>
    <w:rsid w:val="003E6F1D"/>
    <w:rsid w:val="003F2EC2"/>
    <w:rsid w:val="00402A9A"/>
    <w:rsid w:val="004050CE"/>
    <w:rsid w:val="004056DD"/>
    <w:rsid w:val="004071B5"/>
    <w:rsid w:val="00422BAE"/>
    <w:rsid w:val="00444FF2"/>
    <w:rsid w:val="00462F61"/>
    <w:rsid w:val="004906FA"/>
    <w:rsid w:val="00494E67"/>
    <w:rsid w:val="00496913"/>
    <w:rsid w:val="004A5A40"/>
    <w:rsid w:val="004D66B9"/>
    <w:rsid w:val="004D686A"/>
    <w:rsid w:val="004F0F57"/>
    <w:rsid w:val="004F70C2"/>
    <w:rsid w:val="00500FF0"/>
    <w:rsid w:val="0051396A"/>
    <w:rsid w:val="0051712D"/>
    <w:rsid w:val="005238C4"/>
    <w:rsid w:val="005335CD"/>
    <w:rsid w:val="00545EFF"/>
    <w:rsid w:val="00547286"/>
    <w:rsid w:val="00553E9D"/>
    <w:rsid w:val="00571A20"/>
    <w:rsid w:val="005806D2"/>
    <w:rsid w:val="00584ECC"/>
    <w:rsid w:val="005961BF"/>
    <w:rsid w:val="005F4766"/>
    <w:rsid w:val="00621881"/>
    <w:rsid w:val="00637656"/>
    <w:rsid w:val="00644A9E"/>
    <w:rsid w:val="00647F6D"/>
    <w:rsid w:val="00650DAA"/>
    <w:rsid w:val="006720A9"/>
    <w:rsid w:val="00682065"/>
    <w:rsid w:val="006A57E8"/>
    <w:rsid w:val="006B188C"/>
    <w:rsid w:val="006E7CA0"/>
    <w:rsid w:val="006F3D4C"/>
    <w:rsid w:val="00702319"/>
    <w:rsid w:val="00716475"/>
    <w:rsid w:val="00717C69"/>
    <w:rsid w:val="00745724"/>
    <w:rsid w:val="00783AA6"/>
    <w:rsid w:val="00784FE2"/>
    <w:rsid w:val="007940E8"/>
    <w:rsid w:val="0079512B"/>
    <w:rsid w:val="007B0943"/>
    <w:rsid w:val="007D50B5"/>
    <w:rsid w:val="008164F5"/>
    <w:rsid w:val="00822288"/>
    <w:rsid w:val="00841478"/>
    <w:rsid w:val="0089200A"/>
    <w:rsid w:val="008921A3"/>
    <w:rsid w:val="008A169C"/>
    <w:rsid w:val="008B4D62"/>
    <w:rsid w:val="008C5EB9"/>
    <w:rsid w:val="008C6B9F"/>
    <w:rsid w:val="008F0066"/>
    <w:rsid w:val="008F0BBA"/>
    <w:rsid w:val="008F42EF"/>
    <w:rsid w:val="008F5490"/>
    <w:rsid w:val="008F74FD"/>
    <w:rsid w:val="009039AC"/>
    <w:rsid w:val="00926FAE"/>
    <w:rsid w:val="00933B09"/>
    <w:rsid w:val="0096563F"/>
    <w:rsid w:val="009703F9"/>
    <w:rsid w:val="00970F06"/>
    <w:rsid w:val="009A3851"/>
    <w:rsid w:val="009B253F"/>
    <w:rsid w:val="009B3B6A"/>
    <w:rsid w:val="009D28FA"/>
    <w:rsid w:val="00A0351F"/>
    <w:rsid w:val="00A1494E"/>
    <w:rsid w:val="00A40670"/>
    <w:rsid w:val="00A55CB2"/>
    <w:rsid w:val="00A80A6D"/>
    <w:rsid w:val="00A9205A"/>
    <w:rsid w:val="00A96E8F"/>
    <w:rsid w:val="00AC32E8"/>
    <w:rsid w:val="00AD41AB"/>
    <w:rsid w:val="00AE5DC1"/>
    <w:rsid w:val="00AE748B"/>
    <w:rsid w:val="00AE7B24"/>
    <w:rsid w:val="00AF3140"/>
    <w:rsid w:val="00B15F26"/>
    <w:rsid w:val="00B50AD6"/>
    <w:rsid w:val="00B67D9F"/>
    <w:rsid w:val="00B96132"/>
    <w:rsid w:val="00BA30A7"/>
    <w:rsid w:val="00BC525B"/>
    <w:rsid w:val="00BE2694"/>
    <w:rsid w:val="00C035FE"/>
    <w:rsid w:val="00C06ADE"/>
    <w:rsid w:val="00C43450"/>
    <w:rsid w:val="00C55379"/>
    <w:rsid w:val="00C57DA8"/>
    <w:rsid w:val="00C92A37"/>
    <w:rsid w:val="00CA4846"/>
    <w:rsid w:val="00CC4C3D"/>
    <w:rsid w:val="00CD0D54"/>
    <w:rsid w:val="00CD38CA"/>
    <w:rsid w:val="00CD39CF"/>
    <w:rsid w:val="00CE466B"/>
    <w:rsid w:val="00CF648F"/>
    <w:rsid w:val="00D00EBD"/>
    <w:rsid w:val="00D0212A"/>
    <w:rsid w:val="00D26E76"/>
    <w:rsid w:val="00D36B3F"/>
    <w:rsid w:val="00D765B3"/>
    <w:rsid w:val="00D87C36"/>
    <w:rsid w:val="00DA28F0"/>
    <w:rsid w:val="00DD4186"/>
    <w:rsid w:val="00E1763D"/>
    <w:rsid w:val="00E4246A"/>
    <w:rsid w:val="00E85E7C"/>
    <w:rsid w:val="00E9108A"/>
    <w:rsid w:val="00ED262E"/>
    <w:rsid w:val="00ED37A6"/>
    <w:rsid w:val="00ED5584"/>
    <w:rsid w:val="00EE1145"/>
    <w:rsid w:val="00EE2622"/>
    <w:rsid w:val="00EE3F15"/>
    <w:rsid w:val="00EE5762"/>
    <w:rsid w:val="00EF4D84"/>
    <w:rsid w:val="00F05B1D"/>
    <w:rsid w:val="00F277DC"/>
    <w:rsid w:val="00F83D32"/>
    <w:rsid w:val="00F84073"/>
    <w:rsid w:val="00F90DE0"/>
    <w:rsid w:val="00FA3FA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F4F49F"/>
  <w14:defaultImageDpi w14:val="0"/>
  <w15:docId w15:val="{F465F6F2-9EA5-489F-84B1-1DE7A4FA3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7E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D87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80A6D"/>
    <w:pPr>
      <w:ind w:left="720"/>
      <w:contextualSpacing/>
    </w:pPr>
  </w:style>
  <w:style w:type="paragraph" w:styleId="a5">
    <w:name w:val="header"/>
    <w:basedOn w:val="a"/>
    <w:link w:val="a6"/>
    <w:uiPriority w:val="99"/>
    <w:unhideWhenUsed/>
    <w:rsid w:val="00A0351F"/>
    <w:pPr>
      <w:tabs>
        <w:tab w:val="center" w:pos="4819"/>
        <w:tab w:val="right" w:pos="9639"/>
      </w:tabs>
      <w:spacing w:after="0" w:line="240" w:lineRule="auto"/>
    </w:pPr>
  </w:style>
  <w:style w:type="character" w:customStyle="1" w:styleId="a6">
    <w:name w:val="Верхній колонтитул Знак"/>
    <w:basedOn w:val="a0"/>
    <w:link w:val="a5"/>
    <w:uiPriority w:val="99"/>
    <w:locked/>
    <w:rsid w:val="00A0351F"/>
    <w:rPr>
      <w:rFonts w:cs="Times New Roman"/>
    </w:rPr>
  </w:style>
  <w:style w:type="paragraph" w:styleId="a7">
    <w:name w:val="footer"/>
    <w:basedOn w:val="a"/>
    <w:link w:val="a8"/>
    <w:uiPriority w:val="99"/>
    <w:unhideWhenUsed/>
    <w:rsid w:val="00A0351F"/>
    <w:pPr>
      <w:tabs>
        <w:tab w:val="center" w:pos="4819"/>
        <w:tab w:val="right" w:pos="9639"/>
      </w:tabs>
      <w:spacing w:after="0" w:line="240" w:lineRule="auto"/>
    </w:pPr>
  </w:style>
  <w:style w:type="character" w:customStyle="1" w:styleId="a8">
    <w:name w:val="Нижній колонтитул Знак"/>
    <w:basedOn w:val="a0"/>
    <w:link w:val="a7"/>
    <w:uiPriority w:val="99"/>
    <w:locked/>
    <w:rsid w:val="00A0351F"/>
    <w:rPr>
      <w:rFonts w:cs="Times New Roman"/>
    </w:rPr>
  </w:style>
  <w:style w:type="character" w:styleId="a9">
    <w:name w:val="Hyperlink"/>
    <w:basedOn w:val="a0"/>
    <w:uiPriority w:val="99"/>
    <w:unhideWhenUsed/>
    <w:rsid w:val="00BC525B"/>
    <w:rPr>
      <w:color w:val="0563C1" w:themeColor="hyperlink"/>
      <w:u w:val="single"/>
    </w:rPr>
  </w:style>
  <w:style w:type="paragraph" w:customStyle="1" w:styleId="rvps2">
    <w:name w:val="rvps2"/>
    <w:basedOn w:val="a"/>
    <w:qFormat/>
    <w:rsid w:val="002B48C0"/>
    <w:pPr>
      <w:spacing w:before="100" w:beforeAutospacing="1" w:after="100" w:afterAutospacing="1" w:line="240" w:lineRule="auto"/>
    </w:pPr>
    <w:rPr>
      <w:sz w:val="24"/>
      <w:szCs w:val="24"/>
      <w:lang w:eastAsia="uk-UA"/>
    </w:rPr>
  </w:style>
  <w:style w:type="character" w:customStyle="1" w:styleId="rvts9">
    <w:name w:val="rvts9"/>
    <w:basedOn w:val="a0"/>
    <w:rsid w:val="006F3D4C"/>
  </w:style>
  <w:style w:type="character" w:customStyle="1" w:styleId="apple-converted-space">
    <w:name w:val="apple-converted-space"/>
    <w:basedOn w:val="a0"/>
    <w:rsid w:val="006F3D4C"/>
  </w:style>
  <w:style w:type="paragraph" w:styleId="aa">
    <w:name w:val="Body Text"/>
    <w:basedOn w:val="a"/>
    <w:link w:val="ab"/>
    <w:uiPriority w:val="99"/>
    <w:semiHidden/>
    <w:unhideWhenUsed/>
    <w:rsid w:val="00F84073"/>
    <w:pPr>
      <w:spacing w:after="120"/>
    </w:pPr>
  </w:style>
  <w:style w:type="character" w:customStyle="1" w:styleId="ab">
    <w:name w:val="Основний текст Знак"/>
    <w:basedOn w:val="a0"/>
    <w:link w:val="aa"/>
    <w:uiPriority w:val="99"/>
    <w:semiHidden/>
    <w:rsid w:val="00F84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39676">
      <w:bodyDiv w:val="1"/>
      <w:marLeft w:val="0"/>
      <w:marRight w:val="0"/>
      <w:marTop w:val="0"/>
      <w:marBottom w:val="0"/>
      <w:divBdr>
        <w:top w:val="none" w:sz="0" w:space="0" w:color="auto"/>
        <w:left w:val="none" w:sz="0" w:space="0" w:color="auto"/>
        <w:bottom w:val="none" w:sz="0" w:space="0" w:color="auto"/>
        <w:right w:val="none" w:sz="0" w:space="0" w:color="auto"/>
      </w:divBdr>
    </w:div>
    <w:div w:id="133103670">
      <w:bodyDiv w:val="1"/>
      <w:marLeft w:val="0"/>
      <w:marRight w:val="0"/>
      <w:marTop w:val="0"/>
      <w:marBottom w:val="0"/>
      <w:divBdr>
        <w:top w:val="none" w:sz="0" w:space="0" w:color="auto"/>
        <w:left w:val="none" w:sz="0" w:space="0" w:color="auto"/>
        <w:bottom w:val="none" w:sz="0" w:space="0" w:color="auto"/>
        <w:right w:val="none" w:sz="0" w:space="0" w:color="auto"/>
      </w:divBdr>
    </w:div>
    <w:div w:id="754010052">
      <w:bodyDiv w:val="1"/>
      <w:marLeft w:val="0"/>
      <w:marRight w:val="0"/>
      <w:marTop w:val="0"/>
      <w:marBottom w:val="0"/>
      <w:divBdr>
        <w:top w:val="none" w:sz="0" w:space="0" w:color="auto"/>
        <w:left w:val="none" w:sz="0" w:space="0" w:color="auto"/>
        <w:bottom w:val="none" w:sz="0" w:space="0" w:color="auto"/>
        <w:right w:val="none" w:sz="0" w:space="0" w:color="auto"/>
      </w:divBdr>
    </w:div>
    <w:div w:id="1032000999">
      <w:bodyDiv w:val="1"/>
      <w:marLeft w:val="0"/>
      <w:marRight w:val="0"/>
      <w:marTop w:val="0"/>
      <w:marBottom w:val="0"/>
      <w:divBdr>
        <w:top w:val="none" w:sz="0" w:space="0" w:color="auto"/>
        <w:left w:val="none" w:sz="0" w:space="0" w:color="auto"/>
        <w:bottom w:val="none" w:sz="0" w:space="0" w:color="auto"/>
        <w:right w:val="none" w:sz="0" w:space="0" w:color="auto"/>
      </w:divBdr>
    </w:div>
    <w:div w:id="192132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7CBE1-9974-4E3E-BC0D-574D76A3C7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C5578F-9229-4F1D-971C-68E20627404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C3DFA4-1CC6-4F80-B80E-572422D0B8EB}">
  <ds:schemaRefs>
    <ds:schemaRef ds:uri="http://schemas.microsoft.com/sharepoint/v3/contenttype/forms"/>
  </ds:schemaRefs>
</ds:datastoreItem>
</file>

<file path=customXml/itemProps4.xml><?xml version="1.0" encoding="utf-8"?>
<ds:datastoreItem xmlns:ds="http://schemas.openxmlformats.org/officeDocument/2006/customXml" ds:itemID="{E9795249-88EA-4359-94F7-C5A91A4D8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21133</Words>
  <Characters>12047</Characters>
  <Application>Microsoft Office Word</Application>
  <DocSecurity>0</DocSecurity>
  <Lines>100</Lines>
  <Paragraphs>66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2021-12-16T07:31:00Z</dcterms:created>
  <dcterms:modified xsi:type="dcterms:W3CDTF">2021-12-16T07:31:00Z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