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2E4" w:rsidRPr="001D0A4A" w:rsidRDefault="00A052E4" w:rsidP="00B72444">
      <w:pPr>
        <w:jc w:val="center"/>
        <w:rPr>
          <w:b/>
          <w:sz w:val="28"/>
          <w:szCs w:val="28"/>
          <w:lang w:val="uk-UA"/>
        </w:rPr>
      </w:pPr>
      <w:bookmarkStart w:id="0" w:name="_GoBack"/>
      <w:bookmarkEnd w:id="0"/>
      <w:r w:rsidRPr="001D0A4A">
        <w:rPr>
          <w:b/>
          <w:sz w:val="28"/>
          <w:szCs w:val="28"/>
          <w:lang w:val="uk-UA"/>
        </w:rPr>
        <w:t>ПОРІВНЯЛЬНА ТАБЛИЦЯ</w:t>
      </w:r>
    </w:p>
    <w:p w:rsidR="00174291" w:rsidRPr="004B7052" w:rsidRDefault="00B72444" w:rsidP="003A7519">
      <w:pPr>
        <w:pStyle w:val="2"/>
        <w:spacing w:before="0" w:beforeAutospacing="0" w:after="0" w:afterAutospacing="0"/>
        <w:jc w:val="center"/>
        <w:rPr>
          <w:sz w:val="28"/>
          <w:szCs w:val="28"/>
          <w:lang w:val="uk-UA"/>
        </w:rPr>
      </w:pPr>
      <w:r w:rsidRPr="00D655D7">
        <w:rPr>
          <w:sz w:val="28"/>
          <w:szCs w:val="28"/>
          <w:lang w:val="uk-UA"/>
        </w:rPr>
        <w:t>д</w:t>
      </w:r>
      <w:r w:rsidR="00A052E4" w:rsidRPr="00D655D7">
        <w:rPr>
          <w:sz w:val="28"/>
          <w:szCs w:val="28"/>
          <w:lang w:val="uk-UA"/>
        </w:rPr>
        <w:t>о про</w:t>
      </w:r>
      <w:r w:rsidR="00B82808" w:rsidRPr="00D655D7">
        <w:rPr>
          <w:sz w:val="28"/>
          <w:szCs w:val="28"/>
          <w:lang w:val="uk-UA"/>
        </w:rPr>
        <w:t>є</w:t>
      </w:r>
      <w:r w:rsidR="00A052E4" w:rsidRPr="00D655D7">
        <w:rPr>
          <w:sz w:val="28"/>
          <w:szCs w:val="28"/>
          <w:lang w:val="uk-UA"/>
        </w:rPr>
        <w:t>кту</w:t>
      </w:r>
      <w:r w:rsidR="00C23F2E" w:rsidRPr="00D655D7">
        <w:rPr>
          <w:sz w:val="28"/>
          <w:szCs w:val="28"/>
          <w:lang w:val="uk-UA"/>
        </w:rPr>
        <w:t xml:space="preserve"> </w:t>
      </w:r>
      <w:r w:rsidR="00C22DFC" w:rsidRPr="00D655D7">
        <w:rPr>
          <w:sz w:val="28"/>
          <w:szCs w:val="28"/>
          <w:lang w:val="uk-UA"/>
        </w:rPr>
        <w:t>З</w:t>
      </w:r>
      <w:r w:rsidR="008F436D" w:rsidRPr="00D655D7">
        <w:rPr>
          <w:sz w:val="28"/>
          <w:szCs w:val="28"/>
          <w:lang w:val="uk-UA"/>
        </w:rPr>
        <w:t>акону України «</w:t>
      </w:r>
      <w:r w:rsidR="004B7052" w:rsidRPr="004B7052">
        <w:rPr>
          <w:sz w:val="28"/>
          <w:szCs w:val="28"/>
          <w:lang w:val="uk-UA"/>
        </w:rPr>
        <w:t>Про внесення змін до Кримінального кодексу України щодо посилення відповідальності за втручання в діяльність залізничного транспорту</w:t>
      </w:r>
      <w:r w:rsidR="008F436D" w:rsidRPr="00D655D7">
        <w:rPr>
          <w:sz w:val="28"/>
          <w:szCs w:val="28"/>
          <w:lang w:val="uk-UA"/>
        </w:rPr>
        <w:t>»</w:t>
      </w:r>
    </w:p>
    <w:p w:rsidR="0064196A" w:rsidRPr="004B7052" w:rsidRDefault="0064196A" w:rsidP="003A7519">
      <w:pPr>
        <w:pStyle w:val="2"/>
        <w:spacing w:before="0" w:beforeAutospacing="0" w:after="0" w:afterAutospacing="0"/>
        <w:jc w:val="center"/>
        <w:rPr>
          <w:sz w:val="28"/>
          <w:szCs w:val="28"/>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1"/>
        <w:gridCol w:w="7251"/>
      </w:tblGrid>
      <w:tr w:rsidR="0064196A" w:rsidRPr="002C2CF1" w:rsidTr="002C2CF1">
        <w:tc>
          <w:tcPr>
            <w:tcW w:w="7251" w:type="dxa"/>
            <w:shd w:val="clear" w:color="auto" w:fill="auto"/>
          </w:tcPr>
          <w:p w:rsidR="0064196A" w:rsidRPr="002C2CF1" w:rsidRDefault="0064196A" w:rsidP="002C2CF1">
            <w:pPr>
              <w:pStyle w:val="2"/>
              <w:spacing w:before="0" w:beforeAutospacing="0" w:after="0" w:afterAutospacing="0"/>
              <w:jc w:val="center"/>
              <w:rPr>
                <w:b w:val="0"/>
                <w:sz w:val="28"/>
                <w:szCs w:val="28"/>
                <w:lang w:val="uk-UA" w:eastAsia="ru-RU"/>
              </w:rPr>
            </w:pPr>
            <w:r w:rsidRPr="002C2CF1">
              <w:rPr>
                <w:b w:val="0"/>
                <w:sz w:val="28"/>
                <w:szCs w:val="28"/>
                <w:lang w:val="uk-UA" w:eastAsia="ru-RU"/>
              </w:rPr>
              <w:t>Зміст положення акта</w:t>
            </w:r>
          </w:p>
          <w:p w:rsidR="0064196A" w:rsidRPr="002C2CF1" w:rsidRDefault="0064196A" w:rsidP="002C2CF1">
            <w:pPr>
              <w:pStyle w:val="2"/>
              <w:spacing w:before="0" w:beforeAutospacing="0" w:after="0" w:afterAutospacing="0"/>
              <w:jc w:val="center"/>
              <w:rPr>
                <w:sz w:val="28"/>
                <w:szCs w:val="28"/>
                <w:lang w:val="en-US" w:eastAsia="ru-RU"/>
              </w:rPr>
            </w:pPr>
            <w:r w:rsidRPr="002C2CF1">
              <w:rPr>
                <w:b w:val="0"/>
                <w:sz w:val="28"/>
                <w:szCs w:val="28"/>
                <w:lang w:val="uk-UA" w:eastAsia="ru-RU"/>
              </w:rPr>
              <w:t>законодавства</w:t>
            </w:r>
          </w:p>
        </w:tc>
        <w:tc>
          <w:tcPr>
            <w:tcW w:w="7251" w:type="dxa"/>
            <w:shd w:val="clear" w:color="auto" w:fill="auto"/>
          </w:tcPr>
          <w:p w:rsidR="0064196A" w:rsidRPr="002C2CF1" w:rsidRDefault="0064196A" w:rsidP="002C2CF1">
            <w:pPr>
              <w:pStyle w:val="2"/>
              <w:spacing w:before="0" w:beforeAutospacing="0" w:after="0" w:afterAutospacing="0"/>
              <w:jc w:val="center"/>
              <w:rPr>
                <w:b w:val="0"/>
                <w:sz w:val="28"/>
                <w:szCs w:val="28"/>
                <w:lang w:val="uk-UA" w:eastAsia="ru-RU"/>
              </w:rPr>
            </w:pPr>
            <w:r w:rsidRPr="002C2CF1">
              <w:rPr>
                <w:b w:val="0"/>
                <w:sz w:val="28"/>
                <w:szCs w:val="28"/>
                <w:lang w:val="uk-UA" w:eastAsia="ru-RU"/>
              </w:rPr>
              <w:t xml:space="preserve">Зміст відповідного положення </w:t>
            </w:r>
          </w:p>
          <w:p w:rsidR="0064196A" w:rsidRPr="002C2CF1" w:rsidRDefault="0064196A" w:rsidP="002C2CF1">
            <w:pPr>
              <w:pStyle w:val="2"/>
              <w:spacing w:before="0" w:beforeAutospacing="0" w:after="0" w:afterAutospacing="0"/>
              <w:jc w:val="center"/>
              <w:rPr>
                <w:sz w:val="28"/>
                <w:szCs w:val="28"/>
                <w:lang w:val="en-US" w:eastAsia="ru-RU"/>
              </w:rPr>
            </w:pPr>
            <w:r w:rsidRPr="002C2CF1">
              <w:rPr>
                <w:b w:val="0"/>
                <w:sz w:val="28"/>
                <w:szCs w:val="28"/>
                <w:lang w:val="uk-UA" w:eastAsia="ru-RU"/>
              </w:rPr>
              <w:t>проєкту акта</w:t>
            </w:r>
          </w:p>
        </w:tc>
      </w:tr>
      <w:tr w:rsidR="0064196A" w:rsidRPr="002C2CF1" w:rsidTr="002C2CF1">
        <w:tc>
          <w:tcPr>
            <w:tcW w:w="14502" w:type="dxa"/>
            <w:gridSpan w:val="2"/>
            <w:shd w:val="clear" w:color="auto" w:fill="auto"/>
          </w:tcPr>
          <w:p w:rsidR="0064196A" w:rsidRPr="002C2CF1" w:rsidRDefault="0064196A" w:rsidP="002C2CF1">
            <w:pPr>
              <w:pStyle w:val="2"/>
              <w:spacing w:before="0" w:beforeAutospacing="0" w:after="0" w:afterAutospacing="0"/>
              <w:jc w:val="center"/>
              <w:rPr>
                <w:b w:val="0"/>
                <w:sz w:val="28"/>
                <w:szCs w:val="28"/>
                <w:lang w:val="uk-UA" w:eastAsia="ru-RU"/>
              </w:rPr>
            </w:pPr>
            <w:r w:rsidRPr="002C2CF1">
              <w:rPr>
                <w:b w:val="0"/>
                <w:sz w:val="28"/>
                <w:szCs w:val="28"/>
                <w:lang w:val="uk-UA" w:eastAsia="ru-RU"/>
              </w:rPr>
              <w:t>Зміни до Кримінального кодексу України</w:t>
            </w:r>
          </w:p>
        </w:tc>
      </w:tr>
      <w:tr w:rsidR="0064196A" w:rsidRPr="002C2CF1" w:rsidTr="002C2CF1">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Стаття 213.</w:t>
            </w:r>
            <w:r w:rsidRPr="002C2CF1">
              <w:rPr>
                <w:sz w:val="28"/>
                <w:szCs w:val="28"/>
                <w:lang w:val="uk-UA"/>
              </w:rPr>
              <w:tab/>
            </w:r>
            <w:r w:rsidRPr="002C2CF1">
              <w:rPr>
                <w:sz w:val="28"/>
                <w:szCs w:val="28"/>
              </w:rPr>
              <w:t xml:space="preserve"> </w:t>
            </w:r>
            <w:r w:rsidRPr="002C2CF1">
              <w:rPr>
                <w:sz w:val="28"/>
                <w:szCs w:val="28"/>
                <w:lang w:val="uk-UA"/>
              </w:rPr>
              <w:t>Порушення порядку здійснення заготівлі металобрухту та операцій з металобрухтом</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1. Здійснення заготівлі металобрухту, переробки брухту кольорових і чорних металів фізичними особами без дотримання вимог законодавства щодо державної реєстрації як суб’єкта господарювання, організація незаконних пунктів прийому, схову та збуту металобрухту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караються штрафом від тисячі п'ятисот до двох тисяч неоподатковуваних мінімумів доходів громадян або виправними роботами на строк до двох років, або обмеженням волі на строк до одного року.</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Відсутня.</w:t>
            </w: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center"/>
              <w:rPr>
                <w:sz w:val="28"/>
                <w:szCs w:val="28"/>
                <w:lang w:val="uk-UA" w:eastAsia="ru-RU"/>
              </w:rPr>
            </w:pPr>
          </w:p>
          <w:p w:rsidR="0064196A" w:rsidRPr="002C2CF1" w:rsidRDefault="0064196A" w:rsidP="002C2CF1">
            <w:pPr>
              <w:pStyle w:val="2"/>
              <w:spacing w:before="0" w:beforeAutospacing="0" w:after="0" w:afterAutospacing="0"/>
              <w:jc w:val="both"/>
              <w:rPr>
                <w:sz w:val="28"/>
                <w:szCs w:val="28"/>
                <w:lang w:val="uk-UA" w:eastAsia="ru-RU"/>
              </w:rPr>
            </w:pPr>
          </w:p>
          <w:p w:rsidR="0064196A" w:rsidRPr="002C2CF1" w:rsidRDefault="0064196A" w:rsidP="002C2CF1">
            <w:pPr>
              <w:pStyle w:val="2"/>
              <w:spacing w:before="0" w:beforeAutospacing="0" w:after="0" w:afterAutospacing="0"/>
              <w:jc w:val="both"/>
              <w:rPr>
                <w:sz w:val="28"/>
                <w:szCs w:val="28"/>
                <w:lang w:val="uk-UA" w:eastAsia="ru-RU"/>
              </w:rPr>
            </w:pPr>
          </w:p>
        </w:tc>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lastRenderedPageBreak/>
              <w:t>Стаття 213.</w:t>
            </w:r>
            <w:r w:rsidRPr="002C2CF1">
              <w:rPr>
                <w:sz w:val="28"/>
                <w:szCs w:val="28"/>
                <w:lang w:val="uk-UA"/>
              </w:rPr>
              <w:tab/>
            </w:r>
            <w:r w:rsidRPr="002C2CF1">
              <w:rPr>
                <w:sz w:val="28"/>
                <w:szCs w:val="28"/>
              </w:rPr>
              <w:t xml:space="preserve"> </w:t>
            </w:r>
            <w:r w:rsidRPr="002C2CF1">
              <w:rPr>
                <w:sz w:val="28"/>
                <w:szCs w:val="28"/>
                <w:lang w:val="uk-UA"/>
              </w:rPr>
              <w:t>Порушення порядку здійснення заготівлі металобрухту та операцій з металобрухтом</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1. Здійснення заготівлі металобрухту, переробки брухту кольорових і чорних металів фізичними особами без дотримання вимог законодавства щодо державної реєстрації як суб’єкта господарювання, організація незаконних пунктів прийому, схову та збуту металобрухту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караються штрафом від тисячі п'ятисот до двох тисяч неоподатковуваних мінімумів доходів громадян або виправними роботами на строк до двох років, або обмеженням волі на строк до одного року.</w:t>
            </w:r>
          </w:p>
          <w:p w:rsidR="0064196A" w:rsidRPr="002C2CF1" w:rsidRDefault="0064196A" w:rsidP="002C2CF1">
            <w:pPr>
              <w:pStyle w:val="2"/>
              <w:spacing w:before="0" w:beforeAutospacing="0" w:after="0" w:afterAutospacing="0"/>
              <w:jc w:val="center"/>
              <w:rPr>
                <w:sz w:val="28"/>
                <w:szCs w:val="28"/>
                <w:lang w:val="uk-UA" w:eastAsia="ru-RU"/>
              </w:rPr>
            </w:pPr>
          </w:p>
          <w:p w:rsidR="0064196A" w:rsidRPr="00DA3F7F" w:rsidRDefault="0064196A" w:rsidP="002C2CF1">
            <w:pPr>
              <w:pStyle w:val="a4"/>
              <w:tabs>
                <w:tab w:val="left" w:pos="360"/>
              </w:tabs>
              <w:spacing w:before="0" w:beforeAutospacing="0" w:after="0" w:afterAutospacing="0"/>
              <w:jc w:val="both"/>
              <w:rPr>
                <w:b/>
                <w:sz w:val="28"/>
                <w:szCs w:val="28"/>
                <w:lang w:val="uk-UA"/>
              </w:rPr>
            </w:pPr>
            <w:r w:rsidRPr="002C2CF1">
              <w:rPr>
                <w:b/>
                <w:sz w:val="28"/>
                <w:szCs w:val="28"/>
                <w:lang w:val="uk-UA"/>
              </w:rPr>
              <w:t xml:space="preserve">2. </w:t>
            </w:r>
            <w:r w:rsidR="00EE6C9D" w:rsidRPr="00EE6C9D">
              <w:rPr>
                <w:b/>
                <w:sz w:val="28"/>
                <w:szCs w:val="28"/>
                <w:lang w:val="uk-UA"/>
              </w:rPr>
              <w:t xml:space="preserve">Здійснення заготівлі металобрухту, а саме: приймання на брухт елементів інфраструктури залізничного транспорту та/або деталей і вузлів залізничного рухомого складу, перелік яких затверджений згідно із законодавством, уповноваженими особами суб’єктів господарювання у фізичних осіб, які не є суб’єктами господарювання, та у суб’єктів господарювання, що не використовують зазначене майно під час провадження своєї </w:t>
            </w:r>
            <w:r w:rsidR="00EE6C9D" w:rsidRPr="00EE6C9D">
              <w:rPr>
                <w:b/>
                <w:sz w:val="28"/>
                <w:szCs w:val="28"/>
                <w:lang w:val="uk-UA"/>
              </w:rPr>
              <w:lastRenderedPageBreak/>
              <w:t>господарської діяльності, —</w:t>
            </w:r>
            <w:r w:rsidR="00EE6C9D" w:rsidRPr="00EE6C9D">
              <w:rPr>
                <w:sz w:val="28"/>
                <w:szCs w:val="28"/>
                <w:lang w:val="uk-UA"/>
              </w:rPr>
              <w:t xml:space="preserve"> </w:t>
            </w:r>
            <w:r w:rsidRPr="00DA3F7F">
              <w:rPr>
                <w:b/>
                <w:sz w:val="28"/>
                <w:szCs w:val="28"/>
                <w:lang w:val="uk-UA"/>
              </w:rPr>
              <w:t xml:space="preserve"> </w:t>
            </w:r>
          </w:p>
          <w:p w:rsidR="0064196A" w:rsidRPr="002C2CF1" w:rsidRDefault="0064196A" w:rsidP="002C2CF1">
            <w:pPr>
              <w:pStyle w:val="a4"/>
              <w:tabs>
                <w:tab w:val="left" w:pos="360"/>
              </w:tabs>
              <w:spacing w:before="0" w:beforeAutospacing="0" w:after="0" w:afterAutospacing="0"/>
              <w:jc w:val="both"/>
              <w:rPr>
                <w:b/>
                <w:sz w:val="28"/>
                <w:szCs w:val="28"/>
                <w:lang w:val="uk-UA"/>
              </w:rPr>
            </w:pPr>
          </w:p>
          <w:p w:rsidR="0064196A" w:rsidRPr="002C2CF1" w:rsidRDefault="00EE6C9D" w:rsidP="002C2CF1">
            <w:pPr>
              <w:pStyle w:val="a4"/>
              <w:spacing w:before="0" w:beforeAutospacing="0" w:after="0" w:afterAutospacing="0"/>
              <w:jc w:val="both"/>
              <w:rPr>
                <w:sz w:val="28"/>
                <w:szCs w:val="28"/>
                <w:lang w:val="uk-UA"/>
              </w:rPr>
            </w:pPr>
            <w:r w:rsidRPr="00EE6C9D">
              <w:rPr>
                <w:b/>
                <w:sz w:val="28"/>
                <w:szCs w:val="28"/>
                <w:lang w:val="uk-UA"/>
              </w:rPr>
              <w:t>карається штрафом від тисячі п’ятисот до двох тисяч неоподатковуваних мінімумів доходів громадян або виправними роботами на строк до двох років, або обмеженням волі на строк до одного року</w:t>
            </w:r>
            <w:r w:rsidR="0064196A" w:rsidRPr="002C2CF1">
              <w:rPr>
                <w:b/>
                <w:sz w:val="28"/>
                <w:szCs w:val="28"/>
                <w:lang w:val="uk-UA"/>
              </w:rPr>
              <w:t>.</w:t>
            </w:r>
          </w:p>
        </w:tc>
      </w:tr>
      <w:tr w:rsidR="0064196A" w:rsidRPr="002C2CF1" w:rsidTr="002C2CF1">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lastRenderedPageBreak/>
              <w:t>2.</w:t>
            </w:r>
            <w:r w:rsidRPr="002C2CF1">
              <w:rPr>
                <w:sz w:val="28"/>
                <w:szCs w:val="28"/>
                <w:lang w:val="uk-UA"/>
              </w:rPr>
              <w:tab/>
              <w:t xml:space="preserve">Дії, передбачені частиною першою цієї статті, якщо вони                       вчинені особою, раніше судимою за злочин, передбачений цією статтею,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караються штрафом від трьох тисяч до чотирьох тисяч неоподатковуваних мінімумів доходів громадян або позбавленням волі на строк до трьох років.</w:t>
            </w:r>
          </w:p>
          <w:p w:rsidR="0064196A" w:rsidRPr="002C2CF1" w:rsidRDefault="0064196A" w:rsidP="002C2CF1">
            <w:pPr>
              <w:pStyle w:val="2"/>
              <w:spacing w:before="0" w:beforeAutospacing="0" w:after="0" w:afterAutospacing="0"/>
              <w:jc w:val="center"/>
              <w:rPr>
                <w:sz w:val="28"/>
                <w:szCs w:val="28"/>
                <w:lang w:val="uk-UA" w:eastAsia="ru-RU"/>
              </w:rPr>
            </w:pPr>
          </w:p>
        </w:tc>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3.</w:t>
            </w:r>
            <w:r w:rsidRPr="002C2CF1">
              <w:rPr>
                <w:sz w:val="28"/>
                <w:szCs w:val="28"/>
                <w:lang w:val="uk-UA"/>
              </w:rPr>
              <w:tab/>
              <w:t xml:space="preserve">Дії, передбачені частиною першою </w:t>
            </w:r>
            <w:r w:rsidRPr="002C2CF1">
              <w:rPr>
                <w:b/>
                <w:sz w:val="28"/>
                <w:szCs w:val="28"/>
                <w:lang w:val="uk-UA"/>
              </w:rPr>
              <w:t>та другою</w:t>
            </w:r>
            <w:r w:rsidRPr="002C2CF1">
              <w:rPr>
                <w:sz w:val="28"/>
                <w:szCs w:val="28"/>
                <w:lang w:val="uk-UA"/>
              </w:rPr>
              <w:t xml:space="preserve"> цієї статті, якщо вони вчинені особою, раніше судимою за злочин, передбачений цією статтею,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караються штрафом від трьох тисяч до чотирьох тисяч неоподатковуваних мінімумів доходів громадян або позбавленням волі на строк до трьох років.</w:t>
            </w:r>
          </w:p>
          <w:p w:rsidR="0064196A" w:rsidRPr="002C2CF1" w:rsidRDefault="0064196A" w:rsidP="002C2CF1">
            <w:pPr>
              <w:pStyle w:val="2"/>
              <w:spacing w:before="0" w:beforeAutospacing="0" w:after="0" w:afterAutospacing="0"/>
              <w:jc w:val="center"/>
              <w:rPr>
                <w:sz w:val="28"/>
                <w:szCs w:val="28"/>
                <w:lang w:val="uk-UA" w:eastAsia="ru-RU"/>
              </w:rPr>
            </w:pPr>
          </w:p>
        </w:tc>
      </w:tr>
      <w:tr w:rsidR="0064196A" w:rsidRPr="002C2CF1" w:rsidTr="002C2CF1">
        <w:tc>
          <w:tcPr>
            <w:tcW w:w="7251" w:type="dxa"/>
            <w:shd w:val="clear" w:color="auto" w:fill="auto"/>
          </w:tcPr>
          <w:p w:rsidR="0064196A" w:rsidRPr="002C2CF1" w:rsidRDefault="0064196A" w:rsidP="002C2CF1">
            <w:pPr>
              <w:pStyle w:val="a4"/>
              <w:tabs>
                <w:tab w:val="left" w:pos="360"/>
                <w:tab w:val="left" w:pos="1440"/>
              </w:tabs>
              <w:spacing w:before="0" w:beforeAutospacing="0" w:after="0" w:afterAutospacing="0"/>
              <w:jc w:val="both"/>
              <w:rPr>
                <w:sz w:val="28"/>
                <w:szCs w:val="28"/>
                <w:lang w:val="uk-UA"/>
              </w:rPr>
            </w:pPr>
            <w:r w:rsidRPr="002C2CF1">
              <w:rPr>
                <w:sz w:val="28"/>
                <w:szCs w:val="28"/>
                <w:lang w:val="uk-UA"/>
              </w:rPr>
              <w:t xml:space="preserve">Стаття 277. </w:t>
            </w:r>
            <w:r w:rsidRPr="002C2CF1">
              <w:rPr>
                <w:sz w:val="28"/>
                <w:szCs w:val="28"/>
                <w:lang w:val="uk-UA"/>
              </w:rPr>
              <w:tab/>
              <w:t xml:space="preserve">Пошкодження шляхів сполучення і транспортних засобів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1.</w:t>
            </w:r>
            <w:r w:rsidRPr="002C2CF1">
              <w:rPr>
                <w:sz w:val="28"/>
                <w:szCs w:val="28"/>
                <w:lang w:val="uk-UA"/>
              </w:rPr>
              <w:tab/>
              <w:t xml:space="preserve">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 інших тяжких наслідків,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караються штрафом від </w:t>
            </w:r>
            <w:r w:rsidRPr="002C2CF1">
              <w:rPr>
                <w:strike/>
                <w:sz w:val="28"/>
                <w:szCs w:val="28"/>
                <w:lang w:val="uk-UA"/>
              </w:rPr>
              <w:t>п'ятдесяти</w:t>
            </w:r>
            <w:r w:rsidRPr="002C2CF1">
              <w:rPr>
                <w:sz w:val="28"/>
                <w:szCs w:val="28"/>
                <w:lang w:val="uk-UA"/>
              </w:rPr>
              <w:t xml:space="preserve">         до </w:t>
            </w:r>
            <w:r w:rsidRPr="002C2CF1">
              <w:rPr>
                <w:strike/>
                <w:sz w:val="28"/>
                <w:szCs w:val="28"/>
                <w:lang w:val="uk-UA"/>
              </w:rPr>
              <w:t>двохсот п'ятдесяти</w:t>
            </w:r>
            <w:r w:rsidRPr="002C2CF1">
              <w:rPr>
                <w:sz w:val="28"/>
                <w:szCs w:val="28"/>
                <w:lang w:val="uk-UA"/>
              </w:rPr>
              <w:t xml:space="preserve"> неоподатковуваних мінімумів доходів громадян або виправними роботами на строк до двох </w:t>
            </w:r>
            <w:r w:rsidRPr="002C2CF1">
              <w:rPr>
                <w:sz w:val="28"/>
                <w:szCs w:val="28"/>
                <w:lang w:val="uk-UA"/>
              </w:rPr>
              <w:lastRenderedPageBreak/>
              <w:t xml:space="preserve">років, або обмеженням волі на той самий строк, або позбавленням волі на строк до трьох років. </w:t>
            </w:r>
          </w:p>
          <w:p w:rsidR="0064196A" w:rsidRPr="002C2CF1" w:rsidRDefault="0064196A" w:rsidP="002C2CF1">
            <w:pPr>
              <w:pStyle w:val="2"/>
              <w:spacing w:before="0" w:beforeAutospacing="0" w:after="0" w:afterAutospacing="0"/>
              <w:jc w:val="center"/>
              <w:rPr>
                <w:sz w:val="28"/>
                <w:szCs w:val="28"/>
                <w:lang w:val="uk-UA" w:eastAsia="ru-RU"/>
              </w:rPr>
            </w:pPr>
            <w:r w:rsidRPr="002C2CF1">
              <w:rPr>
                <w:sz w:val="28"/>
                <w:szCs w:val="28"/>
                <w:lang w:val="uk-UA" w:eastAsia="ru-RU"/>
              </w:rPr>
              <w:t>…</w:t>
            </w:r>
          </w:p>
          <w:p w:rsidR="00707F28" w:rsidRPr="002C2CF1" w:rsidRDefault="00707F28" w:rsidP="002C2CF1">
            <w:pPr>
              <w:pStyle w:val="2"/>
              <w:spacing w:before="0" w:beforeAutospacing="0" w:after="0" w:afterAutospacing="0"/>
              <w:jc w:val="center"/>
              <w:rPr>
                <w:sz w:val="28"/>
                <w:szCs w:val="28"/>
                <w:lang w:val="uk-UA" w:eastAsia="ru-RU"/>
              </w:rPr>
            </w:pPr>
          </w:p>
        </w:tc>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lastRenderedPageBreak/>
              <w:t>Стаття 277. Пошкодження шляхів сполучення і транспортних засобів</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1.</w:t>
            </w:r>
            <w:r w:rsidRPr="002C2CF1">
              <w:rPr>
                <w:sz w:val="28"/>
                <w:szCs w:val="28"/>
                <w:lang w:val="uk-UA"/>
              </w:rPr>
              <w:tab/>
              <w:t xml:space="preserve">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 інших тяжких наслідків,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караються штрафом від </w:t>
            </w:r>
            <w:r w:rsidR="004B7052">
              <w:rPr>
                <w:b/>
                <w:sz w:val="28"/>
                <w:szCs w:val="28"/>
                <w:lang w:val="uk-UA"/>
              </w:rPr>
              <w:t xml:space="preserve">однієї </w:t>
            </w:r>
            <w:r w:rsidRPr="002C2CF1">
              <w:rPr>
                <w:b/>
                <w:sz w:val="28"/>
                <w:szCs w:val="28"/>
                <w:lang w:val="uk-UA"/>
              </w:rPr>
              <w:t>тисячі п</w:t>
            </w:r>
            <w:r w:rsidRPr="004B7052">
              <w:rPr>
                <w:b/>
                <w:sz w:val="28"/>
                <w:szCs w:val="28"/>
                <w:lang w:val="uk-UA"/>
              </w:rPr>
              <w:t>’</w:t>
            </w:r>
            <w:r w:rsidRPr="002C2CF1">
              <w:rPr>
                <w:b/>
                <w:sz w:val="28"/>
                <w:szCs w:val="28"/>
                <w:lang w:val="uk-UA"/>
              </w:rPr>
              <w:t>ятисот до двох тисяч</w:t>
            </w:r>
            <w:r w:rsidRPr="002C2CF1">
              <w:rPr>
                <w:sz w:val="28"/>
                <w:szCs w:val="28"/>
                <w:lang w:val="uk-UA"/>
              </w:rPr>
              <w:t xml:space="preserve"> неоподатковуваних мінімумів доходів громадян або виправними роботами на строк до двох років, або </w:t>
            </w:r>
            <w:r w:rsidRPr="002C2CF1">
              <w:rPr>
                <w:sz w:val="28"/>
                <w:szCs w:val="28"/>
                <w:lang w:val="uk-UA"/>
              </w:rPr>
              <w:lastRenderedPageBreak/>
              <w:t xml:space="preserve">обмеженням волі на той самий строк, або позбавленням волі на строк до трьох років. </w:t>
            </w:r>
          </w:p>
          <w:p w:rsidR="0064196A" w:rsidRPr="002C2CF1" w:rsidRDefault="0064196A" w:rsidP="002C2CF1">
            <w:pPr>
              <w:pStyle w:val="a4"/>
              <w:tabs>
                <w:tab w:val="left" w:pos="360"/>
              </w:tabs>
              <w:spacing w:before="0" w:beforeAutospacing="0" w:after="0" w:afterAutospacing="0"/>
              <w:jc w:val="center"/>
              <w:rPr>
                <w:sz w:val="28"/>
                <w:szCs w:val="28"/>
                <w:lang w:val="uk-UA"/>
              </w:rPr>
            </w:pPr>
            <w:r w:rsidRPr="002C2CF1">
              <w:rPr>
                <w:sz w:val="28"/>
                <w:szCs w:val="28"/>
                <w:lang w:val="uk-UA"/>
              </w:rPr>
              <w:t>…</w:t>
            </w:r>
          </w:p>
          <w:p w:rsidR="00707F28" w:rsidRPr="002C2CF1" w:rsidRDefault="00707F28" w:rsidP="002C2CF1">
            <w:pPr>
              <w:pStyle w:val="a4"/>
              <w:tabs>
                <w:tab w:val="left" w:pos="360"/>
              </w:tabs>
              <w:spacing w:before="0" w:beforeAutospacing="0" w:after="0" w:afterAutospacing="0"/>
              <w:jc w:val="center"/>
              <w:rPr>
                <w:sz w:val="28"/>
                <w:szCs w:val="28"/>
                <w:lang w:val="uk-UA"/>
              </w:rPr>
            </w:pPr>
          </w:p>
        </w:tc>
      </w:tr>
      <w:tr w:rsidR="0064196A" w:rsidRPr="002C2CF1" w:rsidTr="002C2CF1">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lastRenderedPageBreak/>
              <w:t xml:space="preserve">Стаття 279. Блокування транспортних комунікацій, а також захоплення транспортного підприємства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1.</w:t>
            </w:r>
            <w:r w:rsidRPr="002C2CF1">
              <w:rPr>
                <w:sz w:val="28"/>
                <w:szCs w:val="28"/>
                <w:lang w:val="uk-UA"/>
              </w:rPr>
              <w:tab/>
              <w:t xml:space="preserve">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карається штрафом від </w:t>
            </w:r>
            <w:r w:rsidRPr="002C2CF1">
              <w:rPr>
                <w:strike/>
                <w:sz w:val="28"/>
                <w:szCs w:val="28"/>
                <w:lang w:val="uk-UA"/>
              </w:rPr>
              <w:t>п'ятдесяти</w:t>
            </w:r>
            <w:r w:rsidRPr="002C2CF1">
              <w:rPr>
                <w:sz w:val="28"/>
                <w:szCs w:val="28"/>
                <w:lang w:val="uk-UA"/>
              </w:rPr>
              <w:t xml:space="preserve"> до      </w:t>
            </w:r>
            <w:r w:rsidRPr="002C2CF1">
              <w:rPr>
                <w:strike/>
                <w:sz w:val="28"/>
                <w:szCs w:val="28"/>
                <w:lang w:val="uk-UA"/>
              </w:rPr>
              <w:t>ста п'ятдесяти</w:t>
            </w:r>
            <w:r w:rsidRPr="002C2CF1">
              <w:rPr>
                <w:sz w:val="28"/>
                <w:szCs w:val="28"/>
                <w:lang w:val="uk-UA"/>
              </w:rPr>
              <w:t xml:space="preserve">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w:t>
            </w:r>
          </w:p>
          <w:p w:rsidR="0064196A" w:rsidRPr="002C2CF1" w:rsidRDefault="0064196A" w:rsidP="002C2CF1">
            <w:pPr>
              <w:pStyle w:val="a4"/>
              <w:tabs>
                <w:tab w:val="left" w:pos="360"/>
              </w:tabs>
              <w:spacing w:before="0" w:beforeAutospacing="0" w:after="0" w:afterAutospacing="0"/>
              <w:jc w:val="center"/>
              <w:rPr>
                <w:sz w:val="28"/>
                <w:szCs w:val="28"/>
                <w:lang w:val="uk-UA"/>
              </w:rPr>
            </w:pPr>
            <w:r w:rsidRPr="002C2CF1">
              <w:rPr>
                <w:sz w:val="28"/>
                <w:szCs w:val="28"/>
                <w:lang w:val="uk-UA"/>
              </w:rPr>
              <w:t>…</w:t>
            </w:r>
          </w:p>
          <w:p w:rsidR="00707F28" w:rsidRPr="002C2CF1" w:rsidRDefault="00707F28" w:rsidP="002C2CF1">
            <w:pPr>
              <w:pStyle w:val="a4"/>
              <w:tabs>
                <w:tab w:val="left" w:pos="360"/>
              </w:tabs>
              <w:spacing w:before="0" w:beforeAutospacing="0" w:after="0" w:afterAutospacing="0"/>
              <w:jc w:val="center"/>
              <w:rPr>
                <w:sz w:val="28"/>
                <w:szCs w:val="28"/>
                <w:lang w:val="uk-UA"/>
              </w:rPr>
            </w:pPr>
          </w:p>
        </w:tc>
        <w:tc>
          <w:tcPr>
            <w:tcW w:w="7251" w:type="dxa"/>
            <w:shd w:val="clear" w:color="auto" w:fill="auto"/>
          </w:tcPr>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Стаття 279. Блокування транспортних комунікацій, а також захоплення транспортного підприємства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1.</w:t>
            </w:r>
            <w:r w:rsidRPr="002C2CF1">
              <w:rPr>
                <w:sz w:val="28"/>
                <w:szCs w:val="28"/>
                <w:lang w:val="uk-UA"/>
              </w:rPr>
              <w:tab/>
              <w:t xml:space="preserve">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 </w:t>
            </w:r>
          </w:p>
          <w:p w:rsidR="0064196A" w:rsidRPr="002C2CF1" w:rsidRDefault="0064196A" w:rsidP="002C2CF1">
            <w:pPr>
              <w:pStyle w:val="a4"/>
              <w:tabs>
                <w:tab w:val="left" w:pos="360"/>
              </w:tabs>
              <w:spacing w:before="0" w:beforeAutospacing="0" w:after="0" w:afterAutospacing="0"/>
              <w:jc w:val="both"/>
              <w:rPr>
                <w:sz w:val="28"/>
                <w:szCs w:val="28"/>
                <w:lang w:val="uk-UA"/>
              </w:rPr>
            </w:pPr>
          </w:p>
          <w:p w:rsidR="0064196A" w:rsidRPr="002C2CF1" w:rsidRDefault="0064196A" w:rsidP="002C2CF1">
            <w:pPr>
              <w:pStyle w:val="a4"/>
              <w:tabs>
                <w:tab w:val="left" w:pos="360"/>
              </w:tabs>
              <w:spacing w:before="0" w:beforeAutospacing="0" w:after="0" w:afterAutospacing="0"/>
              <w:jc w:val="both"/>
              <w:rPr>
                <w:sz w:val="28"/>
                <w:szCs w:val="28"/>
                <w:lang w:val="uk-UA"/>
              </w:rPr>
            </w:pPr>
            <w:r w:rsidRPr="002C2CF1">
              <w:rPr>
                <w:sz w:val="28"/>
                <w:szCs w:val="28"/>
                <w:lang w:val="uk-UA"/>
              </w:rPr>
              <w:t xml:space="preserve">карається штрафом від </w:t>
            </w:r>
            <w:r w:rsidRPr="002C2CF1">
              <w:rPr>
                <w:b/>
                <w:sz w:val="28"/>
                <w:szCs w:val="28"/>
                <w:lang w:val="uk-UA"/>
              </w:rPr>
              <w:t>однієї тисячі до тисячі п’ятисот</w:t>
            </w:r>
            <w:r w:rsidRPr="002C2CF1">
              <w:rPr>
                <w:sz w:val="28"/>
                <w:szCs w:val="28"/>
                <w:lang w:val="uk-UA"/>
              </w:rPr>
              <w:t xml:space="preserve"> неоподатковуваних мінімумів доходів громадян або виправними роботами на строк до двох років, або арештом на строк до шести місяців, або обмеженням волі на строк до трьох років.</w:t>
            </w:r>
          </w:p>
          <w:p w:rsidR="0064196A" w:rsidRPr="002C2CF1" w:rsidRDefault="0064196A" w:rsidP="002C2CF1">
            <w:pPr>
              <w:pStyle w:val="a4"/>
              <w:tabs>
                <w:tab w:val="left" w:pos="1476"/>
              </w:tabs>
              <w:spacing w:before="0" w:beforeAutospacing="0" w:after="0" w:afterAutospacing="0"/>
              <w:jc w:val="center"/>
              <w:rPr>
                <w:sz w:val="28"/>
                <w:szCs w:val="28"/>
                <w:lang w:val="uk-UA"/>
              </w:rPr>
            </w:pPr>
            <w:r w:rsidRPr="002C2CF1">
              <w:rPr>
                <w:sz w:val="28"/>
                <w:szCs w:val="28"/>
                <w:lang w:val="uk-UA"/>
              </w:rPr>
              <w:t>…</w:t>
            </w:r>
          </w:p>
        </w:tc>
      </w:tr>
      <w:tr w:rsidR="00F22B40" w:rsidRPr="002C2CF1" w:rsidTr="002C2CF1">
        <w:tc>
          <w:tcPr>
            <w:tcW w:w="14502" w:type="dxa"/>
            <w:gridSpan w:val="2"/>
            <w:shd w:val="clear" w:color="auto" w:fill="auto"/>
          </w:tcPr>
          <w:p w:rsidR="00F22B40" w:rsidRPr="002C2CF1" w:rsidRDefault="00F22B40" w:rsidP="002C2CF1">
            <w:pPr>
              <w:pStyle w:val="2"/>
              <w:spacing w:before="0" w:beforeAutospacing="0" w:after="0" w:afterAutospacing="0"/>
              <w:jc w:val="center"/>
              <w:rPr>
                <w:b w:val="0"/>
                <w:sz w:val="28"/>
                <w:szCs w:val="28"/>
                <w:lang w:val="uk-UA" w:eastAsia="ru-RU"/>
              </w:rPr>
            </w:pPr>
            <w:r w:rsidRPr="002C2CF1">
              <w:rPr>
                <w:b w:val="0"/>
                <w:sz w:val="28"/>
                <w:szCs w:val="28"/>
                <w:lang w:val="uk-UA" w:eastAsia="ru-RU"/>
              </w:rPr>
              <w:t>Зміни до Закону України «Про металобрухт»</w:t>
            </w:r>
          </w:p>
        </w:tc>
      </w:tr>
      <w:tr w:rsidR="00F22B40" w:rsidRPr="002C2CF1" w:rsidTr="002C2CF1">
        <w:tc>
          <w:tcPr>
            <w:tcW w:w="7251" w:type="dxa"/>
            <w:shd w:val="clear" w:color="auto" w:fill="auto"/>
          </w:tcPr>
          <w:p w:rsidR="00707F28" w:rsidRPr="002C2CF1" w:rsidRDefault="00707F28" w:rsidP="002C2CF1">
            <w:pPr>
              <w:pStyle w:val="a4"/>
              <w:tabs>
                <w:tab w:val="left" w:pos="360"/>
                <w:tab w:val="left" w:pos="1440"/>
              </w:tabs>
              <w:spacing w:before="0" w:beforeAutospacing="0" w:after="0" w:afterAutospacing="0"/>
              <w:jc w:val="both"/>
              <w:rPr>
                <w:bCs/>
                <w:sz w:val="28"/>
                <w:szCs w:val="28"/>
                <w:lang w:val="uk-UA"/>
              </w:rPr>
            </w:pPr>
            <w:r w:rsidRPr="002C2CF1">
              <w:rPr>
                <w:bCs/>
                <w:sz w:val="28"/>
                <w:szCs w:val="28"/>
                <w:lang w:val="uk-UA"/>
              </w:rPr>
              <w:t>Стаття 4. Порядок здійснення заготівлі металобрухту та операцій з металобрухтом</w:t>
            </w:r>
          </w:p>
          <w:p w:rsidR="00707F28" w:rsidRPr="002C2CF1" w:rsidRDefault="00707F28" w:rsidP="002C2CF1">
            <w:pPr>
              <w:pStyle w:val="a4"/>
              <w:tabs>
                <w:tab w:val="left" w:pos="360"/>
                <w:tab w:val="left" w:pos="1440"/>
              </w:tabs>
              <w:spacing w:before="0" w:beforeAutospacing="0" w:after="0" w:afterAutospacing="0"/>
              <w:jc w:val="both"/>
              <w:rPr>
                <w:bCs/>
                <w:sz w:val="28"/>
                <w:szCs w:val="28"/>
                <w:lang w:val="uk-UA"/>
              </w:rPr>
            </w:pPr>
            <w:r w:rsidRPr="002C2CF1">
              <w:rPr>
                <w:bCs/>
                <w:sz w:val="28"/>
                <w:szCs w:val="28"/>
                <w:lang w:val="uk-UA"/>
              </w:rPr>
              <w:t>…..</w:t>
            </w:r>
          </w:p>
          <w:p w:rsidR="00707F28" w:rsidRPr="002C2CF1" w:rsidRDefault="00707F28" w:rsidP="002C2CF1">
            <w:pPr>
              <w:pStyle w:val="a4"/>
              <w:tabs>
                <w:tab w:val="left" w:pos="360"/>
                <w:tab w:val="left" w:pos="1440"/>
              </w:tabs>
              <w:spacing w:before="0" w:beforeAutospacing="0" w:after="0" w:afterAutospacing="0"/>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r w:rsidRPr="002C2CF1">
              <w:rPr>
                <w:bCs/>
                <w:sz w:val="28"/>
                <w:szCs w:val="28"/>
                <w:lang w:val="uk-UA"/>
              </w:rPr>
              <w:t xml:space="preserve">Перелік таких технічних засобів телекомунікацій, споруд електрозв’язку або їх частин, іншого телекомунікаційного обладнання, які можуть здаватися на брухт виключно   від суб’єктів господарювання, що </w:t>
            </w:r>
            <w:r w:rsidRPr="002C2CF1">
              <w:rPr>
                <w:bCs/>
                <w:sz w:val="28"/>
                <w:szCs w:val="28"/>
                <w:lang w:val="uk-UA"/>
              </w:rPr>
              <w:lastRenderedPageBreak/>
              <w:t>використовують зазначене майно під   час провадження своєї господарської діяльності, затверджується центральним органом виконавчої влади, що  забезпечує формування та реалізує державну промислову політику, за погодженням із центральним органом виконавчої влади в галузі зв’язку та органом державного регулювання у сфері телекомунікацій.</w:t>
            </w:r>
          </w:p>
          <w:p w:rsidR="00707F28" w:rsidRPr="002C2CF1" w:rsidRDefault="00707F28" w:rsidP="002C2CF1">
            <w:pPr>
              <w:pStyle w:val="a4"/>
              <w:tabs>
                <w:tab w:val="left" w:pos="360"/>
                <w:tab w:val="left" w:pos="1440"/>
              </w:tabs>
              <w:spacing w:before="0" w:beforeAutospacing="0" w:after="0" w:afterAutospacing="0"/>
              <w:ind w:firstLine="284"/>
              <w:jc w:val="both"/>
              <w:rPr>
                <w:b/>
                <w:bCs/>
                <w:sz w:val="28"/>
                <w:szCs w:val="28"/>
                <w:lang w:val="uk-UA"/>
              </w:rPr>
            </w:pPr>
            <w:r w:rsidRPr="002C2CF1">
              <w:rPr>
                <w:b/>
                <w:bCs/>
                <w:sz w:val="28"/>
                <w:szCs w:val="28"/>
                <w:lang w:val="uk-UA"/>
              </w:rPr>
              <w:t>Відсутня.</w:t>
            </w: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
                <w:bCs/>
                <w:sz w:val="28"/>
                <w:szCs w:val="28"/>
                <w:lang w:val="uk-UA"/>
              </w:rPr>
            </w:pPr>
            <w:r w:rsidRPr="002C2CF1">
              <w:rPr>
                <w:b/>
                <w:bCs/>
                <w:sz w:val="28"/>
                <w:szCs w:val="28"/>
                <w:lang w:val="uk-UA"/>
              </w:rPr>
              <w:t>Відсутня.</w:t>
            </w: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r w:rsidRPr="002C2CF1">
              <w:rPr>
                <w:bCs/>
                <w:sz w:val="28"/>
                <w:szCs w:val="28"/>
                <w:lang w:val="uk-UA"/>
              </w:rPr>
              <w:lastRenderedPageBreak/>
              <w:t>Внесення інформації про суб’єктів господарювання, що здійснюють заготівлю металобрухту та/або операції з металобрухтом, до Переліку здійснюються центральним органом виконавчої влади, що забезпечує формування та реалізує державну промислову політику, за затвердженою ним формою в повідомному порядку.</w:t>
            </w:r>
          </w:p>
          <w:p w:rsidR="00F22B40" w:rsidRPr="002C2CF1" w:rsidRDefault="00707F28" w:rsidP="002C2CF1">
            <w:pPr>
              <w:pStyle w:val="2"/>
              <w:spacing w:before="0" w:beforeAutospacing="0" w:after="0" w:afterAutospacing="0"/>
              <w:jc w:val="center"/>
              <w:rPr>
                <w:sz w:val="28"/>
                <w:szCs w:val="28"/>
                <w:lang w:val="uk-UA" w:eastAsia="ru-RU"/>
              </w:rPr>
            </w:pPr>
            <w:r w:rsidRPr="002C2CF1">
              <w:rPr>
                <w:bCs w:val="0"/>
                <w:sz w:val="28"/>
                <w:szCs w:val="28"/>
                <w:lang w:val="uk-UA" w:eastAsia="ru-RU"/>
              </w:rPr>
              <w:t>…..</w:t>
            </w:r>
          </w:p>
        </w:tc>
        <w:tc>
          <w:tcPr>
            <w:tcW w:w="7251" w:type="dxa"/>
            <w:shd w:val="clear" w:color="auto" w:fill="auto"/>
          </w:tcPr>
          <w:p w:rsidR="00707F28" w:rsidRPr="002C2CF1" w:rsidRDefault="00707F28" w:rsidP="002C2CF1">
            <w:pPr>
              <w:pStyle w:val="a4"/>
              <w:tabs>
                <w:tab w:val="left" w:pos="360"/>
                <w:tab w:val="left" w:pos="1440"/>
              </w:tabs>
              <w:spacing w:before="0" w:beforeAutospacing="0" w:after="0" w:afterAutospacing="0"/>
              <w:jc w:val="both"/>
              <w:rPr>
                <w:bCs/>
                <w:sz w:val="28"/>
                <w:szCs w:val="28"/>
                <w:lang w:val="uk-UA"/>
              </w:rPr>
            </w:pPr>
            <w:r w:rsidRPr="002C2CF1">
              <w:rPr>
                <w:bCs/>
                <w:sz w:val="28"/>
                <w:szCs w:val="28"/>
                <w:lang w:val="uk-UA"/>
              </w:rPr>
              <w:lastRenderedPageBreak/>
              <w:t>Стаття 4. Порядок здійснення заготівлі металобрухту та операцій з металобрухтом</w:t>
            </w:r>
          </w:p>
          <w:p w:rsidR="00707F28" w:rsidRPr="002C2CF1" w:rsidRDefault="00707F28" w:rsidP="002C2CF1">
            <w:pPr>
              <w:pStyle w:val="a4"/>
              <w:tabs>
                <w:tab w:val="left" w:pos="360"/>
                <w:tab w:val="left" w:pos="1440"/>
              </w:tabs>
              <w:spacing w:before="0" w:beforeAutospacing="0" w:after="0" w:afterAutospacing="0"/>
              <w:jc w:val="both"/>
              <w:rPr>
                <w:bCs/>
                <w:sz w:val="28"/>
                <w:szCs w:val="28"/>
                <w:lang w:val="uk-UA"/>
              </w:rPr>
            </w:pPr>
            <w:r w:rsidRPr="002C2CF1">
              <w:rPr>
                <w:bCs/>
                <w:sz w:val="28"/>
                <w:szCs w:val="28"/>
                <w:lang w:val="uk-UA"/>
              </w:rPr>
              <w:t>…..</w:t>
            </w:r>
          </w:p>
          <w:p w:rsidR="00707F28" w:rsidRPr="002C2CF1" w:rsidRDefault="00707F28" w:rsidP="002C2CF1">
            <w:pPr>
              <w:pStyle w:val="a4"/>
              <w:tabs>
                <w:tab w:val="left" w:pos="360"/>
                <w:tab w:val="left" w:pos="1440"/>
              </w:tabs>
              <w:spacing w:before="0" w:beforeAutospacing="0" w:after="0" w:afterAutospacing="0"/>
              <w:jc w:val="both"/>
              <w:rPr>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r w:rsidRPr="002C2CF1">
              <w:rPr>
                <w:bCs/>
                <w:sz w:val="28"/>
                <w:szCs w:val="28"/>
                <w:lang w:val="uk-UA"/>
              </w:rPr>
              <w:t xml:space="preserve">Перелік таких технічних засобів телекомунікацій, споруд електрозв’язку або їх частин, іншого телекомунікаційного обладнання, які можуть здаватися на брухт виключно від суб’єктів господарювання, що </w:t>
            </w:r>
            <w:r w:rsidRPr="002C2CF1">
              <w:rPr>
                <w:bCs/>
                <w:sz w:val="28"/>
                <w:szCs w:val="28"/>
                <w:lang w:val="uk-UA"/>
              </w:rPr>
              <w:lastRenderedPageBreak/>
              <w:t>використовують зазначене майно під час провадження своєї господарської діяльності, затверджується центральним органом виконавчої влади, що забезпечує формування та реалізує державну промислову політику, за погодженням із центральним органом виконавчої влади в галузі зв’язку та органом державного регулювання у сфері телекомунікацій.</w:t>
            </w:r>
          </w:p>
          <w:p w:rsidR="00EE6C9D" w:rsidRPr="00EE6C9D" w:rsidRDefault="00EE6C9D" w:rsidP="00EE6C9D">
            <w:pPr>
              <w:pStyle w:val="af2"/>
              <w:spacing w:before="0"/>
              <w:rPr>
                <w:rFonts w:ascii="Times New Roman" w:hAnsi="Times New Roman"/>
                <w:b/>
                <w:sz w:val="28"/>
                <w:szCs w:val="28"/>
              </w:rPr>
            </w:pPr>
            <w:r w:rsidRPr="00EE6C9D">
              <w:rPr>
                <w:rFonts w:ascii="Times New Roman" w:hAnsi="Times New Roman"/>
                <w:b/>
                <w:sz w:val="28"/>
                <w:szCs w:val="28"/>
              </w:rPr>
              <w:t>Приймання на брухт елементів інфраструктури залізничного транспорту та/або деталей і вузлів залізничного рухомого складу дозволяється лише від суб’єктів господарювання, що використовують зазначене майно під час провадження своєї господарської діяльності, за наявності оригіналу або належним чином засвідченої копії чи витягу з відповідного акта про списання такого майна з балансу та документів, що підтверджують його використання в господарській діяльності.</w:t>
            </w:r>
          </w:p>
          <w:p w:rsidR="00707F28" w:rsidRPr="00EE6C9D" w:rsidRDefault="00EE6C9D" w:rsidP="00EE6C9D">
            <w:pPr>
              <w:pStyle w:val="a4"/>
              <w:tabs>
                <w:tab w:val="left" w:pos="360"/>
                <w:tab w:val="left" w:pos="1440"/>
              </w:tabs>
              <w:spacing w:before="0" w:beforeAutospacing="0" w:after="0" w:afterAutospacing="0"/>
              <w:ind w:firstLine="284"/>
              <w:jc w:val="both"/>
              <w:rPr>
                <w:b/>
                <w:bCs/>
                <w:sz w:val="28"/>
                <w:szCs w:val="28"/>
                <w:lang w:val="uk-UA"/>
              </w:rPr>
            </w:pPr>
            <w:r w:rsidRPr="00EE6C9D">
              <w:rPr>
                <w:b/>
                <w:sz w:val="28"/>
                <w:szCs w:val="28"/>
                <w:lang w:val="uk-UA"/>
              </w:rPr>
              <w:t>Перелік елементів інфраструктури залізничного транспорту, деталей і вузлів залізничного рухомого складу, які дозволені до приймання на брухт, затверджується центральним органом виконавчої влади, що забезпечує формування та реалізує державну промислову політику, за погодженням із центральним органом виконавчої влади, що забезпечує формування та реалізує державну політику у сфері транспорту.</w:t>
            </w:r>
          </w:p>
          <w:p w:rsidR="00707F28" w:rsidRPr="002C2CF1" w:rsidRDefault="00707F28" w:rsidP="002C2CF1">
            <w:pPr>
              <w:pStyle w:val="a4"/>
              <w:tabs>
                <w:tab w:val="left" w:pos="360"/>
                <w:tab w:val="left" w:pos="1440"/>
              </w:tabs>
              <w:spacing w:before="0" w:beforeAutospacing="0" w:after="0" w:afterAutospacing="0"/>
              <w:ind w:firstLine="284"/>
              <w:jc w:val="both"/>
              <w:rPr>
                <w:b/>
                <w:bCs/>
                <w:sz w:val="28"/>
                <w:szCs w:val="28"/>
                <w:lang w:val="uk-UA"/>
              </w:rPr>
            </w:pPr>
          </w:p>
          <w:p w:rsidR="00707F28" w:rsidRDefault="00707F28" w:rsidP="00EE6C9D">
            <w:pPr>
              <w:pStyle w:val="a4"/>
              <w:tabs>
                <w:tab w:val="left" w:pos="360"/>
                <w:tab w:val="left" w:pos="1440"/>
              </w:tabs>
              <w:spacing w:before="0" w:beforeAutospacing="0" w:after="0" w:afterAutospacing="0"/>
              <w:jc w:val="both"/>
              <w:rPr>
                <w:b/>
                <w:bCs/>
                <w:sz w:val="28"/>
                <w:szCs w:val="28"/>
                <w:lang w:val="uk-UA"/>
              </w:rPr>
            </w:pPr>
          </w:p>
          <w:p w:rsidR="00CD1266" w:rsidRPr="002C2CF1" w:rsidRDefault="00CD1266" w:rsidP="00EE6C9D">
            <w:pPr>
              <w:pStyle w:val="a4"/>
              <w:tabs>
                <w:tab w:val="left" w:pos="360"/>
                <w:tab w:val="left" w:pos="1440"/>
              </w:tabs>
              <w:spacing w:before="0" w:beforeAutospacing="0" w:after="0" w:afterAutospacing="0"/>
              <w:jc w:val="both"/>
              <w:rPr>
                <w:b/>
                <w:bCs/>
                <w:sz w:val="28"/>
                <w:szCs w:val="28"/>
                <w:lang w:val="uk-UA"/>
              </w:rPr>
            </w:pPr>
          </w:p>
          <w:p w:rsidR="00707F28" w:rsidRPr="002C2CF1" w:rsidRDefault="00707F28" w:rsidP="002C2CF1">
            <w:pPr>
              <w:pStyle w:val="a4"/>
              <w:tabs>
                <w:tab w:val="left" w:pos="360"/>
                <w:tab w:val="left" w:pos="1440"/>
              </w:tabs>
              <w:spacing w:before="0" w:beforeAutospacing="0" w:after="0" w:afterAutospacing="0"/>
              <w:ind w:firstLine="284"/>
              <w:jc w:val="both"/>
              <w:rPr>
                <w:bCs/>
                <w:sz w:val="28"/>
                <w:szCs w:val="28"/>
                <w:lang w:val="uk-UA"/>
              </w:rPr>
            </w:pPr>
            <w:r w:rsidRPr="002C2CF1">
              <w:rPr>
                <w:bCs/>
                <w:sz w:val="28"/>
                <w:szCs w:val="28"/>
                <w:lang w:val="uk-UA"/>
              </w:rPr>
              <w:lastRenderedPageBreak/>
              <w:t>Внесення інформації про суб’єктів господарювання, що здійснюють заготівлю металобрухту та/або операції з металобрухтом, до Переліку здійснюються центральним органом виконавчої влади, що забезпечує формування та реалізує державну промислову політику, за затвердженою ним формою в повідомному порядку.</w:t>
            </w:r>
          </w:p>
          <w:p w:rsidR="00F22B40" w:rsidRPr="002C2CF1" w:rsidRDefault="00707F28" w:rsidP="002C2CF1">
            <w:pPr>
              <w:pStyle w:val="2"/>
              <w:spacing w:before="0" w:beforeAutospacing="0" w:after="0" w:afterAutospacing="0"/>
              <w:jc w:val="center"/>
              <w:rPr>
                <w:sz w:val="28"/>
                <w:szCs w:val="28"/>
                <w:lang w:val="uk-UA" w:eastAsia="ru-RU"/>
              </w:rPr>
            </w:pPr>
            <w:r w:rsidRPr="002C2CF1">
              <w:rPr>
                <w:bCs w:val="0"/>
                <w:sz w:val="28"/>
                <w:szCs w:val="28"/>
                <w:lang w:val="uk-UA" w:eastAsia="ru-RU"/>
              </w:rPr>
              <w:t>…..</w:t>
            </w:r>
          </w:p>
        </w:tc>
      </w:tr>
    </w:tbl>
    <w:p w:rsidR="0064196A" w:rsidRPr="0064196A" w:rsidRDefault="0064196A" w:rsidP="003A7519">
      <w:pPr>
        <w:pStyle w:val="2"/>
        <w:spacing w:before="0" w:beforeAutospacing="0" w:after="0" w:afterAutospacing="0"/>
        <w:jc w:val="center"/>
        <w:rPr>
          <w:sz w:val="28"/>
          <w:szCs w:val="28"/>
          <w:lang w:val="uk-UA"/>
        </w:rPr>
      </w:pPr>
    </w:p>
    <w:p w:rsidR="00E56B0F" w:rsidRDefault="00E56B0F" w:rsidP="003A7519">
      <w:pPr>
        <w:pStyle w:val="2"/>
        <w:spacing w:before="0" w:beforeAutospacing="0" w:after="0" w:afterAutospacing="0"/>
        <w:jc w:val="center"/>
        <w:rPr>
          <w:b w:val="0"/>
          <w:sz w:val="28"/>
          <w:szCs w:val="28"/>
          <w:lang w:val="uk-UA"/>
        </w:rPr>
      </w:pPr>
    </w:p>
    <w:p w:rsidR="006E1665" w:rsidRDefault="006E1665" w:rsidP="00D04A38">
      <w:pPr>
        <w:pStyle w:val="2"/>
        <w:spacing w:before="0" w:beforeAutospacing="0" w:after="0" w:afterAutospacing="0"/>
        <w:jc w:val="center"/>
        <w:rPr>
          <w:b w:val="0"/>
          <w:color w:val="000000"/>
          <w:sz w:val="28"/>
          <w:szCs w:val="28"/>
          <w:lang w:val="en-US"/>
        </w:rPr>
      </w:pPr>
    </w:p>
    <w:p w:rsidR="0073135E" w:rsidRDefault="0073135E" w:rsidP="0073135E">
      <w:pPr>
        <w:pStyle w:val="2"/>
        <w:spacing w:before="0" w:beforeAutospacing="0" w:after="0" w:afterAutospacing="0"/>
        <w:jc w:val="both"/>
        <w:rPr>
          <w:b w:val="0"/>
          <w:color w:val="000000"/>
          <w:sz w:val="28"/>
          <w:szCs w:val="28"/>
          <w:lang w:val="uk-UA"/>
        </w:rPr>
      </w:pPr>
    </w:p>
    <w:p w:rsidR="0073135E" w:rsidRDefault="000D4F8F" w:rsidP="0073135E">
      <w:pPr>
        <w:pStyle w:val="2"/>
        <w:spacing w:before="0" w:beforeAutospacing="0" w:after="0" w:afterAutospacing="0"/>
        <w:jc w:val="both"/>
        <w:rPr>
          <w:b w:val="0"/>
          <w:color w:val="000000"/>
          <w:sz w:val="28"/>
          <w:szCs w:val="28"/>
          <w:lang w:val="uk-UA"/>
        </w:rPr>
      </w:pPr>
      <w:r>
        <w:rPr>
          <w:b w:val="0"/>
          <w:color w:val="000000"/>
          <w:sz w:val="28"/>
          <w:szCs w:val="28"/>
          <w:lang w:val="uk-UA"/>
        </w:rPr>
        <w:t xml:space="preserve">Т. в. о. </w:t>
      </w:r>
      <w:r w:rsidR="00707F28">
        <w:rPr>
          <w:b w:val="0"/>
          <w:color w:val="000000"/>
          <w:sz w:val="28"/>
          <w:szCs w:val="28"/>
          <w:lang w:val="uk-UA"/>
        </w:rPr>
        <w:t>Міністр</w:t>
      </w:r>
      <w:r>
        <w:rPr>
          <w:b w:val="0"/>
          <w:color w:val="000000"/>
          <w:sz w:val="28"/>
          <w:szCs w:val="28"/>
          <w:lang w:val="uk-UA"/>
        </w:rPr>
        <w:t>а</w:t>
      </w:r>
      <w:r w:rsidR="00707F28">
        <w:rPr>
          <w:b w:val="0"/>
          <w:color w:val="000000"/>
          <w:sz w:val="28"/>
          <w:szCs w:val="28"/>
          <w:lang w:val="uk-UA"/>
        </w:rPr>
        <w:t xml:space="preserve"> інфраструктури України </w:t>
      </w:r>
      <w:r w:rsidR="0073135E">
        <w:rPr>
          <w:b w:val="0"/>
          <w:color w:val="000000"/>
          <w:sz w:val="28"/>
          <w:szCs w:val="28"/>
          <w:lang w:val="uk-UA"/>
        </w:rPr>
        <w:t xml:space="preserve">                  </w:t>
      </w:r>
      <w:r w:rsidR="00707F28">
        <w:rPr>
          <w:b w:val="0"/>
          <w:color w:val="000000"/>
          <w:sz w:val="28"/>
          <w:szCs w:val="28"/>
          <w:lang w:val="uk-UA"/>
        </w:rPr>
        <w:t xml:space="preserve">                                                            </w:t>
      </w:r>
      <w:r w:rsidR="0073135E">
        <w:rPr>
          <w:b w:val="0"/>
          <w:color w:val="000000"/>
          <w:sz w:val="28"/>
          <w:szCs w:val="28"/>
          <w:lang w:val="uk-UA"/>
        </w:rPr>
        <w:t xml:space="preserve">      </w:t>
      </w:r>
      <w:r>
        <w:rPr>
          <w:b w:val="0"/>
          <w:color w:val="000000"/>
          <w:sz w:val="28"/>
          <w:szCs w:val="28"/>
          <w:lang w:val="uk-UA"/>
        </w:rPr>
        <w:t>Василь ШКУРАКОВ</w:t>
      </w:r>
    </w:p>
    <w:p w:rsidR="00707F28" w:rsidRDefault="00707F28" w:rsidP="0073135E">
      <w:pPr>
        <w:pStyle w:val="2"/>
        <w:spacing w:before="0" w:beforeAutospacing="0" w:after="0" w:afterAutospacing="0"/>
        <w:jc w:val="both"/>
        <w:rPr>
          <w:b w:val="0"/>
          <w:color w:val="000000"/>
          <w:sz w:val="28"/>
          <w:szCs w:val="28"/>
          <w:lang w:val="uk-UA"/>
        </w:rPr>
      </w:pPr>
    </w:p>
    <w:p w:rsidR="00707F28" w:rsidRPr="0073135E" w:rsidRDefault="00707F28" w:rsidP="0073135E">
      <w:pPr>
        <w:pStyle w:val="2"/>
        <w:spacing w:before="0" w:beforeAutospacing="0" w:after="0" w:afterAutospacing="0"/>
        <w:jc w:val="both"/>
        <w:rPr>
          <w:b w:val="0"/>
          <w:color w:val="000000"/>
          <w:sz w:val="28"/>
          <w:szCs w:val="28"/>
          <w:lang w:val="uk-UA"/>
        </w:rPr>
      </w:pPr>
      <w:r>
        <w:rPr>
          <w:b w:val="0"/>
          <w:color w:val="000000"/>
          <w:sz w:val="28"/>
          <w:szCs w:val="28"/>
          <w:lang w:val="uk-UA"/>
        </w:rPr>
        <w:t>_____________ ____________________ 2021 р</w:t>
      </w:r>
    </w:p>
    <w:sectPr w:rsidR="00707F28" w:rsidRPr="0073135E" w:rsidSect="008F526F">
      <w:headerReference w:type="default" r:id="rId9"/>
      <w:footerReference w:type="even" r:id="rId10"/>
      <w:footerReference w:type="default" r:id="rId11"/>
      <w:pgSz w:w="16838" w:h="11906" w:orient="landscape"/>
      <w:pgMar w:top="851" w:right="1134"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B30" w:rsidRDefault="003D6B30" w:rsidP="00CF2AC1">
      <w:pPr>
        <w:pStyle w:val="6"/>
      </w:pPr>
      <w:r>
        <w:separator/>
      </w:r>
    </w:p>
  </w:endnote>
  <w:endnote w:type="continuationSeparator" w:id="0">
    <w:p w:rsidR="003D6B30" w:rsidRDefault="003D6B30" w:rsidP="00CF2AC1">
      <w:pPr>
        <w:pStyle w:val="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0AD" w:rsidRDefault="001A00AD" w:rsidP="00D44B40">
    <w:pPr>
      <w:pStyle w:val="a5"/>
      <w:framePr w:wrap="around" w:vAnchor="text" w:hAnchor="margin" w:xAlign="right" w:y="1"/>
      <w:rPr>
        <w:rStyle w:val="a6"/>
      </w:rPr>
    </w:pPr>
    <w:r>
      <w:rPr>
        <w:rStyle w:val="a6"/>
      </w:rPr>
      <w:fldChar w:fldCharType="begin"/>
    </w:r>
    <w:r>
      <w:rPr>
        <w:rStyle w:val="a6"/>
      </w:rPr>
      <w:instrText xml:space="preserve">PAGE  </w:instrText>
    </w:r>
    <w:r w:rsidR="00F563B4">
      <w:rPr>
        <w:rStyle w:val="a6"/>
      </w:rPr>
      <w:fldChar w:fldCharType="separate"/>
    </w:r>
    <w:r w:rsidR="00F563B4">
      <w:rPr>
        <w:rStyle w:val="a6"/>
        <w:noProof/>
      </w:rPr>
      <w:t>1</w:t>
    </w:r>
    <w:r>
      <w:rPr>
        <w:rStyle w:val="a6"/>
      </w:rPr>
      <w:fldChar w:fldCharType="end"/>
    </w:r>
  </w:p>
  <w:p w:rsidR="001A00AD" w:rsidRDefault="001A00AD" w:rsidP="00DC73C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0AD" w:rsidRDefault="001A00AD" w:rsidP="003A00BB">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B30" w:rsidRDefault="003D6B30" w:rsidP="00CF2AC1">
      <w:pPr>
        <w:pStyle w:val="6"/>
      </w:pPr>
      <w:r>
        <w:separator/>
      </w:r>
    </w:p>
  </w:footnote>
  <w:footnote w:type="continuationSeparator" w:id="0">
    <w:p w:rsidR="003D6B30" w:rsidRDefault="003D6B30" w:rsidP="00CF2AC1">
      <w:pPr>
        <w:pStyle w:val="6"/>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0BB" w:rsidRDefault="003A00BB">
    <w:pPr>
      <w:pStyle w:val="ab"/>
      <w:jc w:val="center"/>
    </w:pPr>
    <w:r>
      <w:fldChar w:fldCharType="begin"/>
    </w:r>
    <w:r>
      <w:instrText>PAGE   \* MERGEFORMAT</w:instrText>
    </w:r>
    <w:r>
      <w:fldChar w:fldCharType="separate"/>
    </w:r>
    <w:r w:rsidR="0083484F">
      <w:rPr>
        <w:noProof/>
      </w:rPr>
      <w:t>5</w:t>
    </w:r>
    <w:r>
      <w:fldChar w:fldCharType="end"/>
    </w:r>
  </w:p>
  <w:p w:rsidR="003A00BB" w:rsidRDefault="003A00BB">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600A5"/>
    <w:multiLevelType w:val="hybridMultilevel"/>
    <w:tmpl w:val="54C2F548"/>
    <w:lvl w:ilvl="0" w:tplc="A9B280B2">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2E4"/>
    <w:rsid w:val="00003A0A"/>
    <w:rsid w:val="000044E6"/>
    <w:rsid w:val="00012514"/>
    <w:rsid w:val="00014934"/>
    <w:rsid w:val="00014AEB"/>
    <w:rsid w:val="00022AA5"/>
    <w:rsid w:val="0003150D"/>
    <w:rsid w:val="00035118"/>
    <w:rsid w:val="000362C2"/>
    <w:rsid w:val="00045C38"/>
    <w:rsid w:val="000463CA"/>
    <w:rsid w:val="00056183"/>
    <w:rsid w:val="00076C2D"/>
    <w:rsid w:val="00083C98"/>
    <w:rsid w:val="000914E2"/>
    <w:rsid w:val="00091884"/>
    <w:rsid w:val="000A1D9E"/>
    <w:rsid w:val="000A40C8"/>
    <w:rsid w:val="000A4FC8"/>
    <w:rsid w:val="000A56DD"/>
    <w:rsid w:val="000C2CBD"/>
    <w:rsid w:val="000C3064"/>
    <w:rsid w:val="000D0FB8"/>
    <w:rsid w:val="000D16BE"/>
    <w:rsid w:val="000D4F8F"/>
    <w:rsid w:val="000D7743"/>
    <w:rsid w:val="000E18DB"/>
    <w:rsid w:val="000F1A0A"/>
    <w:rsid w:val="000F71F5"/>
    <w:rsid w:val="000F77E5"/>
    <w:rsid w:val="001048EE"/>
    <w:rsid w:val="00110AFF"/>
    <w:rsid w:val="0011770E"/>
    <w:rsid w:val="00117EB9"/>
    <w:rsid w:val="001270C7"/>
    <w:rsid w:val="00133A10"/>
    <w:rsid w:val="0013622B"/>
    <w:rsid w:val="00140100"/>
    <w:rsid w:val="00154E4A"/>
    <w:rsid w:val="00157950"/>
    <w:rsid w:val="0016364B"/>
    <w:rsid w:val="0016510B"/>
    <w:rsid w:val="00171EC1"/>
    <w:rsid w:val="00174291"/>
    <w:rsid w:val="001761E1"/>
    <w:rsid w:val="00177C14"/>
    <w:rsid w:val="00180CC4"/>
    <w:rsid w:val="00181EE1"/>
    <w:rsid w:val="0019185A"/>
    <w:rsid w:val="00197183"/>
    <w:rsid w:val="001A00AD"/>
    <w:rsid w:val="001B04A6"/>
    <w:rsid w:val="001B59F4"/>
    <w:rsid w:val="001C2AD7"/>
    <w:rsid w:val="001C7BCE"/>
    <w:rsid w:val="001D0A4A"/>
    <w:rsid w:val="001D21B3"/>
    <w:rsid w:val="001D5B18"/>
    <w:rsid w:val="001E08F5"/>
    <w:rsid w:val="001E0BA4"/>
    <w:rsid w:val="001F3212"/>
    <w:rsid w:val="00205676"/>
    <w:rsid w:val="00210317"/>
    <w:rsid w:val="0021377B"/>
    <w:rsid w:val="00222880"/>
    <w:rsid w:val="00224CFB"/>
    <w:rsid w:val="0023322B"/>
    <w:rsid w:val="002332E3"/>
    <w:rsid w:val="0023454C"/>
    <w:rsid w:val="002371FC"/>
    <w:rsid w:val="00242C5E"/>
    <w:rsid w:val="002433D0"/>
    <w:rsid w:val="00244312"/>
    <w:rsid w:val="002462AE"/>
    <w:rsid w:val="00253AAD"/>
    <w:rsid w:val="0025642F"/>
    <w:rsid w:val="00261A40"/>
    <w:rsid w:val="00265412"/>
    <w:rsid w:val="00270840"/>
    <w:rsid w:val="0027443B"/>
    <w:rsid w:val="0029327F"/>
    <w:rsid w:val="002B003C"/>
    <w:rsid w:val="002B071C"/>
    <w:rsid w:val="002B1AEA"/>
    <w:rsid w:val="002C137C"/>
    <w:rsid w:val="002C214C"/>
    <w:rsid w:val="002C2CF1"/>
    <w:rsid w:val="002D6DAE"/>
    <w:rsid w:val="002E3CDC"/>
    <w:rsid w:val="002E4729"/>
    <w:rsid w:val="002E6865"/>
    <w:rsid w:val="002E7FDB"/>
    <w:rsid w:val="002F0766"/>
    <w:rsid w:val="0030052A"/>
    <w:rsid w:val="00302E9A"/>
    <w:rsid w:val="003035BE"/>
    <w:rsid w:val="00311D47"/>
    <w:rsid w:val="00312009"/>
    <w:rsid w:val="00314B24"/>
    <w:rsid w:val="00320995"/>
    <w:rsid w:val="0033693D"/>
    <w:rsid w:val="0035006F"/>
    <w:rsid w:val="00354092"/>
    <w:rsid w:val="003576A1"/>
    <w:rsid w:val="003612F5"/>
    <w:rsid w:val="0037003E"/>
    <w:rsid w:val="00372A1D"/>
    <w:rsid w:val="00377541"/>
    <w:rsid w:val="00381120"/>
    <w:rsid w:val="00386425"/>
    <w:rsid w:val="003942E5"/>
    <w:rsid w:val="003969C3"/>
    <w:rsid w:val="003977FE"/>
    <w:rsid w:val="003A00BB"/>
    <w:rsid w:val="003A7519"/>
    <w:rsid w:val="003B194B"/>
    <w:rsid w:val="003B1AA8"/>
    <w:rsid w:val="003B5228"/>
    <w:rsid w:val="003C6E14"/>
    <w:rsid w:val="003D2133"/>
    <w:rsid w:val="003D5A15"/>
    <w:rsid w:val="003D6B30"/>
    <w:rsid w:val="003D790C"/>
    <w:rsid w:val="003E23BD"/>
    <w:rsid w:val="003E2A80"/>
    <w:rsid w:val="003F270D"/>
    <w:rsid w:val="004024D6"/>
    <w:rsid w:val="00405F79"/>
    <w:rsid w:val="004103FB"/>
    <w:rsid w:val="00414FB9"/>
    <w:rsid w:val="004165CB"/>
    <w:rsid w:val="00417252"/>
    <w:rsid w:val="00417B20"/>
    <w:rsid w:val="00424BE3"/>
    <w:rsid w:val="004266CC"/>
    <w:rsid w:val="004342B9"/>
    <w:rsid w:val="00436F7A"/>
    <w:rsid w:val="00440071"/>
    <w:rsid w:val="00440848"/>
    <w:rsid w:val="004500F9"/>
    <w:rsid w:val="004539D5"/>
    <w:rsid w:val="00464079"/>
    <w:rsid w:val="00464F56"/>
    <w:rsid w:val="0046753D"/>
    <w:rsid w:val="00467D6B"/>
    <w:rsid w:val="00472EEC"/>
    <w:rsid w:val="00480976"/>
    <w:rsid w:val="00482BF3"/>
    <w:rsid w:val="004867D9"/>
    <w:rsid w:val="00496EC8"/>
    <w:rsid w:val="004A4134"/>
    <w:rsid w:val="004A73EB"/>
    <w:rsid w:val="004B7052"/>
    <w:rsid w:val="004B7D1A"/>
    <w:rsid w:val="004C72B2"/>
    <w:rsid w:val="004D10FF"/>
    <w:rsid w:val="004D662B"/>
    <w:rsid w:val="004D68B5"/>
    <w:rsid w:val="004E059E"/>
    <w:rsid w:val="004E289A"/>
    <w:rsid w:val="004F77F2"/>
    <w:rsid w:val="00510F17"/>
    <w:rsid w:val="005169AF"/>
    <w:rsid w:val="005314D6"/>
    <w:rsid w:val="005512DE"/>
    <w:rsid w:val="0055251D"/>
    <w:rsid w:val="00552C85"/>
    <w:rsid w:val="0057333F"/>
    <w:rsid w:val="00590C14"/>
    <w:rsid w:val="005B2785"/>
    <w:rsid w:val="005B4EE5"/>
    <w:rsid w:val="005B6901"/>
    <w:rsid w:val="005B7D23"/>
    <w:rsid w:val="005C15B8"/>
    <w:rsid w:val="005C1C3E"/>
    <w:rsid w:val="005C3C61"/>
    <w:rsid w:val="005C662A"/>
    <w:rsid w:val="005C7ED2"/>
    <w:rsid w:val="005D18DA"/>
    <w:rsid w:val="005E163C"/>
    <w:rsid w:val="005F060A"/>
    <w:rsid w:val="005F159B"/>
    <w:rsid w:val="005F212E"/>
    <w:rsid w:val="005F50DB"/>
    <w:rsid w:val="005F688F"/>
    <w:rsid w:val="006000D3"/>
    <w:rsid w:val="0060587F"/>
    <w:rsid w:val="00606DC7"/>
    <w:rsid w:val="00610182"/>
    <w:rsid w:val="00613862"/>
    <w:rsid w:val="006144E2"/>
    <w:rsid w:val="00615D5E"/>
    <w:rsid w:val="006247F6"/>
    <w:rsid w:val="00626E6D"/>
    <w:rsid w:val="00627860"/>
    <w:rsid w:val="0064196A"/>
    <w:rsid w:val="00645C5F"/>
    <w:rsid w:val="00653D0F"/>
    <w:rsid w:val="006616F6"/>
    <w:rsid w:val="00661BB7"/>
    <w:rsid w:val="0066708E"/>
    <w:rsid w:val="00671943"/>
    <w:rsid w:val="006719F1"/>
    <w:rsid w:val="00673D0F"/>
    <w:rsid w:val="00684A9D"/>
    <w:rsid w:val="0068664E"/>
    <w:rsid w:val="006929D7"/>
    <w:rsid w:val="006A2BA5"/>
    <w:rsid w:val="006B0074"/>
    <w:rsid w:val="006B4D39"/>
    <w:rsid w:val="006C5467"/>
    <w:rsid w:val="006D2008"/>
    <w:rsid w:val="006D3504"/>
    <w:rsid w:val="006E1665"/>
    <w:rsid w:val="006E5834"/>
    <w:rsid w:val="006E76DC"/>
    <w:rsid w:val="006F24DC"/>
    <w:rsid w:val="00703F1B"/>
    <w:rsid w:val="0070623B"/>
    <w:rsid w:val="00707350"/>
    <w:rsid w:val="00707929"/>
    <w:rsid w:val="00707F28"/>
    <w:rsid w:val="0071156A"/>
    <w:rsid w:val="00717B2E"/>
    <w:rsid w:val="00721DC1"/>
    <w:rsid w:val="007229B9"/>
    <w:rsid w:val="0073135E"/>
    <w:rsid w:val="00732523"/>
    <w:rsid w:val="007343EA"/>
    <w:rsid w:val="007359A0"/>
    <w:rsid w:val="00737197"/>
    <w:rsid w:val="00744A3A"/>
    <w:rsid w:val="00744FA9"/>
    <w:rsid w:val="007527A6"/>
    <w:rsid w:val="00753980"/>
    <w:rsid w:val="007604AE"/>
    <w:rsid w:val="00766BF0"/>
    <w:rsid w:val="007703D2"/>
    <w:rsid w:val="007742F8"/>
    <w:rsid w:val="0077747D"/>
    <w:rsid w:val="00780069"/>
    <w:rsid w:val="00782E87"/>
    <w:rsid w:val="0078761E"/>
    <w:rsid w:val="00791AD6"/>
    <w:rsid w:val="0079597B"/>
    <w:rsid w:val="007A714D"/>
    <w:rsid w:val="007B4945"/>
    <w:rsid w:val="007B4D50"/>
    <w:rsid w:val="007C2588"/>
    <w:rsid w:val="007C2E36"/>
    <w:rsid w:val="007C2ED3"/>
    <w:rsid w:val="007C4912"/>
    <w:rsid w:val="007C7EDA"/>
    <w:rsid w:val="007D0EA7"/>
    <w:rsid w:val="007D3F65"/>
    <w:rsid w:val="007D58A4"/>
    <w:rsid w:val="007E5B12"/>
    <w:rsid w:val="007E732F"/>
    <w:rsid w:val="007F03D1"/>
    <w:rsid w:val="007F1172"/>
    <w:rsid w:val="007F2734"/>
    <w:rsid w:val="007F5176"/>
    <w:rsid w:val="007F649D"/>
    <w:rsid w:val="007F6C35"/>
    <w:rsid w:val="008117F9"/>
    <w:rsid w:val="008130C2"/>
    <w:rsid w:val="008170C6"/>
    <w:rsid w:val="00832A36"/>
    <w:rsid w:val="0083484F"/>
    <w:rsid w:val="008408A3"/>
    <w:rsid w:val="00844EE1"/>
    <w:rsid w:val="0085723D"/>
    <w:rsid w:val="00864CFE"/>
    <w:rsid w:val="0087071E"/>
    <w:rsid w:val="00870A5D"/>
    <w:rsid w:val="00872F19"/>
    <w:rsid w:val="008776C1"/>
    <w:rsid w:val="00880BA3"/>
    <w:rsid w:val="00890395"/>
    <w:rsid w:val="00890B6E"/>
    <w:rsid w:val="00892313"/>
    <w:rsid w:val="00895951"/>
    <w:rsid w:val="008A284F"/>
    <w:rsid w:val="008A4682"/>
    <w:rsid w:val="008C58A9"/>
    <w:rsid w:val="008D2D48"/>
    <w:rsid w:val="008D7360"/>
    <w:rsid w:val="008E081B"/>
    <w:rsid w:val="008E0879"/>
    <w:rsid w:val="008E7401"/>
    <w:rsid w:val="008F2C59"/>
    <w:rsid w:val="008F3BA8"/>
    <w:rsid w:val="008F436D"/>
    <w:rsid w:val="008F526F"/>
    <w:rsid w:val="00906D5D"/>
    <w:rsid w:val="00913BAC"/>
    <w:rsid w:val="0091707B"/>
    <w:rsid w:val="009235E7"/>
    <w:rsid w:val="0092382B"/>
    <w:rsid w:val="0093453D"/>
    <w:rsid w:val="0094496A"/>
    <w:rsid w:val="00944FD2"/>
    <w:rsid w:val="00946D43"/>
    <w:rsid w:val="00947033"/>
    <w:rsid w:val="009505A9"/>
    <w:rsid w:val="009556F6"/>
    <w:rsid w:val="00964E41"/>
    <w:rsid w:val="009668E8"/>
    <w:rsid w:val="00970E1E"/>
    <w:rsid w:val="00980F2D"/>
    <w:rsid w:val="009940E3"/>
    <w:rsid w:val="009A0497"/>
    <w:rsid w:val="009A0CF1"/>
    <w:rsid w:val="009B123D"/>
    <w:rsid w:val="009B5DB7"/>
    <w:rsid w:val="009C3CA8"/>
    <w:rsid w:val="009C55CC"/>
    <w:rsid w:val="009D2F2B"/>
    <w:rsid w:val="009D3645"/>
    <w:rsid w:val="009D6127"/>
    <w:rsid w:val="009E452F"/>
    <w:rsid w:val="009E5EC4"/>
    <w:rsid w:val="00A01543"/>
    <w:rsid w:val="00A052E4"/>
    <w:rsid w:val="00A13ACD"/>
    <w:rsid w:val="00A15E3C"/>
    <w:rsid w:val="00A243BC"/>
    <w:rsid w:val="00A417F6"/>
    <w:rsid w:val="00A43587"/>
    <w:rsid w:val="00A55676"/>
    <w:rsid w:val="00A65601"/>
    <w:rsid w:val="00A74665"/>
    <w:rsid w:val="00A83443"/>
    <w:rsid w:val="00A85BF3"/>
    <w:rsid w:val="00A9711A"/>
    <w:rsid w:val="00AB603B"/>
    <w:rsid w:val="00AC32C2"/>
    <w:rsid w:val="00AC38D2"/>
    <w:rsid w:val="00AD329E"/>
    <w:rsid w:val="00AD4500"/>
    <w:rsid w:val="00B01224"/>
    <w:rsid w:val="00B1018E"/>
    <w:rsid w:val="00B12E24"/>
    <w:rsid w:val="00B211A7"/>
    <w:rsid w:val="00B21D33"/>
    <w:rsid w:val="00B33F78"/>
    <w:rsid w:val="00B34481"/>
    <w:rsid w:val="00B40265"/>
    <w:rsid w:val="00B421BD"/>
    <w:rsid w:val="00B52512"/>
    <w:rsid w:val="00B54C08"/>
    <w:rsid w:val="00B56544"/>
    <w:rsid w:val="00B57A99"/>
    <w:rsid w:val="00B65615"/>
    <w:rsid w:val="00B72444"/>
    <w:rsid w:val="00B73346"/>
    <w:rsid w:val="00B737A1"/>
    <w:rsid w:val="00B81F63"/>
    <w:rsid w:val="00B82808"/>
    <w:rsid w:val="00B94D6A"/>
    <w:rsid w:val="00B959CC"/>
    <w:rsid w:val="00B96369"/>
    <w:rsid w:val="00BA54B7"/>
    <w:rsid w:val="00BA5640"/>
    <w:rsid w:val="00BB4CB1"/>
    <w:rsid w:val="00BC5124"/>
    <w:rsid w:val="00BD6A12"/>
    <w:rsid w:val="00BD79AE"/>
    <w:rsid w:val="00BE028B"/>
    <w:rsid w:val="00BE3115"/>
    <w:rsid w:val="00BF7333"/>
    <w:rsid w:val="00C002CC"/>
    <w:rsid w:val="00C01696"/>
    <w:rsid w:val="00C04348"/>
    <w:rsid w:val="00C0664F"/>
    <w:rsid w:val="00C22DFC"/>
    <w:rsid w:val="00C23F2E"/>
    <w:rsid w:val="00C259F4"/>
    <w:rsid w:val="00C36744"/>
    <w:rsid w:val="00C36FE6"/>
    <w:rsid w:val="00C5231C"/>
    <w:rsid w:val="00C5401E"/>
    <w:rsid w:val="00C56DD1"/>
    <w:rsid w:val="00C57603"/>
    <w:rsid w:val="00C72354"/>
    <w:rsid w:val="00C81AA9"/>
    <w:rsid w:val="00C85F79"/>
    <w:rsid w:val="00C93726"/>
    <w:rsid w:val="00CA4437"/>
    <w:rsid w:val="00CA4D11"/>
    <w:rsid w:val="00CA60B5"/>
    <w:rsid w:val="00CB51E8"/>
    <w:rsid w:val="00CB75C2"/>
    <w:rsid w:val="00CC0A89"/>
    <w:rsid w:val="00CC6CEC"/>
    <w:rsid w:val="00CD004E"/>
    <w:rsid w:val="00CD1266"/>
    <w:rsid w:val="00CD70BC"/>
    <w:rsid w:val="00CE0DB0"/>
    <w:rsid w:val="00CE70CB"/>
    <w:rsid w:val="00CF14E0"/>
    <w:rsid w:val="00CF1FC5"/>
    <w:rsid w:val="00CF2AC1"/>
    <w:rsid w:val="00D022D9"/>
    <w:rsid w:val="00D04A38"/>
    <w:rsid w:val="00D05BD9"/>
    <w:rsid w:val="00D11862"/>
    <w:rsid w:val="00D31E19"/>
    <w:rsid w:val="00D32DA8"/>
    <w:rsid w:val="00D4369A"/>
    <w:rsid w:val="00D43A94"/>
    <w:rsid w:val="00D44B40"/>
    <w:rsid w:val="00D468A0"/>
    <w:rsid w:val="00D61864"/>
    <w:rsid w:val="00D655D0"/>
    <w:rsid w:val="00D655D7"/>
    <w:rsid w:val="00D67CF7"/>
    <w:rsid w:val="00D75C73"/>
    <w:rsid w:val="00D81E70"/>
    <w:rsid w:val="00D93664"/>
    <w:rsid w:val="00DA0373"/>
    <w:rsid w:val="00DA227B"/>
    <w:rsid w:val="00DA3F7F"/>
    <w:rsid w:val="00DA4F7C"/>
    <w:rsid w:val="00DA59AE"/>
    <w:rsid w:val="00DA65C6"/>
    <w:rsid w:val="00DB7760"/>
    <w:rsid w:val="00DC73CA"/>
    <w:rsid w:val="00DD1305"/>
    <w:rsid w:val="00DD3007"/>
    <w:rsid w:val="00DD3494"/>
    <w:rsid w:val="00DD4DE9"/>
    <w:rsid w:val="00DE4079"/>
    <w:rsid w:val="00DF713E"/>
    <w:rsid w:val="00DF733B"/>
    <w:rsid w:val="00E06192"/>
    <w:rsid w:val="00E068D0"/>
    <w:rsid w:val="00E11A83"/>
    <w:rsid w:val="00E1253D"/>
    <w:rsid w:val="00E1271A"/>
    <w:rsid w:val="00E2150E"/>
    <w:rsid w:val="00E56B0F"/>
    <w:rsid w:val="00E60025"/>
    <w:rsid w:val="00E62B03"/>
    <w:rsid w:val="00E63B27"/>
    <w:rsid w:val="00E64348"/>
    <w:rsid w:val="00E7079D"/>
    <w:rsid w:val="00E8588D"/>
    <w:rsid w:val="00E9269D"/>
    <w:rsid w:val="00E96266"/>
    <w:rsid w:val="00EA50BC"/>
    <w:rsid w:val="00EA5958"/>
    <w:rsid w:val="00EB44B4"/>
    <w:rsid w:val="00EB4530"/>
    <w:rsid w:val="00EB533F"/>
    <w:rsid w:val="00EC3FD7"/>
    <w:rsid w:val="00ED08E7"/>
    <w:rsid w:val="00EE3CA9"/>
    <w:rsid w:val="00EE6C9D"/>
    <w:rsid w:val="00EF4D57"/>
    <w:rsid w:val="00EF52FF"/>
    <w:rsid w:val="00EF7D47"/>
    <w:rsid w:val="00F034DC"/>
    <w:rsid w:val="00F10BA0"/>
    <w:rsid w:val="00F14A4E"/>
    <w:rsid w:val="00F22B40"/>
    <w:rsid w:val="00F44938"/>
    <w:rsid w:val="00F504D3"/>
    <w:rsid w:val="00F526C4"/>
    <w:rsid w:val="00F563B4"/>
    <w:rsid w:val="00F63A91"/>
    <w:rsid w:val="00F70B1D"/>
    <w:rsid w:val="00F73EF8"/>
    <w:rsid w:val="00F75500"/>
    <w:rsid w:val="00F82B9B"/>
    <w:rsid w:val="00F86562"/>
    <w:rsid w:val="00FA5C70"/>
    <w:rsid w:val="00FA7867"/>
    <w:rsid w:val="00FA7C57"/>
    <w:rsid w:val="00FB1E5E"/>
    <w:rsid w:val="00FC211E"/>
    <w:rsid w:val="00FD355F"/>
    <w:rsid w:val="00FE0F8C"/>
    <w:rsid w:val="00FE1FE8"/>
    <w:rsid w:val="00FE6727"/>
    <w:rsid w:val="00FE6D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u-RU" w:eastAsia="ru-RU"/>
    </w:rPr>
  </w:style>
  <w:style w:type="paragraph" w:styleId="2">
    <w:name w:val="heading 2"/>
    <w:basedOn w:val="a"/>
    <w:link w:val="20"/>
    <w:qFormat/>
    <w:rsid w:val="00A052E4"/>
    <w:pPr>
      <w:spacing w:before="100" w:beforeAutospacing="1" w:after="100" w:afterAutospacing="1"/>
      <w:outlineLvl w:val="1"/>
    </w:pPr>
    <w:rPr>
      <w:b/>
      <w:bCs/>
      <w:sz w:val="36"/>
      <w:szCs w:val="36"/>
      <w:lang w:val="x-none" w:eastAsia="x-none"/>
    </w:rPr>
  </w:style>
  <w:style w:type="paragraph" w:styleId="6">
    <w:name w:val="heading 6"/>
    <w:basedOn w:val="a"/>
    <w:next w:val="a"/>
    <w:qFormat/>
    <w:rsid w:val="00FE6727"/>
    <w:pPr>
      <w:spacing w:before="240" w:after="60"/>
      <w:outlineLvl w:val="5"/>
    </w:pPr>
    <w:rPr>
      <w:b/>
      <w:bCs/>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B724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FE6727"/>
    <w:pPr>
      <w:spacing w:before="100" w:beforeAutospacing="1" w:after="100" w:afterAutospacing="1"/>
    </w:pPr>
  </w:style>
  <w:style w:type="paragraph" w:styleId="a5">
    <w:name w:val="footer"/>
    <w:basedOn w:val="a"/>
    <w:rsid w:val="00DC73CA"/>
    <w:pPr>
      <w:tabs>
        <w:tab w:val="center" w:pos="4677"/>
        <w:tab w:val="right" w:pos="9355"/>
      </w:tabs>
    </w:pPr>
  </w:style>
  <w:style w:type="character" w:styleId="a6">
    <w:name w:val="page number"/>
    <w:basedOn w:val="a0"/>
    <w:rsid w:val="00DC73CA"/>
  </w:style>
  <w:style w:type="paragraph" w:styleId="a7">
    <w:name w:val="Balloon Text"/>
    <w:basedOn w:val="a"/>
    <w:semiHidden/>
    <w:rsid w:val="00744A3A"/>
    <w:rPr>
      <w:rFonts w:ascii="Tahoma" w:hAnsi="Tahoma" w:cs="Tahoma"/>
      <w:sz w:val="16"/>
      <w:szCs w:val="16"/>
    </w:rPr>
  </w:style>
  <w:style w:type="paragraph" w:styleId="HTML">
    <w:name w:val="HTML Preformatted"/>
    <w:basedOn w:val="a"/>
    <w:rsid w:val="00CA60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8">
    <w:name w:val="List Paragraph"/>
    <w:basedOn w:val="a"/>
    <w:qFormat/>
    <w:rsid w:val="00DA65C6"/>
    <w:pPr>
      <w:spacing w:after="200" w:line="276" w:lineRule="auto"/>
      <w:ind w:left="720"/>
      <w:contextualSpacing/>
    </w:pPr>
    <w:rPr>
      <w:rFonts w:ascii="Calibri" w:eastAsia="Calibri" w:hAnsi="Calibri"/>
      <w:sz w:val="22"/>
      <w:szCs w:val="22"/>
      <w:lang w:val="uk-UA" w:eastAsia="en-US"/>
    </w:rPr>
  </w:style>
  <w:style w:type="character" w:customStyle="1" w:styleId="21">
    <w:name w:val="Основной текст (2)_"/>
    <w:link w:val="22"/>
    <w:locked/>
    <w:rsid w:val="005C1C3E"/>
    <w:rPr>
      <w:b/>
      <w:bCs/>
      <w:spacing w:val="1"/>
      <w:lang w:bidi="ar-SA"/>
    </w:rPr>
  </w:style>
  <w:style w:type="character" w:customStyle="1" w:styleId="a9">
    <w:name w:val="Основной текст_"/>
    <w:link w:val="3"/>
    <w:locked/>
    <w:rsid w:val="005C1C3E"/>
    <w:rPr>
      <w:lang w:bidi="ar-SA"/>
    </w:rPr>
  </w:style>
  <w:style w:type="character" w:customStyle="1" w:styleId="aa">
    <w:name w:val="Основной текст + Полужирный"/>
    <w:aliases w:val="Интервал 0 pt"/>
    <w:rsid w:val="005C1C3E"/>
    <w:rPr>
      <w:b/>
      <w:bCs/>
      <w:color w:val="000000"/>
      <w:spacing w:val="1"/>
      <w:w w:val="100"/>
      <w:position w:val="0"/>
      <w:sz w:val="24"/>
      <w:szCs w:val="24"/>
      <w:lang w:val="uk-UA" w:eastAsia="x-none" w:bidi="ar-SA"/>
    </w:rPr>
  </w:style>
  <w:style w:type="paragraph" w:customStyle="1" w:styleId="22">
    <w:name w:val="Основной текст (2)"/>
    <w:basedOn w:val="a"/>
    <w:link w:val="21"/>
    <w:rsid w:val="005C1C3E"/>
    <w:pPr>
      <w:widowControl w:val="0"/>
      <w:shd w:val="clear" w:color="auto" w:fill="FFFFFF"/>
      <w:spacing w:line="314" w:lineRule="exact"/>
      <w:jc w:val="center"/>
    </w:pPr>
    <w:rPr>
      <w:b/>
      <w:bCs/>
      <w:spacing w:val="1"/>
      <w:sz w:val="20"/>
      <w:szCs w:val="20"/>
      <w:lang w:val="x-none" w:eastAsia="x-none"/>
    </w:rPr>
  </w:style>
  <w:style w:type="paragraph" w:customStyle="1" w:styleId="3">
    <w:name w:val="Основной текст3"/>
    <w:basedOn w:val="a"/>
    <w:link w:val="a9"/>
    <w:rsid w:val="005C1C3E"/>
    <w:pPr>
      <w:widowControl w:val="0"/>
      <w:shd w:val="clear" w:color="auto" w:fill="FFFFFF"/>
      <w:spacing w:after="300" w:line="314" w:lineRule="exact"/>
      <w:jc w:val="center"/>
    </w:pPr>
    <w:rPr>
      <w:sz w:val="20"/>
      <w:szCs w:val="20"/>
      <w:lang w:val="x-none" w:eastAsia="x-none"/>
    </w:rPr>
  </w:style>
  <w:style w:type="paragraph" w:customStyle="1" w:styleId="1">
    <w:name w:val="Основной текст1"/>
    <w:basedOn w:val="a"/>
    <w:rsid w:val="007C2ED3"/>
    <w:pPr>
      <w:widowControl w:val="0"/>
      <w:shd w:val="clear" w:color="auto" w:fill="FFFFFF"/>
      <w:spacing w:before="300" w:after="60" w:line="240" w:lineRule="atLeast"/>
      <w:jc w:val="center"/>
    </w:pPr>
    <w:rPr>
      <w:rFonts w:eastAsia="Calibri"/>
      <w:spacing w:val="2"/>
      <w:sz w:val="25"/>
      <w:szCs w:val="25"/>
      <w:lang w:eastAsia="en-US"/>
    </w:rPr>
  </w:style>
  <w:style w:type="paragraph" w:styleId="ab">
    <w:name w:val="header"/>
    <w:basedOn w:val="a"/>
    <w:link w:val="ac"/>
    <w:uiPriority w:val="99"/>
    <w:unhideWhenUsed/>
    <w:rsid w:val="005C662A"/>
    <w:pPr>
      <w:tabs>
        <w:tab w:val="center" w:pos="4677"/>
        <w:tab w:val="right" w:pos="9355"/>
      </w:tabs>
    </w:pPr>
    <w:rPr>
      <w:rFonts w:eastAsia="Calibri"/>
      <w:sz w:val="28"/>
      <w:szCs w:val="22"/>
      <w:lang w:eastAsia="en-US"/>
    </w:rPr>
  </w:style>
  <w:style w:type="character" w:customStyle="1" w:styleId="ac">
    <w:name w:val="Верхний колонтитул Знак"/>
    <w:link w:val="ab"/>
    <w:uiPriority w:val="99"/>
    <w:rsid w:val="005C662A"/>
    <w:rPr>
      <w:rFonts w:eastAsia="Calibri"/>
      <w:sz w:val="28"/>
      <w:szCs w:val="22"/>
      <w:lang w:val="ru-RU" w:eastAsia="en-US" w:bidi="ar-SA"/>
    </w:rPr>
  </w:style>
  <w:style w:type="character" w:customStyle="1" w:styleId="20">
    <w:name w:val="Заголовок 2 Знак"/>
    <w:link w:val="2"/>
    <w:rsid w:val="00174291"/>
    <w:rPr>
      <w:b/>
      <w:bCs/>
      <w:sz w:val="36"/>
      <w:szCs w:val="36"/>
    </w:rPr>
  </w:style>
  <w:style w:type="character" w:styleId="ad">
    <w:name w:val="annotation reference"/>
    <w:rsid w:val="00870A5D"/>
    <w:rPr>
      <w:sz w:val="16"/>
      <w:szCs w:val="16"/>
    </w:rPr>
  </w:style>
  <w:style w:type="paragraph" w:styleId="ae">
    <w:name w:val="annotation text"/>
    <w:basedOn w:val="a"/>
    <w:link w:val="af"/>
    <w:uiPriority w:val="99"/>
    <w:rsid w:val="00870A5D"/>
    <w:rPr>
      <w:sz w:val="20"/>
      <w:szCs w:val="20"/>
    </w:rPr>
  </w:style>
  <w:style w:type="character" w:customStyle="1" w:styleId="af">
    <w:name w:val="Текст примечания Знак"/>
    <w:link w:val="ae"/>
    <w:uiPriority w:val="99"/>
    <w:rsid w:val="00870A5D"/>
    <w:rPr>
      <w:lang w:val="ru-RU" w:eastAsia="ru-RU"/>
    </w:rPr>
  </w:style>
  <w:style w:type="paragraph" w:styleId="af0">
    <w:name w:val="annotation subject"/>
    <w:basedOn w:val="ae"/>
    <w:next w:val="ae"/>
    <w:link w:val="af1"/>
    <w:rsid w:val="00870A5D"/>
    <w:rPr>
      <w:b/>
      <w:bCs/>
    </w:rPr>
  </w:style>
  <w:style w:type="character" w:customStyle="1" w:styleId="af1">
    <w:name w:val="Тема примечания Знак"/>
    <w:link w:val="af0"/>
    <w:rsid w:val="00870A5D"/>
    <w:rPr>
      <w:b/>
      <w:bCs/>
      <w:lang w:val="ru-RU" w:eastAsia="ru-RU"/>
    </w:rPr>
  </w:style>
  <w:style w:type="paragraph" w:customStyle="1" w:styleId="af2">
    <w:name w:val="Нормальний текст"/>
    <w:basedOn w:val="a"/>
    <w:rsid w:val="00EE6C9D"/>
    <w:pPr>
      <w:spacing w:before="120"/>
      <w:ind w:firstLine="567"/>
      <w:jc w:val="both"/>
    </w:pPr>
    <w:rPr>
      <w:rFonts w:ascii="Antiqua" w:hAnsi="Antiqua"/>
      <w:sz w:val="26"/>
      <w:szCs w:val="20"/>
      <w:lang w:val="uk-UA"/>
    </w:rPr>
  </w:style>
  <w:style w:type="paragraph" w:customStyle="1" w:styleId="af3">
    <w:name w:val="Установа"/>
    <w:basedOn w:val="a"/>
    <w:rsid w:val="00EE6C9D"/>
    <w:pPr>
      <w:keepNext/>
      <w:keepLines/>
      <w:spacing w:before="120"/>
      <w:jc w:val="center"/>
    </w:pPr>
    <w:rPr>
      <w:rFonts w:ascii="Antiqua" w:hAnsi="Antiqua"/>
      <w:b/>
      <w:i/>
      <w:caps/>
      <w:sz w:val="48"/>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u-RU" w:eastAsia="ru-RU"/>
    </w:rPr>
  </w:style>
  <w:style w:type="paragraph" w:styleId="2">
    <w:name w:val="heading 2"/>
    <w:basedOn w:val="a"/>
    <w:link w:val="20"/>
    <w:qFormat/>
    <w:rsid w:val="00A052E4"/>
    <w:pPr>
      <w:spacing w:before="100" w:beforeAutospacing="1" w:after="100" w:afterAutospacing="1"/>
      <w:outlineLvl w:val="1"/>
    </w:pPr>
    <w:rPr>
      <w:b/>
      <w:bCs/>
      <w:sz w:val="36"/>
      <w:szCs w:val="36"/>
      <w:lang w:val="x-none" w:eastAsia="x-none"/>
    </w:rPr>
  </w:style>
  <w:style w:type="paragraph" w:styleId="6">
    <w:name w:val="heading 6"/>
    <w:basedOn w:val="a"/>
    <w:next w:val="a"/>
    <w:qFormat/>
    <w:rsid w:val="00FE6727"/>
    <w:pPr>
      <w:spacing w:before="240" w:after="60"/>
      <w:outlineLvl w:val="5"/>
    </w:pPr>
    <w:rPr>
      <w:b/>
      <w:bCs/>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B724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rsid w:val="00FE6727"/>
    <w:pPr>
      <w:spacing w:before="100" w:beforeAutospacing="1" w:after="100" w:afterAutospacing="1"/>
    </w:pPr>
  </w:style>
  <w:style w:type="paragraph" w:styleId="a5">
    <w:name w:val="footer"/>
    <w:basedOn w:val="a"/>
    <w:rsid w:val="00DC73CA"/>
    <w:pPr>
      <w:tabs>
        <w:tab w:val="center" w:pos="4677"/>
        <w:tab w:val="right" w:pos="9355"/>
      </w:tabs>
    </w:pPr>
  </w:style>
  <w:style w:type="character" w:styleId="a6">
    <w:name w:val="page number"/>
    <w:basedOn w:val="a0"/>
    <w:rsid w:val="00DC73CA"/>
  </w:style>
  <w:style w:type="paragraph" w:styleId="a7">
    <w:name w:val="Balloon Text"/>
    <w:basedOn w:val="a"/>
    <w:semiHidden/>
    <w:rsid w:val="00744A3A"/>
    <w:rPr>
      <w:rFonts w:ascii="Tahoma" w:hAnsi="Tahoma" w:cs="Tahoma"/>
      <w:sz w:val="16"/>
      <w:szCs w:val="16"/>
    </w:rPr>
  </w:style>
  <w:style w:type="paragraph" w:styleId="HTML">
    <w:name w:val="HTML Preformatted"/>
    <w:basedOn w:val="a"/>
    <w:rsid w:val="00CA60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8">
    <w:name w:val="List Paragraph"/>
    <w:basedOn w:val="a"/>
    <w:qFormat/>
    <w:rsid w:val="00DA65C6"/>
    <w:pPr>
      <w:spacing w:after="200" w:line="276" w:lineRule="auto"/>
      <w:ind w:left="720"/>
      <w:contextualSpacing/>
    </w:pPr>
    <w:rPr>
      <w:rFonts w:ascii="Calibri" w:eastAsia="Calibri" w:hAnsi="Calibri"/>
      <w:sz w:val="22"/>
      <w:szCs w:val="22"/>
      <w:lang w:val="uk-UA" w:eastAsia="en-US"/>
    </w:rPr>
  </w:style>
  <w:style w:type="character" w:customStyle="1" w:styleId="21">
    <w:name w:val="Основной текст (2)_"/>
    <w:link w:val="22"/>
    <w:locked/>
    <w:rsid w:val="005C1C3E"/>
    <w:rPr>
      <w:b/>
      <w:bCs/>
      <w:spacing w:val="1"/>
      <w:lang w:bidi="ar-SA"/>
    </w:rPr>
  </w:style>
  <w:style w:type="character" w:customStyle="1" w:styleId="a9">
    <w:name w:val="Основной текст_"/>
    <w:link w:val="3"/>
    <w:locked/>
    <w:rsid w:val="005C1C3E"/>
    <w:rPr>
      <w:lang w:bidi="ar-SA"/>
    </w:rPr>
  </w:style>
  <w:style w:type="character" w:customStyle="1" w:styleId="aa">
    <w:name w:val="Основной текст + Полужирный"/>
    <w:aliases w:val="Интервал 0 pt"/>
    <w:rsid w:val="005C1C3E"/>
    <w:rPr>
      <w:b/>
      <w:bCs/>
      <w:color w:val="000000"/>
      <w:spacing w:val="1"/>
      <w:w w:val="100"/>
      <w:position w:val="0"/>
      <w:sz w:val="24"/>
      <w:szCs w:val="24"/>
      <w:lang w:val="uk-UA" w:eastAsia="x-none" w:bidi="ar-SA"/>
    </w:rPr>
  </w:style>
  <w:style w:type="paragraph" w:customStyle="1" w:styleId="22">
    <w:name w:val="Основной текст (2)"/>
    <w:basedOn w:val="a"/>
    <w:link w:val="21"/>
    <w:rsid w:val="005C1C3E"/>
    <w:pPr>
      <w:widowControl w:val="0"/>
      <w:shd w:val="clear" w:color="auto" w:fill="FFFFFF"/>
      <w:spacing w:line="314" w:lineRule="exact"/>
      <w:jc w:val="center"/>
    </w:pPr>
    <w:rPr>
      <w:b/>
      <w:bCs/>
      <w:spacing w:val="1"/>
      <w:sz w:val="20"/>
      <w:szCs w:val="20"/>
      <w:lang w:val="x-none" w:eastAsia="x-none"/>
    </w:rPr>
  </w:style>
  <w:style w:type="paragraph" w:customStyle="1" w:styleId="3">
    <w:name w:val="Основной текст3"/>
    <w:basedOn w:val="a"/>
    <w:link w:val="a9"/>
    <w:rsid w:val="005C1C3E"/>
    <w:pPr>
      <w:widowControl w:val="0"/>
      <w:shd w:val="clear" w:color="auto" w:fill="FFFFFF"/>
      <w:spacing w:after="300" w:line="314" w:lineRule="exact"/>
      <w:jc w:val="center"/>
    </w:pPr>
    <w:rPr>
      <w:sz w:val="20"/>
      <w:szCs w:val="20"/>
      <w:lang w:val="x-none" w:eastAsia="x-none"/>
    </w:rPr>
  </w:style>
  <w:style w:type="paragraph" w:customStyle="1" w:styleId="1">
    <w:name w:val="Основной текст1"/>
    <w:basedOn w:val="a"/>
    <w:rsid w:val="007C2ED3"/>
    <w:pPr>
      <w:widowControl w:val="0"/>
      <w:shd w:val="clear" w:color="auto" w:fill="FFFFFF"/>
      <w:spacing w:before="300" w:after="60" w:line="240" w:lineRule="atLeast"/>
      <w:jc w:val="center"/>
    </w:pPr>
    <w:rPr>
      <w:rFonts w:eastAsia="Calibri"/>
      <w:spacing w:val="2"/>
      <w:sz w:val="25"/>
      <w:szCs w:val="25"/>
      <w:lang w:eastAsia="en-US"/>
    </w:rPr>
  </w:style>
  <w:style w:type="paragraph" w:styleId="ab">
    <w:name w:val="header"/>
    <w:basedOn w:val="a"/>
    <w:link w:val="ac"/>
    <w:uiPriority w:val="99"/>
    <w:unhideWhenUsed/>
    <w:rsid w:val="005C662A"/>
    <w:pPr>
      <w:tabs>
        <w:tab w:val="center" w:pos="4677"/>
        <w:tab w:val="right" w:pos="9355"/>
      </w:tabs>
    </w:pPr>
    <w:rPr>
      <w:rFonts w:eastAsia="Calibri"/>
      <w:sz w:val="28"/>
      <w:szCs w:val="22"/>
      <w:lang w:eastAsia="en-US"/>
    </w:rPr>
  </w:style>
  <w:style w:type="character" w:customStyle="1" w:styleId="ac">
    <w:name w:val="Верхний колонтитул Знак"/>
    <w:link w:val="ab"/>
    <w:uiPriority w:val="99"/>
    <w:rsid w:val="005C662A"/>
    <w:rPr>
      <w:rFonts w:eastAsia="Calibri"/>
      <w:sz w:val="28"/>
      <w:szCs w:val="22"/>
      <w:lang w:val="ru-RU" w:eastAsia="en-US" w:bidi="ar-SA"/>
    </w:rPr>
  </w:style>
  <w:style w:type="character" w:customStyle="1" w:styleId="20">
    <w:name w:val="Заголовок 2 Знак"/>
    <w:link w:val="2"/>
    <w:rsid w:val="00174291"/>
    <w:rPr>
      <w:b/>
      <w:bCs/>
      <w:sz w:val="36"/>
      <w:szCs w:val="36"/>
    </w:rPr>
  </w:style>
  <w:style w:type="character" w:styleId="ad">
    <w:name w:val="annotation reference"/>
    <w:rsid w:val="00870A5D"/>
    <w:rPr>
      <w:sz w:val="16"/>
      <w:szCs w:val="16"/>
    </w:rPr>
  </w:style>
  <w:style w:type="paragraph" w:styleId="ae">
    <w:name w:val="annotation text"/>
    <w:basedOn w:val="a"/>
    <w:link w:val="af"/>
    <w:uiPriority w:val="99"/>
    <w:rsid w:val="00870A5D"/>
    <w:rPr>
      <w:sz w:val="20"/>
      <w:szCs w:val="20"/>
    </w:rPr>
  </w:style>
  <w:style w:type="character" w:customStyle="1" w:styleId="af">
    <w:name w:val="Текст примечания Знак"/>
    <w:link w:val="ae"/>
    <w:uiPriority w:val="99"/>
    <w:rsid w:val="00870A5D"/>
    <w:rPr>
      <w:lang w:val="ru-RU" w:eastAsia="ru-RU"/>
    </w:rPr>
  </w:style>
  <w:style w:type="paragraph" w:styleId="af0">
    <w:name w:val="annotation subject"/>
    <w:basedOn w:val="ae"/>
    <w:next w:val="ae"/>
    <w:link w:val="af1"/>
    <w:rsid w:val="00870A5D"/>
    <w:rPr>
      <w:b/>
      <w:bCs/>
    </w:rPr>
  </w:style>
  <w:style w:type="character" w:customStyle="1" w:styleId="af1">
    <w:name w:val="Тема примечания Знак"/>
    <w:link w:val="af0"/>
    <w:rsid w:val="00870A5D"/>
    <w:rPr>
      <w:b/>
      <w:bCs/>
      <w:lang w:val="ru-RU" w:eastAsia="ru-RU"/>
    </w:rPr>
  </w:style>
  <w:style w:type="paragraph" w:customStyle="1" w:styleId="af2">
    <w:name w:val="Нормальний текст"/>
    <w:basedOn w:val="a"/>
    <w:rsid w:val="00EE6C9D"/>
    <w:pPr>
      <w:spacing w:before="120"/>
      <w:ind w:firstLine="567"/>
      <w:jc w:val="both"/>
    </w:pPr>
    <w:rPr>
      <w:rFonts w:ascii="Antiqua" w:hAnsi="Antiqua"/>
      <w:sz w:val="26"/>
      <w:szCs w:val="20"/>
      <w:lang w:val="uk-UA"/>
    </w:rPr>
  </w:style>
  <w:style w:type="paragraph" w:customStyle="1" w:styleId="af3">
    <w:name w:val="Установа"/>
    <w:basedOn w:val="a"/>
    <w:rsid w:val="00EE6C9D"/>
    <w:pPr>
      <w:keepNext/>
      <w:keepLines/>
      <w:spacing w:before="120"/>
      <w:jc w:val="center"/>
    </w:pPr>
    <w:rPr>
      <w:rFonts w:ascii="Antiqua" w:hAnsi="Antiqua"/>
      <w:b/>
      <w:i/>
      <w:caps/>
      <w:sz w:val="48"/>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0861">
      <w:bodyDiv w:val="1"/>
      <w:marLeft w:val="0"/>
      <w:marRight w:val="0"/>
      <w:marTop w:val="0"/>
      <w:marBottom w:val="0"/>
      <w:divBdr>
        <w:top w:val="none" w:sz="0" w:space="0" w:color="auto"/>
        <w:left w:val="none" w:sz="0" w:space="0" w:color="auto"/>
        <w:bottom w:val="none" w:sz="0" w:space="0" w:color="auto"/>
        <w:right w:val="none" w:sz="0" w:space="0" w:color="auto"/>
      </w:divBdr>
    </w:div>
    <w:div w:id="895429072">
      <w:bodyDiv w:val="1"/>
      <w:marLeft w:val="0"/>
      <w:marRight w:val="0"/>
      <w:marTop w:val="0"/>
      <w:marBottom w:val="0"/>
      <w:divBdr>
        <w:top w:val="none" w:sz="0" w:space="0" w:color="auto"/>
        <w:left w:val="none" w:sz="0" w:space="0" w:color="auto"/>
        <w:bottom w:val="none" w:sz="0" w:space="0" w:color="auto"/>
        <w:right w:val="none" w:sz="0" w:space="0" w:color="auto"/>
      </w:divBdr>
    </w:div>
    <w:div w:id="135056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5616D-4C08-43A9-8BBD-D676D01E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5232</Words>
  <Characters>2983</Characters>
  <Application>Microsoft Office Word</Application>
  <DocSecurity>0</DocSecurity>
  <Lines>24</Lines>
  <Paragraphs>16</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ПОРІВНЯЛЬНА ТАБЛИЦЯ</vt:lpstr>
      <vt:lpstr>    до проєкту Закону України «Про внесення змін до Кримінального кодексу України що</vt:lpstr>
      <vt:lpstr>    </vt:lpstr>
      <vt:lpstr>    </vt:lpstr>
      <vt:lpstr>    </vt:lpstr>
      <vt:lpstr>    </vt:lpstr>
      <vt:lpstr>    </vt:lpstr>
      <vt:lpstr>    Т. в. о. Міністра інфраструктури України                                        </vt:lpstr>
      <vt:lpstr>    </vt:lpstr>
      <vt:lpstr>    _____________ ____________________ 2021 р</vt:lpstr>
    </vt:vector>
  </TitlesOfParts>
  <Company>uz</Company>
  <LinksUpToDate>false</LinksUpToDate>
  <CharactersWithSpaces>8199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user</dc:creator>
  <cp:lastModifiedBy>Иванова</cp:lastModifiedBy>
  <cp:revision>2</cp:revision>
  <cp:lastPrinted>2019-08-16T14:27:00Z</cp:lastPrinted>
  <dcterms:created xsi:type="dcterms:W3CDTF">2021-12-16T09:26:00Z</dcterms:created>
  <dcterms:modified xsi:type="dcterms:W3CDTF">2021-12-16T09:26:00Z</dcterms:modified>
</cp:coreProperties>
</file>