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F32" w:rsidRPr="007F6F32" w:rsidRDefault="007F6F32" w:rsidP="007F6F32">
      <w:pPr>
        <w:pStyle w:val="20"/>
        <w:shd w:val="clear" w:color="auto" w:fill="auto"/>
        <w:rPr>
          <w:b/>
          <w:sz w:val="28"/>
          <w:szCs w:val="28"/>
        </w:rPr>
      </w:pPr>
      <w:bookmarkStart w:id="0" w:name="_GoBack"/>
      <w:bookmarkEnd w:id="0"/>
      <w:r w:rsidRPr="007F6F32">
        <w:rPr>
          <w:b/>
          <w:color w:val="000000"/>
          <w:sz w:val="28"/>
          <w:szCs w:val="28"/>
          <w:lang w:eastAsia="uk-UA" w:bidi="uk-UA"/>
        </w:rPr>
        <w:t>ПОРІВНЯЛЬНА ТАБЛИЦЯ</w:t>
      </w:r>
    </w:p>
    <w:p w:rsidR="008B47F9" w:rsidRDefault="007F6F32" w:rsidP="007F6F32">
      <w:pPr>
        <w:pStyle w:val="a4"/>
        <w:shd w:val="clear" w:color="auto" w:fill="auto"/>
        <w:tabs>
          <w:tab w:val="right" w:pos="6288"/>
          <w:tab w:val="right" w:pos="6782"/>
          <w:tab w:val="right" w:pos="6941"/>
          <w:tab w:val="center" w:pos="7795"/>
        </w:tabs>
        <w:jc w:val="center"/>
        <w:rPr>
          <w:color w:val="000000"/>
          <w:sz w:val="28"/>
          <w:szCs w:val="28"/>
          <w:lang w:eastAsia="uk-UA" w:bidi="uk-UA"/>
        </w:rPr>
      </w:pPr>
      <w:r w:rsidRPr="007F6F32">
        <w:rPr>
          <w:color w:val="000000"/>
          <w:sz w:val="28"/>
          <w:szCs w:val="28"/>
          <w:lang w:eastAsia="uk-UA" w:bidi="uk-UA"/>
        </w:rPr>
        <w:t xml:space="preserve">до проекту Закону України </w:t>
      </w:r>
      <w:r w:rsidR="00AD501F">
        <w:rPr>
          <w:color w:val="000000"/>
          <w:sz w:val="28"/>
          <w:szCs w:val="28"/>
          <w:lang w:eastAsia="uk-UA" w:bidi="uk-UA"/>
        </w:rPr>
        <w:t>п</w:t>
      </w:r>
      <w:r w:rsidRPr="007F6F32">
        <w:rPr>
          <w:color w:val="000000"/>
          <w:sz w:val="28"/>
          <w:szCs w:val="28"/>
          <w:lang w:eastAsia="uk-UA" w:bidi="uk-UA"/>
        </w:rPr>
        <w:t>ро внесення змін до</w:t>
      </w:r>
      <w:r w:rsidR="00114B46">
        <w:rPr>
          <w:color w:val="000000"/>
          <w:sz w:val="28"/>
          <w:szCs w:val="28"/>
          <w:lang w:eastAsia="uk-UA" w:bidi="uk-UA"/>
        </w:rPr>
        <w:t xml:space="preserve"> </w:t>
      </w:r>
      <w:r w:rsidR="00766B50">
        <w:rPr>
          <w:color w:val="000000"/>
          <w:sz w:val="28"/>
          <w:szCs w:val="28"/>
          <w:lang w:eastAsia="uk-UA" w:bidi="uk-UA"/>
        </w:rPr>
        <w:t>статті 125 Житлового кодексу</w:t>
      </w:r>
      <w:r w:rsidR="00D03C51">
        <w:rPr>
          <w:color w:val="000000"/>
          <w:sz w:val="28"/>
          <w:szCs w:val="28"/>
          <w:lang w:eastAsia="uk-UA" w:bidi="uk-UA"/>
        </w:rPr>
        <w:t xml:space="preserve"> Української РСР</w:t>
      </w:r>
    </w:p>
    <w:p w:rsidR="007F6F32" w:rsidRPr="007F6F32" w:rsidRDefault="00130787" w:rsidP="007F6F32">
      <w:pPr>
        <w:pStyle w:val="a4"/>
        <w:shd w:val="clear" w:color="auto" w:fill="auto"/>
        <w:tabs>
          <w:tab w:val="right" w:pos="6288"/>
          <w:tab w:val="right" w:pos="6782"/>
          <w:tab w:val="right" w:pos="6941"/>
          <w:tab w:val="center" w:pos="7795"/>
        </w:tabs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eastAsia="uk-UA" w:bidi="uk-UA"/>
        </w:rPr>
        <w:t xml:space="preserve"> щодо захисту житлових прав дітей</w:t>
      </w:r>
    </w:p>
    <w:p w:rsidR="007F6F32" w:rsidRDefault="007F6F32" w:rsidP="007F6F32">
      <w:pPr>
        <w:pStyle w:val="a4"/>
        <w:shd w:val="clear" w:color="auto" w:fill="auto"/>
        <w:tabs>
          <w:tab w:val="right" w:pos="6288"/>
          <w:tab w:val="right" w:pos="6782"/>
          <w:tab w:val="right" w:pos="6941"/>
          <w:tab w:val="center" w:pos="7795"/>
        </w:tabs>
        <w:jc w:val="left"/>
        <w:rPr>
          <w:sz w:val="28"/>
          <w:szCs w:val="28"/>
        </w:rPr>
      </w:pPr>
    </w:p>
    <w:p w:rsidR="008B47F9" w:rsidRPr="007F6F32" w:rsidRDefault="008B47F9" w:rsidP="007F6F32">
      <w:pPr>
        <w:pStyle w:val="a4"/>
        <w:shd w:val="clear" w:color="auto" w:fill="auto"/>
        <w:tabs>
          <w:tab w:val="right" w:pos="6288"/>
          <w:tab w:val="right" w:pos="6782"/>
          <w:tab w:val="right" w:pos="6941"/>
          <w:tab w:val="center" w:pos="7795"/>
        </w:tabs>
        <w:jc w:val="left"/>
        <w:rPr>
          <w:sz w:val="28"/>
          <w:szCs w:val="28"/>
        </w:rPr>
      </w:pPr>
    </w:p>
    <w:tbl>
      <w:tblPr>
        <w:tblStyle w:val="a5"/>
        <w:tblW w:w="15451" w:type="dxa"/>
        <w:tblInd w:w="-147" w:type="dxa"/>
        <w:tblLook w:val="04A0" w:firstRow="1" w:lastRow="0" w:firstColumn="1" w:lastColumn="0" w:noHBand="0" w:noVBand="1"/>
      </w:tblPr>
      <w:tblGrid>
        <w:gridCol w:w="7725"/>
        <w:gridCol w:w="7726"/>
      </w:tblGrid>
      <w:tr w:rsidR="007F6F32" w:rsidRPr="007F6F32" w:rsidTr="007F6F32">
        <w:tc>
          <w:tcPr>
            <w:tcW w:w="7725" w:type="dxa"/>
          </w:tcPr>
          <w:p w:rsidR="007F6F32" w:rsidRPr="007F6F32" w:rsidRDefault="007F6F32" w:rsidP="003F4E78">
            <w:pPr>
              <w:pStyle w:val="3"/>
              <w:shd w:val="clear" w:color="auto" w:fill="auto"/>
              <w:spacing w:line="230" w:lineRule="exact"/>
              <w:jc w:val="center"/>
              <w:rPr>
                <w:rStyle w:val="a7"/>
                <w:sz w:val="28"/>
                <w:szCs w:val="28"/>
                <w:lang w:val="ru-RU"/>
              </w:rPr>
            </w:pPr>
          </w:p>
          <w:p w:rsidR="007F6F32" w:rsidRPr="007F6F32" w:rsidRDefault="002849E9" w:rsidP="003F4E78">
            <w:pPr>
              <w:pStyle w:val="3"/>
              <w:shd w:val="clear" w:color="auto" w:fill="auto"/>
              <w:spacing w:line="230" w:lineRule="exact"/>
              <w:jc w:val="center"/>
              <w:rPr>
                <w:sz w:val="28"/>
                <w:szCs w:val="28"/>
              </w:rPr>
            </w:pPr>
            <w:r>
              <w:rPr>
                <w:rStyle w:val="a7"/>
                <w:sz w:val="28"/>
                <w:szCs w:val="28"/>
              </w:rPr>
              <w:t>Зміст положення акту</w:t>
            </w:r>
            <w:r w:rsidR="007F6F32" w:rsidRPr="007F6F32">
              <w:rPr>
                <w:rStyle w:val="a7"/>
                <w:sz w:val="28"/>
                <w:szCs w:val="28"/>
              </w:rPr>
              <w:t xml:space="preserve"> законодавства</w:t>
            </w:r>
          </w:p>
        </w:tc>
        <w:tc>
          <w:tcPr>
            <w:tcW w:w="7726" w:type="dxa"/>
            <w:vAlign w:val="bottom"/>
          </w:tcPr>
          <w:p w:rsidR="007F6F32" w:rsidRPr="007F6F32" w:rsidRDefault="007F6F32" w:rsidP="003F4E78">
            <w:pPr>
              <w:pStyle w:val="3"/>
              <w:shd w:val="clear" w:color="auto" w:fill="auto"/>
              <w:spacing w:line="278" w:lineRule="exact"/>
              <w:jc w:val="center"/>
              <w:rPr>
                <w:rStyle w:val="a7"/>
                <w:sz w:val="28"/>
                <w:szCs w:val="28"/>
                <w:lang w:val="ru-RU"/>
              </w:rPr>
            </w:pPr>
            <w:r w:rsidRPr="007F6F32">
              <w:rPr>
                <w:rStyle w:val="a7"/>
                <w:sz w:val="28"/>
                <w:szCs w:val="28"/>
              </w:rPr>
              <w:t>Зміст відповідного положення</w:t>
            </w:r>
          </w:p>
          <w:p w:rsidR="007F6F32" w:rsidRPr="007F6F32" w:rsidRDefault="002849E9" w:rsidP="003F4E78">
            <w:pPr>
              <w:pStyle w:val="3"/>
              <w:shd w:val="clear" w:color="auto" w:fill="auto"/>
              <w:spacing w:line="278" w:lineRule="exact"/>
              <w:jc w:val="center"/>
              <w:rPr>
                <w:sz w:val="28"/>
                <w:szCs w:val="28"/>
              </w:rPr>
            </w:pPr>
            <w:r>
              <w:rPr>
                <w:rStyle w:val="a7"/>
                <w:sz w:val="28"/>
                <w:szCs w:val="28"/>
              </w:rPr>
              <w:t xml:space="preserve"> проекту акту</w:t>
            </w:r>
          </w:p>
        </w:tc>
      </w:tr>
      <w:tr w:rsidR="007F6F32" w:rsidRPr="000C62EB" w:rsidTr="007F6F32">
        <w:tc>
          <w:tcPr>
            <w:tcW w:w="7725" w:type="dxa"/>
          </w:tcPr>
          <w:p w:rsidR="00766B50" w:rsidRPr="00D03C51" w:rsidRDefault="00766B50" w:rsidP="00766B5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D03C51">
              <w:rPr>
                <w:rStyle w:val="rvts9"/>
                <w:b/>
                <w:bCs/>
                <w:sz w:val="28"/>
                <w:szCs w:val="28"/>
              </w:rPr>
              <w:t>Стаття 125. </w:t>
            </w:r>
            <w:r w:rsidRPr="00D03C51">
              <w:rPr>
                <w:sz w:val="28"/>
                <w:szCs w:val="28"/>
              </w:rPr>
              <w:t>Особи, яких не може бути виселено з службових жилих приміщень без надання іншого жилого приміщення</w:t>
            </w:r>
          </w:p>
          <w:p w:rsidR="00766B50" w:rsidRPr="00D03C51" w:rsidRDefault="00766B50" w:rsidP="00766B5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" w:name="n576"/>
            <w:bookmarkEnd w:id="1"/>
            <w:r w:rsidRPr="00D03C51">
              <w:rPr>
                <w:sz w:val="28"/>
                <w:szCs w:val="28"/>
              </w:rPr>
              <w:t>Без надання іншого жилого приміщення у випадках, зазначених у </w:t>
            </w:r>
            <w:hyperlink r:id="rId8" w:anchor="n573" w:history="1">
              <w:r w:rsidRPr="00D03C51">
                <w:rPr>
                  <w:rStyle w:val="a8"/>
                  <w:color w:val="auto"/>
                  <w:sz w:val="28"/>
                  <w:szCs w:val="28"/>
                  <w:u w:val="none"/>
                </w:rPr>
                <w:t>статті 124</w:t>
              </w:r>
            </w:hyperlink>
            <w:r w:rsidRPr="00D03C51">
              <w:rPr>
                <w:sz w:val="28"/>
                <w:szCs w:val="28"/>
              </w:rPr>
              <w:t> цього Кодексу, не може бути виселено:</w:t>
            </w:r>
          </w:p>
          <w:p w:rsidR="007F6F32" w:rsidRPr="00D03C51" w:rsidRDefault="00766B50" w:rsidP="007F6F32">
            <w:pPr>
              <w:pStyle w:val="3"/>
              <w:shd w:val="clear" w:color="auto" w:fill="auto"/>
              <w:spacing w:line="240" w:lineRule="auto"/>
              <w:ind w:firstLine="601"/>
              <w:jc w:val="both"/>
              <w:rPr>
                <w:rStyle w:val="a7"/>
                <w:b w:val="0"/>
                <w:bCs w:val="0"/>
                <w:color w:val="auto"/>
                <w:sz w:val="28"/>
                <w:szCs w:val="28"/>
                <w:shd w:val="clear" w:color="auto" w:fill="auto"/>
                <w:lang w:eastAsia="en-US" w:bidi="ar-SA"/>
              </w:rPr>
            </w:pPr>
            <w:r w:rsidRPr="00D03C51">
              <w:rPr>
                <w:rStyle w:val="a7"/>
                <w:b w:val="0"/>
                <w:bCs w:val="0"/>
                <w:color w:val="auto"/>
                <w:sz w:val="28"/>
                <w:szCs w:val="28"/>
                <w:shd w:val="clear" w:color="auto" w:fill="auto"/>
                <w:lang w:eastAsia="en-US" w:bidi="ar-SA"/>
              </w:rPr>
              <w:t>…</w:t>
            </w:r>
          </w:p>
          <w:p w:rsidR="00766B50" w:rsidRPr="00D03C51" w:rsidRDefault="00766B50" w:rsidP="007F6F32">
            <w:pPr>
              <w:pStyle w:val="3"/>
              <w:shd w:val="clear" w:color="auto" w:fill="auto"/>
              <w:spacing w:line="240" w:lineRule="auto"/>
              <w:ind w:firstLine="601"/>
              <w:jc w:val="both"/>
              <w:rPr>
                <w:rStyle w:val="a7"/>
                <w:b w:val="0"/>
                <w:bCs w:val="0"/>
                <w:color w:val="auto"/>
                <w:sz w:val="28"/>
                <w:szCs w:val="28"/>
                <w:shd w:val="clear" w:color="auto" w:fill="auto"/>
                <w:lang w:eastAsia="en-US" w:bidi="ar-SA"/>
              </w:rPr>
            </w:pPr>
            <w:r w:rsidRPr="00D03C51">
              <w:rPr>
                <w:strike/>
                <w:sz w:val="28"/>
                <w:szCs w:val="28"/>
                <w:shd w:val="clear" w:color="auto" w:fill="FFFFFF"/>
              </w:rPr>
              <w:t>одиноких осіб з неповнолітніми дітьми, які проживають разом з ними</w:t>
            </w:r>
            <w:r w:rsidRPr="00D03C51">
              <w:rPr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7726" w:type="dxa"/>
            <w:vAlign w:val="bottom"/>
          </w:tcPr>
          <w:p w:rsidR="00766B50" w:rsidRPr="00D03C51" w:rsidRDefault="00766B50" w:rsidP="00766B5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D03C51">
              <w:rPr>
                <w:rStyle w:val="rvts9"/>
                <w:b/>
                <w:bCs/>
                <w:sz w:val="28"/>
                <w:szCs w:val="28"/>
              </w:rPr>
              <w:t>Стаття 125. </w:t>
            </w:r>
            <w:r w:rsidRPr="00D03C51">
              <w:rPr>
                <w:sz w:val="28"/>
                <w:szCs w:val="28"/>
              </w:rPr>
              <w:t>Особи, яких не може бути виселено з службових жилих приміщень без надання іншого жилого приміщення</w:t>
            </w:r>
          </w:p>
          <w:p w:rsidR="00766B50" w:rsidRPr="00D03C51" w:rsidRDefault="00766B50" w:rsidP="00766B5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D03C51">
              <w:rPr>
                <w:sz w:val="28"/>
                <w:szCs w:val="28"/>
              </w:rPr>
              <w:t>Без надання іншого жилого приміщення у випадках, зазначених у </w:t>
            </w:r>
            <w:hyperlink r:id="rId9" w:anchor="n573" w:history="1">
              <w:r w:rsidRPr="00D03C51">
                <w:rPr>
                  <w:rStyle w:val="a8"/>
                  <w:color w:val="auto"/>
                  <w:sz w:val="28"/>
                  <w:szCs w:val="28"/>
                  <w:u w:val="none"/>
                </w:rPr>
                <w:t>статті 124</w:t>
              </w:r>
            </w:hyperlink>
            <w:r w:rsidRPr="00D03C51">
              <w:rPr>
                <w:sz w:val="28"/>
                <w:szCs w:val="28"/>
              </w:rPr>
              <w:t> цього Кодексу, не може бути виселено:</w:t>
            </w:r>
          </w:p>
          <w:p w:rsidR="00766B50" w:rsidRPr="00D03C51" w:rsidRDefault="00766B50" w:rsidP="00766B50">
            <w:pPr>
              <w:pStyle w:val="3"/>
              <w:shd w:val="clear" w:color="auto" w:fill="auto"/>
              <w:spacing w:line="240" w:lineRule="auto"/>
              <w:ind w:firstLine="601"/>
              <w:jc w:val="both"/>
              <w:rPr>
                <w:rStyle w:val="a7"/>
                <w:b w:val="0"/>
                <w:bCs w:val="0"/>
                <w:color w:val="auto"/>
                <w:sz w:val="28"/>
                <w:szCs w:val="28"/>
                <w:shd w:val="clear" w:color="auto" w:fill="auto"/>
                <w:lang w:eastAsia="en-US" w:bidi="ar-SA"/>
              </w:rPr>
            </w:pPr>
            <w:r w:rsidRPr="00D03C51">
              <w:rPr>
                <w:rStyle w:val="a7"/>
                <w:b w:val="0"/>
                <w:bCs w:val="0"/>
                <w:color w:val="auto"/>
                <w:sz w:val="28"/>
                <w:szCs w:val="28"/>
                <w:shd w:val="clear" w:color="auto" w:fill="auto"/>
                <w:lang w:eastAsia="en-US" w:bidi="ar-SA"/>
              </w:rPr>
              <w:t>…</w:t>
            </w:r>
          </w:p>
          <w:p w:rsidR="007F6F32" w:rsidRDefault="008B47F9" w:rsidP="00E06690">
            <w:pPr>
              <w:pStyle w:val="3"/>
              <w:shd w:val="clear" w:color="auto" w:fill="auto"/>
              <w:spacing w:line="278" w:lineRule="exact"/>
              <w:ind w:firstLine="673"/>
              <w:jc w:val="both"/>
              <w:rPr>
                <w:rStyle w:val="rvts0"/>
                <w:b/>
                <w:sz w:val="28"/>
                <w:szCs w:val="28"/>
              </w:rPr>
            </w:pPr>
            <w:r w:rsidRPr="008B47F9">
              <w:rPr>
                <w:rStyle w:val="rvts0"/>
                <w:b/>
                <w:sz w:val="28"/>
                <w:szCs w:val="28"/>
              </w:rPr>
              <w:t>батьків або інших законних представників дитини, разом з якими проживає дитина, у разі відсутності у батьків, законних представників дитини, дитини у власності чи користуванні іншого житлового приміщення</w:t>
            </w:r>
            <w:r w:rsidR="00F72EFF" w:rsidRPr="008B47F9">
              <w:rPr>
                <w:rStyle w:val="rvts0"/>
                <w:b/>
                <w:sz w:val="28"/>
                <w:szCs w:val="28"/>
              </w:rPr>
              <w:t>.</w:t>
            </w:r>
          </w:p>
          <w:p w:rsidR="008B47F9" w:rsidRPr="008B47F9" w:rsidRDefault="008B47F9" w:rsidP="00E06690">
            <w:pPr>
              <w:pStyle w:val="3"/>
              <w:shd w:val="clear" w:color="auto" w:fill="auto"/>
              <w:spacing w:line="278" w:lineRule="exact"/>
              <w:ind w:firstLine="673"/>
              <w:jc w:val="both"/>
              <w:rPr>
                <w:rStyle w:val="a7"/>
                <w:b w:val="0"/>
                <w:sz w:val="28"/>
                <w:szCs w:val="28"/>
              </w:rPr>
            </w:pPr>
          </w:p>
        </w:tc>
      </w:tr>
    </w:tbl>
    <w:p w:rsidR="00F4769D" w:rsidRDefault="00D03C51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</w:p>
    <w:p w:rsidR="00D03C51" w:rsidRDefault="00D03C51">
      <w:pPr>
        <w:rPr>
          <w:lang w:val="uk-UA"/>
        </w:rPr>
      </w:pPr>
    </w:p>
    <w:p w:rsidR="00D03C51" w:rsidRPr="00580A75" w:rsidRDefault="00D03C51" w:rsidP="00D03C51">
      <w:pPr>
        <w:widowControl w:val="0"/>
        <w:autoSpaceDE w:val="0"/>
        <w:autoSpaceDN w:val="0"/>
        <w:adjustRightInd w:val="0"/>
        <w:ind w:right="71" w:firstLine="708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580A75">
        <w:rPr>
          <w:rFonts w:ascii="Times New Roman" w:hAnsi="Times New Roman"/>
          <w:b/>
          <w:bCs/>
          <w:sz w:val="28"/>
          <w:szCs w:val="28"/>
        </w:rPr>
        <w:t>Народний</w:t>
      </w:r>
      <w:proofErr w:type="spellEnd"/>
      <w:r w:rsidRPr="00580A7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Pr="00580A75">
        <w:rPr>
          <w:rFonts w:ascii="Times New Roman" w:hAnsi="Times New Roman"/>
          <w:b/>
          <w:bCs/>
          <w:sz w:val="28"/>
          <w:szCs w:val="28"/>
        </w:rPr>
        <w:t xml:space="preserve">депутат  </w:t>
      </w:r>
      <w:proofErr w:type="spellStart"/>
      <w:r w:rsidRPr="00580A75">
        <w:rPr>
          <w:rFonts w:ascii="Times New Roman" w:hAnsi="Times New Roman"/>
          <w:b/>
          <w:bCs/>
          <w:sz w:val="28"/>
          <w:szCs w:val="28"/>
        </w:rPr>
        <w:t>України</w:t>
      </w:r>
      <w:proofErr w:type="spellEnd"/>
      <w:proofErr w:type="gramEnd"/>
      <w:r w:rsidRPr="00580A75">
        <w:rPr>
          <w:rFonts w:ascii="Times New Roman" w:hAnsi="Times New Roman"/>
          <w:b/>
          <w:bCs/>
          <w:sz w:val="28"/>
          <w:szCs w:val="28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Pr="00580A75">
        <w:rPr>
          <w:rFonts w:ascii="Times New Roman" w:hAnsi="Times New Roman"/>
          <w:b/>
          <w:bCs/>
          <w:sz w:val="28"/>
          <w:szCs w:val="28"/>
        </w:rPr>
        <w:t xml:space="preserve">                         </w:t>
      </w:r>
      <w:r w:rsidRPr="00580A75">
        <w:rPr>
          <w:rFonts w:ascii="Times New Roman" w:hAnsi="Times New Roman"/>
          <w:b/>
          <w:bCs/>
          <w:sz w:val="28"/>
          <w:szCs w:val="28"/>
        </w:rPr>
        <w:tab/>
        <w:t xml:space="preserve">     </w:t>
      </w:r>
      <w:r>
        <w:rPr>
          <w:rFonts w:ascii="Times New Roman" w:hAnsi="Times New Roman"/>
          <w:b/>
          <w:bCs/>
          <w:sz w:val="28"/>
          <w:szCs w:val="28"/>
        </w:rPr>
        <w:t>Скрипка</w:t>
      </w:r>
      <w:r w:rsidRPr="00580A75">
        <w:rPr>
          <w:rFonts w:ascii="Times New Roman" w:hAnsi="Times New Roman"/>
          <w:b/>
          <w:bCs/>
          <w:sz w:val="28"/>
          <w:szCs w:val="28"/>
        </w:rPr>
        <w:t xml:space="preserve"> Т.В.</w:t>
      </w:r>
    </w:p>
    <w:p w:rsidR="00D03C51" w:rsidRPr="00D03C51" w:rsidRDefault="00D03C51"/>
    <w:sectPr w:rsidR="00D03C51" w:rsidRPr="00D03C51" w:rsidSect="007F6F32">
      <w:pgSz w:w="16838" w:h="11906" w:orient="landscape"/>
      <w:pgMar w:top="568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102C2"/>
    <w:multiLevelType w:val="hybridMultilevel"/>
    <w:tmpl w:val="DE5885F8"/>
    <w:lvl w:ilvl="0" w:tplc="88D4D7A8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1" w:hanging="360"/>
      </w:pPr>
    </w:lvl>
    <w:lvl w:ilvl="2" w:tplc="0422001B" w:tentative="1">
      <w:start w:val="1"/>
      <w:numFmt w:val="lowerRoman"/>
      <w:lvlText w:val="%3."/>
      <w:lvlJc w:val="right"/>
      <w:pPr>
        <w:ind w:left="2401" w:hanging="180"/>
      </w:pPr>
    </w:lvl>
    <w:lvl w:ilvl="3" w:tplc="0422000F" w:tentative="1">
      <w:start w:val="1"/>
      <w:numFmt w:val="decimal"/>
      <w:lvlText w:val="%4."/>
      <w:lvlJc w:val="left"/>
      <w:pPr>
        <w:ind w:left="3121" w:hanging="360"/>
      </w:pPr>
    </w:lvl>
    <w:lvl w:ilvl="4" w:tplc="04220019" w:tentative="1">
      <w:start w:val="1"/>
      <w:numFmt w:val="lowerLetter"/>
      <w:lvlText w:val="%5."/>
      <w:lvlJc w:val="left"/>
      <w:pPr>
        <w:ind w:left="3841" w:hanging="360"/>
      </w:pPr>
    </w:lvl>
    <w:lvl w:ilvl="5" w:tplc="0422001B" w:tentative="1">
      <w:start w:val="1"/>
      <w:numFmt w:val="lowerRoman"/>
      <w:lvlText w:val="%6."/>
      <w:lvlJc w:val="right"/>
      <w:pPr>
        <w:ind w:left="4561" w:hanging="180"/>
      </w:pPr>
    </w:lvl>
    <w:lvl w:ilvl="6" w:tplc="0422000F" w:tentative="1">
      <w:start w:val="1"/>
      <w:numFmt w:val="decimal"/>
      <w:lvlText w:val="%7."/>
      <w:lvlJc w:val="left"/>
      <w:pPr>
        <w:ind w:left="5281" w:hanging="360"/>
      </w:pPr>
    </w:lvl>
    <w:lvl w:ilvl="7" w:tplc="04220019" w:tentative="1">
      <w:start w:val="1"/>
      <w:numFmt w:val="lowerLetter"/>
      <w:lvlText w:val="%8."/>
      <w:lvlJc w:val="left"/>
      <w:pPr>
        <w:ind w:left="6001" w:hanging="360"/>
      </w:pPr>
    </w:lvl>
    <w:lvl w:ilvl="8" w:tplc="0422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 w15:restartNumberingAfterBreak="0">
    <w:nsid w:val="5531136E"/>
    <w:multiLevelType w:val="hybridMultilevel"/>
    <w:tmpl w:val="64849F7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9D4C3C"/>
    <w:multiLevelType w:val="hybridMultilevel"/>
    <w:tmpl w:val="7B9E0102"/>
    <w:lvl w:ilvl="0" w:tplc="FF783D0C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1" w:hanging="360"/>
      </w:pPr>
    </w:lvl>
    <w:lvl w:ilvl="2" w:tplc="0422001B" w:tentative="1">
      <w:start w:val="1"/>
      <w:numFmt w:val="lowerRoman"/>
      <w:lvlText w:val="%3."/>
      <w:lvlJc w:val="right"/>
      <w:pPr>
        <w:ind w:left="2401" w:hanging="180"/>
      </w:pPr>
    </w:lvl>
    <w:lvl w:ilvl="3" w:tplc="0422000F" w:tentative="1">
      <w:start w:val="1"/>
      <w:numFmt w:val="decimal"/>
      <w:lvlText w:val="%4."/>
      <w:lvlJc w:val="left"/>
      <w:pPr>
        <w:ind w:left="3121" w:hanging="360"/>
      </w:pPr>
    </w:lvl>
    <w:lvl w:ilvl="4" w:tplc="04220019" w:tentative="1">
      <w:start w:val="1"/>
      <w:numFmt w:val="lowerLetter"/>
      <w:lvlText w:val="%5."/>
      <w:lvlJc w:val="left"/>
      <w:pPr>
        <w:ind w:left="3841" w:hanging="360"/>
      </w:pPr>
    </w:lvl>
    <w:lvl w:ilvl="5" w:tplc="0422001B" w:tentative="1">
      <w:start w:val="1"/>
      <w:numFmt w:val="lowerRoman"/>
      <w:lvlText w:val="%6."/>
      <w:lvlJc w:val="right"/>
      <w:pPr>
        <w:ind w:left="4561" w:hanging="180"/>
      </w:pPr>
    </w:lvl>
    <w:lvl w:ilvl="6" w:tplc="0422000F" w:tentative="1">
      <w:start w:val="1"/>
      <w:numFmt w:val="decimal"/>
      <w:lvlText w:val="%7."/>
      <w:lvlJc w:val="left"/>
      <w:pPr>
        <w:ind w:left="5281" w:hanging="360"/>
      </w:pPr>
    </w:lvl>
    <w:lvl w:ilvl="7" w:tplc="04220019" w:tentative="1">
      <w:start w:val="1"/>
      <w:numFmt w:val="lowerLetter"/>
      <w:lvlText w:val="%8."/>
      <w:lvlJc w:val="left"/>
      <w:pPr>
        <w:ind w:left="6001" w:hanging="360"/>
      </w:pPr>
    </w:lvl>
    <w:lvl w:ilvl="8" w:tplc="0422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F32"/>
    <w:rsid w:val="000F11E6"/>
    <w:rsid w:val="00114B46"/>
    <w:rsid w:val="00130787"/>
    <w:rsid w:val="0013739E"/>
    <w:rsid w:val="001E10F0"/>
    <w:rsid w:val="002849E9"/>
    <w:rsid w:val="002E19A8"/>
    <w:rsid w:val="0034120B"/>
    <w:rsid w:val="006A68BB"/>
    <w:rsid w:val="00766B50"/>
    <w:rsid w:val="007F6F32"/>
    <w:rsid w:val="008A131B"/>
    <w:rsid w:val="008B47F9"/>
    <w:rsid w:val="00967AFF"/>
    <w:rsid w:val="00A35BD7"/>
    <w:rsid w:val="00A57C22"/>
    <w:rsid w:val="00AD501F"/>
    <w:rsid w:val="00D03C51"/>
    <w:rsid w:val="00D51AC6"/>
    <w:rsid w:val="00DF1408"/>
    <w:rsid w:val="00E06690"/>
    <w:rsid w:val="00F4769D"/>
    <w:rsid w:val="00F72EFF"/>
    <w:rsid w:val="00FD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C16DA5-E33E-4973-A403-13FB36C55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6F32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Подпись к таблице (2)_"/>
    <w:basedOn w:val="a0"/>
    <w:link w:val="20"/>
    <w:rsid w:val="007F6F3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3">
    <w:name w:val="Подпись к таблице_"/>
    <w:basedOn w:val="a0"/>
    <w:link w:val="a4"/>
    <w:rsid w:val="007F6F32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Подпись к таблице (2)"/>
    <w:basedOn w:val="a"/>
    <w:link w:val="2"/>
    <w:rsid w:val="007F6F32"/>
    <w:pPr>
      <w:widowControl w:val="0"/>
      <w:shd w:val="clear" w:color="auto" w:fill="FFFFFF"/>
      <w:spacing w:after="0" w:line="278" w:lineRule="exact"/>
      <w:jc w:val="center"/>
    </w:pPr>
    <w:rPr>
      <w:rFonts w:ascii="Times New Roman" w:eastAsia="Times New Roman" w:hAnsi="Times New Roman" w:cs="Times New Roman"/>
      <w:sz w:val="23"/>
      <w:szCs w:val="23"/>
      <w:lang w:val="uk-UA"/>
    </w:rPr>
  </w:style>
  <w:style w:type="paragraph" w:customStyle="1" w:styleId="a4">
    <w:name w:val="Подпись к таблице"/>
    <w:basedOn w:val="a"/>
    <w:link w:val="a3"/>
    <w:rsid w:val="007F6F32"/>
    <w:pPr>
      <w:widowControl w:val="0"/>
      <w:shd w:val="clear" w:color="auto" w:fill="FFFFFF"/>
      <w:spacing w:after="0" w:line="278" w:lineRule="exact"/>
      <w:jc w:val="both"/>
    </w:pPr>
    <w:rPr>
      <w:rFonts w:ascii="Times New Roman" w:eastAsia="Times New Roman" w:hAnsi="Times New Roman" w:cs="Times New Roman"/>
      <w:b/>
      <w:bCs/>
      <w:sz w:val="23"/>
      <w:szCs w:val="23"/>
      <w:lang w:val="uk-UA"/>
    </w:rPr>
  </w:style>
  <w:style w:type="table" w:styleId="a5">
    <w:name w:val="Table Grid"/>
    <w:basedOn w:val="a1"/>
    <w:uiPriority w:val="59"/>
    <w:rsid w:val="007F6F3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ой текст_"/>
    <w:basedOn w:val="a0"/>
    <w:link w:val="3"/>
    <w:rsid w:val="007F6F3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7">
    <w:name w:val="Основной текст + Полужирный"/>
    <w:basedOn w:val="a6"/>
    <w:rsid w:val="007F6F3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paragraph" w:customStyle="1" w:styleId="3">
    <w:name w:val="Основной текст3"/>
    <w:basedOn w:val="a"/>
    <w:link w:val="a6"/>
    <w:rsid w:val="007F6F3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3"/>
      <w:szCs w:val="23"/>
      <w:lang w:val="uk-UA"/>
    </w:rPr>
  </w:style>
  <w:style w:type="character" w:customStyle="1" w:styleId="rvts0">
    <w:name w:val="rvts0"/>
    <w:basedOn w:val="a0"/>
    <w:rsid w:val="007F6F32"/>
  </w:style>
  <w:style w:type="character" w:styleId="a8">
    <w:name w:val="Hyperlink"/>
    <w:basedOn w:val="a0"/>
    <w:uiPriority w:val="99"/>
    <w:semiHidden/>
    <w:unhideWhenUsed/>
    <w:rsid w:val="007F6F32"/>
    <w:rPr>
      <w:color w:val="0000FF"/>
      <w:u w:val="single"/>
    </w:rPr>
  </w:style>
  <w:style w:type="paragraph" w:customStyle="1" w:styleId="rvps2">
    <w:name w:val="rvps2"/>
    <w:basedOn w:val="a"/>
    <w:rsid w:val="007F6F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7F6F32"/>
  </w:style>
  <w:style w:type="character" w:customStyle="1" w:styleId="rvts46">
    <w:name w:val="rvts46"/>
    <w:basedOn w:val="a0"/>
    <w:rsid w:val="007F6F32"/>
  </w:style>
  <w:style w:type="character" w:customStyle="1" w:styleId="rvts11">
    <w:name w:val="rvts11"/>
    <w:basedOn w:val="a0"/>
    <w:rsid w:val="007F6F32"/>
  </w:style>
  <w:style w:type="paragraph" w:styleId="a9">
    <w:name w:val="List Paragraph"/>
    <w:basedOn w:val="a"/>
    <w:uiPriority w:val="34"/>
    <w:qFormat/>
    <w:rsid w:val="00284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5464-1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zakon.rada.gov.ua/laws/show/5464-1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9387C5-AA72-4823-A899-6DB2AAAA7F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5CB91D-034D-4D09-B1D5-7C24EBA21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8C3C89-5E54-4E0A-9A83-EA863B7DD0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749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2021-12-20T08:56:00Z</dcterms:created>
  <dcterms:modified xsi:type="dcterms:W3CDTF">2021-12-20T08:56:00Z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