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FE2" w:rsidRPr="00BF2C02" w:rsidRDefault="00B93FE2" w:rsidP="00D96B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F2C02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B046AC" w:rsidRPr="00BF2C02" w:rsidRDefault="00B93FE2" w:rsidP="00B046A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F2C02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DB655D">
        <w:rPr>
          <w:rFonts w:ascii="Times New Roman" w:hAnsi="Times New Roman" w:cs="Times New Roman"/>
          <w:b/>
          <w:sz w:val="28"/>
          <w:szCs w:val="28"/>
        </w:rPr>
        <w:t>п</w:t>
      </w:r>
      <w:r w:rsidR="00BF2C02" w:rsidRPr="00BF2C02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ро внесення змін</w:t>
      </w:r>
      <w:r w:rsidR="00CF5D0F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 w:rsidR="00BF2C02" w:rsidRPr="00BF2C02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до</w:t>
      </w:r>
      <w:r w:rsidR="00A01273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="001971F5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>статті 125 Житлового кодексу Української РСР</w:t>
      </w:r>
      <w:r w:rsidR="002A6853">
        <w:rPr>
          <w:rFonts w:ascii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щодо захисту житлових прав дітей</w:t>
      </w:r>
    </w:p>
    <w:p w:rsidR="002240F0" w:rsidRPr="00D96BB8" w:rsidRDefault="002240F0" w:rsidP="00D96B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240F0" w:rsidRDefault="00F068A6" w:rsidP="00B046AC">
      <w:pPr>
        <w:pStyle w:val="a3"/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6B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Обґрунтув</w:t>
      </w:r>
      <w:r w:rsidR="00D84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ання необхідності прийняття акту</w:t>
      </w:r>
    </w:p>
    <w:p w:rsidR="00793BBA" w:rsidRPr="00B046AC" w:rsidRDefault="00793BBA" w:rsidP="00793BBA">
      <w:pPr>
        <w:pStyle w:val="a3"/>
        <w:spacing w:after="0" w:line="240" w:lineRule="auto"/>
        <w:ind w:left="106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1BC1" w:rsidRDefault="001971F5" w:rsidP="00793B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BBA">
        <w:rPr>
          <w:rFonts w:ascii="Times New Roman" w:hAnsi="Times New Roman" w:cs="Times New Roman"/>
          <w:sz w:val="28"/>
          <w:szCs w:val="28"/>
        </w:rPr>
        <w:t xml:space="preserve">Стаття 125 Житлового кодексу Української РСР (надалі – Житловий кодекс) має на меті захист </w:t>
      </w:r>
      <w:r w:rsidR="00793BBA" w:rsidRPr="00793BBA">
        <w:rPr>
          <w:rFonts w:ascii="Times New Roman" w:hAnsi="Times New Roman" w:cs="Times New Roman"/>
          <w:sz w:val="28"/>
          <w:szCs w:val="28"/>
        </w:rPr>
        <w:t xml:space="preserve">житлових прав деяких категорій населення, зокрема унеможливлює виселення зі </w:t>
      </w:r>
      <w:r w:rsidR="00793BBA" w:rsidRPr="00793BBA">
        <w:rPr>
          <w:rStyle w:val="rvts0"/>
          <w:rFonts w:ascii="Times New Roman" w:hAnsi="Times New Roman" w:cs="Times New Roman"/>
          <w:sz w:val="28"/>
          <w:szCs w:val="28"/>
        </w:rPr>
        <w:t xml:space="preserve"> службових жилих приміщень без надання іншого жилого приміщення</w:t>
      </w:r>
      <w:r w:rsidR="00793BBA">
        <w:rPr>
          <w:rFonts w:ascii="Times New Roman" w:hAnsi="Times New Roman" w:cs="Times New Roman"/>
          <w:sz w:val="28"/>
          <w:szCs w:val="28"/>
        </w:rPr>
        <w:t xml:space="preserve"> одиноких осіб, що мають дітей. Отже вказана норма спрямована на захист прав та інтересів дітей та запобігання дитячої безпритульності.</w:t>
      </w:r>
    </w:p>
    <w:p w:rsidR="00793BBA" w:rsidRDefault="00793BBA" w:rsidP="00793B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Слід зауважити, що обмеження виселення зі службових приміщень стосується лише одиноких осіб, що проживають з неповнолітніми дітьми. </w:t>
      </w:r>
      <w:r w:rsidR="0042532B">
        <w:rPr>
          <w:rFonts w:ascii="Times New Roman" w:hAnsi="Times New Roman" w:cs="Times New Roman"/>
          <w:sz w:val="28"/>
          <w:szCs w:val="28"/>
        </w:rPr>
        <w:t xml:space="preserve">Отже, діти, які проживають у службовому житловому приміщенні з обома батьками або з іншими законними представниками позбавлені цієї гарантії та можуть бути виселені без надання іншого житлового приміщення. </w:t>
      </w:r>
    </w:p>
    <w:p w:rsidR="0042532B" w:rsidRDefault="0042532B" w:rsidP="00793B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Ризик погіршення житлових умов та виникнення безпритульності у разі виселення зі службового приміщення однаковий як для дітей з неповних сімей так і для дітей, що проживають з обома батьками або дітей, які з різних причин проживають разом з законними представниками. Таким чином діюча норма закону не має однакового підходу до захисту прав дітей та містить ознаки дискримінації. </w:t>
      </w:r>
    </w:p>
    <w:p w:rsidR="00156E8E" w:rsidRDefault="00156E8E" w:rsidP="00793B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того, діюча редакція містить застереження щодо виселення осіб з неповнолітніми дітьми, що може по різному трактуватися недобросовісними власниками службового житла і надасть їм можливість не застосовувати норму по відношенню до малолітніх дітей. </w:t>
      </w:r>
      <w:r w:rsidR="004B5D41">
        <w:rPr>
          <w:rFonts w:ascii="Times New Roman" w:hAnsi="Times New Roman" w:cs="Times New Roman"/>
          <w:sz w:val="28"/>
          <w:szCs w:val="28"/>
        </w:rPr>
        <w:t>Отже, в новій редакції необхідно застосувати поняття діти, що буде поширювати норму як на неповнолітніх так і на малолітніх дітей.</w:t>
      </w:r>
    </w:p>
    <w:p w:rsidR="00156E8E" w:rsidRDefault="00156E8E" w:rsidP="00793B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викладене, для забезпечення найкращого захисту прав та інтересів дітей, діюча правова норма потребує змін.</w:t>
      </w:r>
    </w:p>
    <w:p w:rsidR="00C27F94" w:rsidRDefault="00C27F94" w:rsidP="001046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8A6" w:rsidRPr="00F853EE" w:rsidRDefault="00F068A6" w:rsidP="00F853EE">
      <w:pPr>
        <w:pStyle w:val="a3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53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законопроекту</w:t>
      </w:r>
    </w:p>
    <w:p w:rsidR="00F853EE" w:rsidRPr="00F853EE" w:rsidRDefault="00F853EE" w:rsidP="00F853EE">
      <w:pPr>
        <w:spacing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68A6" w:rsidRPr="00F853EE" w:rsidRDefault="00F853EE" w:rsidP="001046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Забезпечити захист житлових прав дітей, шляхом р</w:t>
      </w:r>
      <w:r w:rsidR="00156E8E" w:rsidRPr="00F853EE">
        <w:rPr>
          <w:rFonts w:ascii="Times New Roman" w:hAnsi="Times New Roman" w:cs="Times New Roman"/>
          <w:sz w:val="28"/>
          <w:szCs w:val="28"/>
        </w:rPr>
        <w:t>оз</w:t>
      </w:r>
      <w:r>
        <w:rPr>
          <w:rFonts w:ascii="Times New Roman" w:hAnsi="Times New Roman" w:cs="Times New Roman"/>
          <w:sz w:val="28"/>
          <w:szCs w:val="28"/>
        </w:rPr>
        <w:t>ширення</w:t>
      </w:r>
      <w:r w:rsidR="00156E8E" w:rsidRPr="00F853EE">
        <w:rPr>
          <w:rFonts w:ascii="Times New Roman" w:hAnsi="Times New Roman" w:cs="Times New Roman"/>
          <w:sz w:val="28"/>
          <w:szCs w:val="28"/>
        </w:rPr>
        <w:t xml:space="preserve"> кол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56E8E" w:rsidRPr="00F853EE">
        <w:rPr>
          <w:rFonts w:ascii="Times New Roman" w:hAnsi="Times New Roman" w:cs="Times New Roman"/>
          <w:sz w:val="28"/>
          <w:szCs w:val="28"/>
        </w:rPr>
        <w:t xml:space="preserve"> осіб, на яких розповсюджується дія статті 125 Житлового кодексу </w:t>
      </w:r>
      <w:r w:rsidRPr="00F853EE">
        <w:rPr>
          <w:rFonts w:ascii="Times New Roman" w:hAnsi="Times New Roman" w:cs="Times New Roman"/>
          <w:sz w:val="28"/>
          <w:szCs w:val="28"/>
        </w:rPr>
        <w:t xml:space="preserve">в частині неможливості виселення </w:t>
      </w:r>
      <w:r w:rsidRPr="00F853EE">
        <w:rPr>
          <w:rStyle w:val="rvts0"/>
          <w:rFonts w:ascii="Times New Roman" w:hAnsi="Times New Roman" w:cs="Times New Roman"/>
          <w:sz w:val="28"/>
          <w:szCs w:val="28"/>
        </w:rPr>
        <w:t>зі службових жилих приміщень без надання іншого жилого приміщення</w:t>
      </w:r>
      <w:r>
        <w:rPr>
          <w:rStyle w:val="rvts0"/>
          <w:rFonts w:ascii="Times New Roman" w:hAnsi="Times New Roman" w:cs="Times New Roman"/>
          <w:sz w:val="28"/>
          <w:szCs w:val="28"/>
        </w:rPr>
        <w:t>.</w:t>
      </w:r>
    </w:p>
    <w:p w:rsidR="00351B89" w:rsidRPr="00104662" w:rsidRDefault="00351B89" w:rsidP="001046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068A6" w:rsidRPr="00104662" w:rsidRDefault="00F068A6" w:rsidP="00104662">
      <w:pPr>
        <w:widowControl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Загальна характеристика та основні положення законопроекту</w:t>
      </w:r>
    </w:p>
    <w:p w:rsidR="00F853EE" w:rsidRDefault="00F853EE" w:rsidP="001C401F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</w:p>
    <w:p w:rsidR="001C401F" w:rsidRDefault="001C401F" w:rsidP="001C401F">
      <w:pPr>
        <w:pStyle w:val="a5"/>
        <w:spacing w:before="0" w:beforeAutospacing="0" w:after="0" w:afterAutospacing="0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9D4E03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Проектом акту пропонується </w:t>
      </w:r>
      <w:r w:rsidRPr="009D4E0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внести зміни до статті </w:t>
      </w:r>
      <w:r w:rsidR="00F853EE" w:rsidRPr="009D4E03">
        <w:rPr>
          <w:rFonts w:ascii="Times New Roman" w:hAnsi="Times New Roman" w:cs="Times New Roman"/>
          <w:bCs/>
          <w:sz w:val="28"/>
          <w:szCs w:val="28"/>
          <w:lang w:val="uk-UA"/>
        </w:rPr>
        <w:t>125</w:t>
      </w:r>
      <w:r w:rsidRPr="009D4E0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853EE" w:rsidRPr="009D4E03">
        <w:rPr>
          <w:rFonts w:ascii="Times New Roman" w:hAnsi="Times New Roman" w:cs="Times New Roman"/>
          <w:sz w:val="28"/>
          <w:szCs w:val="28"/>
          <w:lang w:val="uk-UA"/>
        </w:rPr>
        <w:t>Житлового кодексу Української РСР</w:t>
      </w:r>
      <w:r w:rsidRPr="009D4E0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F853EE" w:rsidRPr="009D4E03">
        <w:rPr>
          <w:rFonts w:ascii="Times New Roman" w:hAnsi="Times New Roman" w:cs="Times New Roman"/>
          <w:sz w:val="28"/>
          <w:szCs w:val="28"/>
          <w:lang w:val="uk-UA"/>
        </w:rPr>
        <w:t xml:space="preserve">замінивши зміст </w:t>
      </w:r>
      <w:r w:rsidR="00CF5D0F">
        <w:rPr>
          <w:rFonts w:ascii="Times New Roman" w:hAnsi="Times New Roman" w:cs="Times New Roman"/>
          <w:sz w:val="28"/>
          <w:szCs w:val="28"/>
          <w:lang w:val="uk-UA"/>
        </w:rPr>
        <w:t>абзацу сьомого</w:t>
      </w:r>
      <w:r w:rsidR="00F853EE" w:rsidRPr="009D4E0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853EE" w:rsidRPr="009D4E03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одиноких осіб з неповнолітніми дітьми, які проживають разом з ними» на </w:t>
      </w:r>
      <w:r w:rsidR="009D4E03" w:rsidRPr="009D4E03">
        <w:rPr>
          <w:rStyle w:val="rvts0"/>
          <w:rFonts w:ascii="Times New Roman" w:hAnsi="Times New Roman" w:cs="Times New Roman"/>
          <w:sz w:val="28"/>
          <w:szCs w:val="28"/>
          <w:lang w:val="uk-UA"/>
        </w:rPr>
        <w:t>«</w:t>
      </w:r>
      <w:r w:rsidR="00CF5D0F" w:rsidRPr="00CF5D0F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батьків або інших </w:t>
      </w:r>
      <w:r w:rsidR="00CF5D0F" w:rsidRPr="00CF5D0F">
        <w:rPr>
          <w:rStyle w:val="rvts0"/>
          <w:rFonts w:ascii="Times New Roman" w:hAnsi="Times New Roman" w:cs="Times New Roman"/>
          <w:sz w:val="28"/>
          <w:szCs w:val="28"/>
          <w:lang w:val="uk-UA"/>
        </w:rPr>
        <w:lastRenderedPageBreak/>
        <w:t>законних представників дитини, разом з якими проживає дитина, у разі відсутності у батьків, законних представників дитини, дитини у власності чи користуванні іншого житлового приміщення</w:t>
      </w:r>
      <w:r w:rsidR="009D4E03" w:rsidRPr="009D4E03">
        <w:rPr>
          <w:rStyle w:val="rvts0"/>
          <w:rFonts w:ascii="Times New Roman" w:hAnsi="Times New Roman" w:cs="Times New Roman"/>
          <w:sz w:val="28"/>
          <w:szCs w:val="28"/>
          <w:lang w:val="uk-UA"/>
        </w:rPr>
        <w:t>»</w:t>
      </w:r>
      <w:r w:rsidR="009D4E03">
        <w:rPr>
          <w:rStyle w:val="rvts0"/>
          <w:rFonts w:ascii="Times New Roman" w:hAnsi="Times New Roman" w:cs="Times New Roman"/>
          <w:sz w:val="28"/>
          <w:szCs w:val="28"/>
          <w:lang w:val="uk-UA"/>
        </w:rPr>
        <w:t>.</w:t>
      </w:r>
    </w:p>
    <w:p w:rsidR="004B5D41" w:rsidRPr="009D4E03" w:rsidRDefault="004B5D41" w:rsidP="001C401F">
      <w:pPr>
        <w:pStyle w:val="a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B5D41" w:rsidRPr="004B5D41" w:rsidRDefault="00D96BB8" w:rsidP="004B5D4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4B5D41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4B5D41" w:rsidRDefault="004B5D41" w:rsidP="00104662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BB8" w:rsidRPr="00104662" w:rsidRDefault="00D96BB8" w:rsidP="00104662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</w:t>
      </w:r>
      <w:r w:rsidR="00D54546" w:rsidRPr="0010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зазначеній сфері здійснюється </w:t>
      </w:r>
      <w:r w:rsidR="009D4E0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Житловим кодексом Української РСР</w:t>
      </w:r>
      <w:r w:rsidR="00D14C3E" w:rsidRPr="0010466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D96BB8" w:rsidRPr="00104662" w:rsidRDefault="00D96BB8" w:rsidP="00104662">
      <w:pPr>
        <w:pStyle w:val="a3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BB8" w:rsidRPr="004B5D41" w:rsidRDefault="00D96BB8" w:rsidP="004B5D41">
      <w:pPr>
        <w:pStyle w:val="a3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5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4B5D41" w:rsidRPr="004B5D41" w:rsidRDefault="004B5D41" w:rsidP="004B5D41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0B4B" w:rsidRPr="00104662" w:rsidRDefault="00292F48" w:rsidP="00104662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046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 законопроекту додаткових витрат з Державного бюджету України або місцевих бюджетів не потребує.</w:t>
      </w:r>
    </w:p>
    <w:p w:rsidR="00D96BB8" w:rsidRPr="00104662" w:rsidRDefault="00D96BB8" w:rsidP="00104662">
      <w:pPr>
        <w:pStyle w:val="a3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6BB8" w:rsidRPr="00104662" w:rsidRDefault="00D96BB8" w:rsidP="00104662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Прогноз соціально-економічних та інших наслідків прийняття Закону</w:t>
      </w:r>
    </w:p>
    <w:p w:rsidR="004B5D41" w:rsidRDefault="004B5D41" w:rsidP="00104662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E11" w:rsidRDefault="00D96BB8" w:rsidP="00104662">
      <w:pPr>
        <w:pStyle w:val="a3"/>
        <w:spacing w:after="0" w:line="240" w:lineRule="auto"/>
        <w:ind w:left="0" w:firstLine="709"/>
        <w:jc w:val="both"/>
        <w:outlineLvl w:val="0"/>
        <w:rPr>
          <w:rStyle w:val="rvts0"/>
          <w:rFonts w:ascii="Times New Roman" w:hAnsi="Times New Roman" w:cs="Times New Roman"/>
          <w:sz w:val="28"/>
          <w:szCs w:val="28"/>
        </w:rPr>
      </w:pPr>
      <w:r w:rsidRPr="0010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відповідного </w:t>
      </w:r>
      <w:r w:rsidR="007543AA" w:rsidRPr="001046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акту</w:t>
      </w:r>
      <w:r w:rsidR="00354966" w:rsidRPr="0010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E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 додатковою гарантією дотримання житлових прав дітей та дозволить уникнути різного підходу до їх дотримання а також різного підходу до трактування правової норми</w:t>
      </w:r>
      <w:r w:rsidR="00D84767" w:rsidRPr="00104662">
        <w:rPr>
          <w:rStyle w:val="rvts0"/>
          <w:rFonts w:ascii="Times New Roman" w:hAnsi="Times New Roman" w:cs="Times New Roman"/>
          <w:sz w:val="28"/>
          <w:szCs w:val="28"/>
        </w:rPr>
        <w:t>.</w:t>
      </w:r>
      <w:r w:rsidR="009D4E03">
        <w:rPr>
          <w:rStyle w:val="rvts0"/>
          <w:rFonts w:ascii="Times New Roman" w:hAnsi="Times New Roman" w:cs="Times New Roman"/>
          <w:sz w:val="28"/>
          <w:szCs w:val="28"/>
        </w:rPr>
        <w:t xml:space="preserve"> Наслідком прийняття законопроекту стане зменшення випадків безпритульності та виселення дітей без забезпечення іншим житловим приміщенням.</w:t>
      </w:r>
    </w:p>
    <w:p w:rsidR="00C27F94" w:rsidRDefault="00C27F94" w:rsidP="00C27F94">
      <w:pPr>
        <w:widowControl w:val="0"/>
        <w:autoSpaceDE w:val="0"/>
        <w:autoSpaceDN w:val="0"/>
        <w:adjustRightInd w:val="0"/>
        <w:ind w:right="71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C27F94" w:rsidRDefault="00C27F94" w:rsidP="00C27F94">
      <w:pPr>
        <w:widowControl w:val="0"/>
        <w:autoSpaceDE w:val="0"/>
        <w:autoSpaceDN w:val="0"/>
        <w:adjustRightInd w:val="0"/>
        <w:ind w:right="71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C27F94" w:rsidRDefault="00C27F94" w:rsidP="00C27F94">
      <w:pPr>
        <w:widowControl w:val="0"/>
        <w:autoSpaceDE w:val="0"/>
        <w:autoSpaceDN w:val="0"/>
        <w:adjustRightInd w:val="0"/>
        <w:ind w:right="71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C27F94" w:rsidRPr="00580A75" w:rsidRDefault="00C27F94" w:rsidP="00C27F94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/>
          <w:bCs/>
          <w:sz w:val="28"/>
          <w:szCs w:val="28"/>
        </w:rPr>
      </w:pPr>
      <w:r w:rsidRPr="00580A75">
        <w:rPr>
          <w:rFonts w:ascii="Times New Roman" w:hAnsi="Times New Roman"/>
          <w:b/>
          <w:bCs/>
          <w:sz w:val="28"/>
          <w:szCs w:val="28"/>
        </w:rPr>
        <w:t xml:space="preserve">Народний депутат  України                               </w:t>
      </w:r>
      <w:r w:rsidRPr="00580A75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 w:rsidR="009D4E03">
        <w:rPr>
          <w:rFonts w:ascii="Times New Roman" w:hAnsi="Times New Roman"/>
          <w:b/>
          <w:bCs/>
          <w:sz w:val="28"/>
          <w:szCs w:val="28"/>
        </w:rPr>
        <w:t>Скрипка</w:t>
      </w:r>
      <w:r w:rsidRPr="00580A75">
        <w:rPr>
          <w:rFonts w:ascii="Times New Roman" w:hAnsi="Times New Roman"/>
          <w:b/>
          <w:bCs/>
          <w:sz w:val="28"/>
          <w:szCs w:val="28"/>
        </w:rPr>
        <w:t xml:space="preserve"> Т.В.</w:t>
      </w:r>
    </w:p>
    <w:p w:rsidR="00C27F94" w:rsidRPr="00D96BB8" w:rsidRDefault="00C27F94" w:rsidP="00D96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27F94" w:rsidRPr="00D96BB8" w:rsidSect="00D96BB8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3D8" w:rsidRDefault="004573D8" w:rsidP="00D96BB8">
      <w:pPr>
        <w:spacing w:after="0" w:line="240" w:lineRule="auto"/>
      </w:pPr>
      <w:r>
        <w:separator/>
      </w:r>
    </w:p>
  </w:endnote>
  <w:endnote w:type="continuationSeparator" w:id="0">
    <w:p w:rsidR="004573D8" w:rsidRDefault="004573D8" w:rsidP="00D96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Arial Unicode MS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3D8" w:rsidRDefault="004573D8" w:rsidP="00D96BB8">
      <w:pPr>
        <w:spacing w:after="0" w:line="240" w:lineRule="auto"/>
      </w:pPr>
      <w:r>
        <w:separator/>
      </w:r>
    </w:p>
  </w:footnote>
  <w:footnote w:type="continuationSeparator" w:id="0">
    <w:p w:rsidR="004573D8" w:rsidRDefault="004573D8" w:rsidP="00D96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0716932"/>
      <w:docPartObj>
        <w:docPartGallery w:val="Page Numbers (Top of Page)"/>
        <w:docPartUnique/>
      </w:docPartObj>
    </w:sdtPr>
    <w:sdtEndPr/>
    <w:sdtContent>
      <w:p w:rsidR="00D96BB8" w:rsidRDefault="00D96BB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EA6">
          <w:rPr>
            <w:noProof/>
          </w:rPr>
          <w:t>2</w:t>
        </w:r>
        <w:r>
          <w:fldChar w:fldCharType="end"/>
        </w:r>
      </w:p>
    </w:sdtContent>
  </w:sdt>
  <w:p w:rsidR="00D96BB8" w:rsidRDefault="00D96BB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455841"/>
    <w:multiLevelType w:val="hybridMultilevel"/>
    <w:tmpl w:val="0390FAB8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BD195C"/>
    <w:multiLevelType w:val="hybridMultilevel"/>
    <w:tmpl w:val="29145B4E"/>
    <w:lvl w:ilvl="0" w:tplc="CBDC64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FB"/>
    <w:rsid w:val="00042CE1"/>
    <w:rsid w:val="00077DA6"/>
    <w:rsid w:val="000B1907"/>
    <w:rsid w:val="000E1695"/>
    <w:rsid w:val="000E1718"/>
    <w:rsid w:val="00104662"/>
    <w:rsid w:val="00156E8E"/>
    <w:rsid w:val="001765FC"/>
    <w:rsid w:val="00181587"/>
    <w:rsid w:val="001971F5"/>
    <w:rsid w:val="001C401F"/>
    <w:rsid w:val="002240F0"/>
    <w:rsid w:val="00267EDB"/>
    <w:rsid w:val="00270B4B"/>
    <w:rsid w:val="00292F48"/>
    <w:rsid w:val="002A6853"/>
    <w:rsid w:val="002C0C20"/>
    <w:rsid w:val="00351B89"/>
    <w:rsid w:val="00354966"/>
    <w:rsid w:val="0036566A"/>
    <w:rsid w:val="003868F6"/>
    <w:rsid w:val="003A1671"/>
    <w:rsid w:val="003C53D2"/>
    <w:rsid w:val="0042532B"/>
    <w:rsid w:val="00426626"/>
    <w:rsid w:val="00433977"/>
    <w:rsid w:val="004573D8"/>
    <w:rsid w:val="004B5D41"/>
    <w:rsid w:val="00505AB8"/>
    <w:rsid w:val="00506221"/>
    <w:rsid w:val="00577B58"/>
    <w:rsid w:val="005A2CFD"/>
    <w:rsid w:val="005D4A95"/>
    <w:rsid w:val="00623B3B"/>
    <w:rsid w:val="006311DE"/>
    <w:rsid w:val="00644E09"/>
    <w:rsid w:val="00657715"/>
    <w:rsid w:val="00685831"/>
    <w:rsid w:val="006D6169"/>
    <w:rsid w:val="00703620"/>
    <w:rsid w:val="00740EA6"/>
    <w:rsid w:val="007543AA"/>
    <w:rsid w:val="00755651"/>
    <w:rsid w:val="00764054"/>
    <w:rsid w:val="00793BBA"/>
    <w:rsid w:val="008773BF"/>
    <w:rsid w:val="008A2DA4"/>
    <w:rsid w:val="008D43DC"/>
    <w:rsid w:val="008E2E27"/>
    <w:rsid w:val="008F6289"/>
    <w:rsid w:val="0092110C"/>
    <w:rsid w:val="00964E11"/>
    <w:rsid w:val="009C5B9D"/>
    <w:rsid w:val="009D4E03"/>
    <w:rsid w:val="009F1B49"/>
    <w:rsid w:val="00A01273"/>
    <w:rsid w:val="00A8635C"/>
    <w:rsid w:val="00AB7EB1"/>
    <w:rsid w:val="00AC0787"/>
    <w:rsid w:val="00AE598D"/>
    <w:rsid w:val="00B046AC"/>
    <w:rsid w:val="00B61BC1"/>
    <w:rsid w:val="00B93FE2"/>
    <w:rsid w:val="00BB5F88"/>
    <w:rsid w:val="00BF2C02"/>
    <w:rsid w:val="00BF62FB"/>
    <w:rsid w:val="00C27F94"/>
    <w:rsid w:val="00C52F76"/>
    <w:rsid w:val="00CA38B1"/>
    <w:rsid w:val="00CF5D0F"/>
    <w:rsid w:val="00D14C3E"/>
    <w:rsid w:val="00D54546"/>
    <w:rsid w:val="00D7265F"/>
    <w:rsid w:val="00D81FB8"/>
    <w:rsid w:val="00D84767"/>
    <w:rsid w:val="00D96BB8"/>
    <w:rsid w:val="00DA73EE"/>
    <w:rsid w:val="00DB655D"/>
    <w:rsid w:val="00DC6AAF"/>
    <w:rsid w:val="00DE4BD9"/>
    <w:rsid w:val="00E37C23"/>
    <w:rsid w:val="00E81F95"/>
    <w:rsid w:val="00F068A6"/>
    <w:rsid w:val="00F66EAD"/>
    <w:rsid w:val="00F853EE"/>
    <w:rsid w:val="00F9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A7196-6A34-47E4-8674-4C5A234F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8A6"/>
    <w:pPr>
      <w:ind w:left="720"/>
      <w:contextualSpacing/>
    </w:pPr>
  </w:style>
  <w:style w:type="character" w:customStyle="1" w:styleId="a4">
    <w:name w:val="Звичайний (веб) Знак"/>
    <w:link w:val="a5"/>
    <w:locked/>
    <w:rsid w:val="00F068A6"/>
    <w:rPr>
      <w:sz w:val="24"/>
      <w:szCs w:val="24"/>
      <w:lang w:val="ru-RU" w:eastAsia="ru-RU"/>
    </w:rPr>
  </w:style>
  <w:style w:type="paragraph" w:styleId="a5">
    <w:name w:val="Normal (Web)"/>
    <w:basedOn w:val="a"/>
    <w:link w:val="a4"/>
    <w:unhideWhenUsed/>
    <w:rsid w:val="00F068A6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D96B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D96BB8"/>
  </w:style>
  <w:style w:type="paragraph" w:styleId="a8">
    <w:name w:val="footer"/>
    <w:basedOn w:val="a"/>
    <w:link w:val="a9"/>
    <w:uiPriority w:val="99"/>
    <w:unhideWhenUsed/>
    <w:rsid w:val="00D96B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D96BB8"/>
  </w:style>
  <w:style w:type="character" w:styleId="aa">
    <w:name w:val="Hyperlink"/>
    <w:basedOn w:val="a0"/>
    <w:uiPriority w:val="99"/>
    <w:unhideWhenUsed/>
    <w:rsid w:val="00270B4B"/>
    <w:rPr>
      <w:color w:val="0563C1" w:themeColor="hyperlink"/>
      <w:u w:val="single"/>
    </w:rPr>
  </w:style>
  <w:style w:type="character" w:customStyle="1" w:styleId="rvts0">
    <w:name w:val="rvts0"/>
    <w:basedOn w:val="a0"/>
    <w:rsid w:val="00292F48"/>
  </w:style>
  <w:style w:type="paragraph" w:customStyle="1" w:styleId="rvps2">
    <w:name w:val="rvps2"/>
    <w:basedOn w:val="a"/>
    <w:rsid w:val="0010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C52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8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0CDEA9-FCAF-4019-AFC8-300EE0CE0F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C069-E0C9-486D-AD13-B0383263F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767BF3-2A4D-4B8C-8493-B0FA8F60D2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2094</Words>
  <Characters>1195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2021-12-20T08:56:00Z</dcterms:created>
  <dcterms:modified xsi:type="dcterms:W3CDTF">2021-12-20T08:56:00Z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