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E09FA" w14:textId="77777777" w:rsidR="00925D77" w:rsidRPr="00E14947" w:rsidRDefault="00925D77" w:rsidP="00E63DCF">
      <w:pPr>
        <w:pStyle w:val="af7"/>
        <w:ind w:firstLine="0"/>
        <w:contextualSpacing/>
        <w:rPr>
          <w:sz w:val="28"/>
          <w:szCs w:val="28"/>
        </w:rPr>
      </w:pPr>
      <w:bookmarkStart w:id="0" w:name="_GoBack"/>
      <w:bookmarkEnd w:id="0"/>
      <w:r w:rsidRPr="00E14947">
        <w:rPr>
          <w:sz w:val="28"/>
          <w:szCs w:val="28"/>
        </w:rPr>
        <w:t>ПОЯСНЮВАЛЬНА ЗАПИСКА</w:t>
      </w:r>
    </w:p>
    <w:p w14:paraId="35F1B654" w14:textId="4AC41895" w:rsidR="00C31EB4" w:rsidRPr="006034B1" w:rsidRDefault="00E14947" w:rsidP="00E63DCF">
      <w:pPr>
        <w:pStyle w:val="ab"/>
        <w:contextualSpacing/>
        <w:jc w:val="center"/>
        <w:rPr>
          <w:sz w:val="28"/>
          <w:szCs w:val="28"/>
        </w:rPr>
      </w:pPr>
      <w:r w:rsidRPr="006034B1">
        <w:rPr>
          <w:sz w:val="28"/>
          <w:szCs w:val="28"/>
        </w:rPr>
        <w:t>д</w:t>
      </w:r>
      <w:r w:rsidR="00925D77" w:rsidRPr="006034B1">
        <w:rPr>
          <w:sz w:val="28"/>
          <w:szCs w:val="28"/>
        </w:rPr>
        <w:t>о про</w:t>
      </w:r>
      <w:r w:rsidR="00203D72">
        <w:rPr>
          <w:sz w:val="28"/>
          <w:szCs w:val="28"/>
        </w:rPr>
        <w:t>е</w:t>
      </w:r>
      <w:r w:rsidR="00925D77" w:rsidRPr="006034B1">
        <w:rPr>
          <w:sz w:val="28"/>
          <w:szCs w:val="28"/>
        </w:rPr>
        <w:t xml:space="preserve">кту </w:t>
      </w:r>
      <w:r w:rsidR="00817E82" w:rsidRPr="006034B1">
        <w:rPr>
          <w:sz w:val="28"/>
          <w:szCs w:val="28"/>
        </w:rPr>
        <w:t>Закону</w:t>
      </w:r>
      <w:r w:rsidR="00925D77" w:rsidRPr="006034B1">
        <w:rPr>
          <w:sz w:val="28"/>
          <w:szCs w:val="28"/>
        </w:rPr>
        <w:t xml:space="preserve"> </w:t>
      </w:r>
      <w:r w:rsidR="0077738C" w:rsidRPr="006034B1">
        <w:rPr>
          <w:sz w:val="28"/>
          <w:szCs w:val="28"/>
        </w:rPr>
        <w:t xml:space="preserve">України </w:t>
      </w:r>
    </w:p>
    <w:p w14:paraId="14EC8DAF" w14:textId="2142C3B6" w:rsidR="00925D77" w:rsidRPr="0044580F" w:rsidRDefault="0044580F" w:rsidP="00E63DCF">
      <w:pPr>
        <w:ind w:firstLine="0"/>
        <w:contextualSpacing/>
        <w:jc w:val="center"/>
        <w:rPr>
          <w:b/>
          <w:bCs/>
          <w:sz w:val="28"/>
          <w:szCs w:val="28"/>
        </w:rPr>
      </w:pPr>
      <w:r>
        <w:rPr>
          <w:b/>
          <w:bCs/>
          <w:sz w:val="28"/>
          <w:szCs w:val="28"/>
        </w:rPr>
        <w:t>«</w:t>
      </w:r>
      <w:r w:rsidR="008F057C" w:rsidRPr="008F057C">
        <w:rPr>
          <w:b/>
          <w:bCs/>
          <w:sz w:val="28"/>
          <w:szCs w:val="28"/>
        </w:rPr>
        <w:t>Про внесення змін до Виборчого кодексу України щодо відновлення змішаної (пропорційно-мажоритарної) системи виборів народних депутатів України</w:t>
      </w:r>
      <w:r>
        <w:rPr>
          <w:b/>
          <w:bCs/>
          <w:sz w:val="28"/>
          <w:szCs w:val="28"/>
        </w:rPr>
        <w:t>»</w:t>
      </w:r>
    </w:p>
    <w:p w14:paraId="52042BE5" w14:textId="77777777" w:rsidR="00817E82" w:rsidRDefault="00817E82" w:rsidP="00400CBF">
      <w:pPr>
        <w:ind w:firstLine="709"/>
        <w:contextualSpacing/>
        <w:rPr>
          <w:b/>
          <w:bCs/>
          <w:sz w:val="28"/>
          <w:szCs w:val="28"/>
        </w:rPr>
      </w:pPr>
    </w:p>
    <w:p w14:paraId="0514C850" w14:textId="77777777" w:rsidR="005B11BC" w:rsidRDefault="00925D77" w:rsidP="00400CBF">
      <w:pPr>
        <w:ind w:firstLine="709"/>
        <w:contextualSpacing/>
        <w:rPr>
          <w:b/>
          <w:bCs/>
          <w:sz w:val="28"/>
          <w:szCs w:val="28"/>
        </w:rPr>
      </w:pPr>
      <w:r w:rsidRPr="00E14947">
        <w:rPr>
          <w:b/>
          <w:bCs/>
          <w:sz w:val="28"/>
          <w:szCs w:val="28"/>
        </w:rPr>
        <w:t>1. Обґрунтування необхідності прийняття акта</w:t>
      </w:r>
    </w:p>
    <w:p w14:paraId="665AEB3D" w14:textId="77777777" w:rsidR="005E6A77" w:rsidRDefault="005E6A77" w:rsidP="00400CBF">
      <w:pPr>
        <w:ind w:firstLine="709"/>
        <w:contextualSpacing/>
        <w:rPr>
          <w:b/>
          <w:bCs/>
          <w:sz w:val="28"/>
          <w:szCs w:val="28"/>
        </w:rPr>
      </w:pPr>
    </w:p>
    <w:p w14:paraId="3B0017E9" w14:textId="71C4ABF2" w:rsidR="008F057C" w:rsidRPr="008F057C" w:rsidRDefault="008F057C" w:rsidP="008F057C">
      <w:pPr>
        <w:ind w:firstLine="709"/>
        <w:contextualSpacing/>
        <w:rPr>
          <w:sz w:val="28"/>
          <w:szCs w:val="28"/>
        </w:rPr>
      </w:pPr>
      <w:r w:rsidRPr="008F057C">
        <w:rPr>
          <w:sz w:val="28"/>
          <w:szCs w:val="28"/>
        </w:rPr>
        <w:t>1 січня 2020 року набрав чинність Виборчий кодекс України, який змінив систему виборів народних депутатів України зі змішаної (пропорційно-мажоритарної) до виключно пропорційної, що позбавило громадян України права самовисуватися та самостійно, ґрунтуючись виключно на власному волевиявленні, балотуватися на виборах народних депутатів України.</w:t>
      </w:r>
    </w:p>
    <w:p w14:paraId="0DA22C60" w14:textId="77777777" w:rsidR="008F057C" w:rsidRPr="008F057C" w:rsidRDefault="008F057C" w:rsidP="008F057C">
      <w:pPr>
        <w:ind w:firstLine="709"/>
        <w:contextualSpacing/>
        <w:rPr>
          <w:sz w:val="28"/>
          <w:szCs w:val="28"/>
        </w:rPr>
      </w:pPr>
    </w:p>
    <w:p w14:paraId="218D137A" w14:textId="77777777" w:rsidR="008F057C" w:rsidRPr="008F057C" w:rsidRDefault="008F057C" w:rsidP="008F057C">
      <w:pPr>
        <w:ind w:firstLine="709"/>
        <w:contextualSpacing/>
        <w:rPr>
          <w:sz w:val="28"/>
          <w:szCs w:val="28"/>
        </w:rPr>
      </w:pPr>
      <w:r w:rsidRPr="008F057C">
        <w:rPr>
          <w:sz w:val="28"/>
          <w:szCs w:val="28"/>
        </w:rPr>
        <w:t xml:space="preserve">Фактично, зі скасуванням мажоритарної системи відносної більшості, кожний громадянин України обмежений у своєму конституційно гарантованому праві бути обраним, оскільки не може самостійно (шляхом самовисування) балотуватися на виборах народних депутатів України, а вимушений реалізовувати своє виборче право через належність (відношення) до політичної партії та залежно від своїх політичних переконань. Як наслідок, кожний громадянин України, який реалізує своє конституційно гарантоване право обирати, не має свободи вибору та обмежений у своєму виборі волею політичної партії, яка, відповідно до вимог Книги ІІІ Виборчого кодексу України, затверджує єдині та регіональні списки кандидатів у народні депутати України. </w:t>
      </w:r>
    </w:p>
    <w:p w14:paraId="3C30F66E" w14:textId="77777777" w:rsidR="008F057C" w:rsidRPr="008F057C" w:rsidRDefault="008F057C" w:rsidP="008F057C">
      <w:pPr>
        <w:ind w:firstLine="709"/>
        <w:contextualSpacing/>
        <w:rPr>
          <w:sz w:val="28"/>
          <w:szCs w:val="28"/>
        </w:rPr>
      </w:pPr>
    </w:p>
    <w:p w14:paraId="3D6A9BE6" w14:textId="77777777" w:rsidR="008F057C" w:rsidRPr="008F057C" w:rsidRDefault="008F057C" w:rsidP="008F057C">
      <w:pPr>
        <w:ind w:firstLine="709"/>
        <w:contextualSpacing/>
        <w:rPr>
          <w:sz w:val="28"/>
          <w:szCs w:val="28"/>
        </w:rPr>
      </w:pPr>
      <w:r w:rsidRPr="008F057C">
        <w:rPr>
          <w:sz w:val="28"/>
          <w:szCs w:val="28"/>
        </w:rPr>
        <w:t>Політичні переконання особи стають вирішальним фактором задля реалізації громадянином України свого права бути обраним на виборах народних депутатів України та, відповідно, створюють антиконституційні привілеї за ознакою політичних переконань. Адже, балотуючись від політичної партії громадянин України визначально підтримує партійні політичні погляди, бере зобов'язання виконувати передвиборчу програму політичної партії та йде під її егідою, як один з кандидатів у народні депутати України в її єдиному та регіональному списках. Таке законодавче унормування ставить в нерівні умови громадян України, які реалізують своє виборче право, оскільки для тих громадян, які розділили партійні політичні погляди створюються привілеї в реалізації свого виборчого права у порівнянні з тими громадянами України, які не розділяють таких політичних переконань.</w:t>
      </w:r>
    </w:p>
    <w:p w14:paraId="3DEB9A66" w14:textId="77777777" w:rsidR="008F057C" w:rsidRPr="008F057C" w:rsidRDefault="008F057C" w:rsidP="008F057C">
      <w:pPr>
        <w:ind w:firstLine="709"/>
        <w:contextualSpacing/>
        <w:rPr>
          <w:sz w:val="28"/>
          <w:szCs w:val="28"/>
        </w:rPr>
      </w:pPr>
    </w:p>
    <w:p w14:paraId="128F1EB6" w14:textId="77777777" w:rsidR="008F057C" w:rsidRPr="008F057C" w:rsidRDefault="008F057C" w:rsidP="008F057C">
      <w:pPr>
        <w:ind w:firstLine="709"/>
        <w:contextualSpacing/>
        <w:rPr>
          <w:sz w:val="28"/>
          <w:szCs w:val="28"/>
        </w:rPr>
      </w:pPr>
      <w:r w:rsidRPr="008F057C">
        <w:rPr>
          <w:sz w:val="28"/>
          <w:szCs w:val="28"/>
        </w:rPr>
        <w:t xml:space="preserve">Реалізація громадянами України права бути обраним до вищого законодавчого органу за пропорційною системою значно ускладнюється критично низьким рівнем розгалуженості мережі партійних осередків у регіонах України. За оцінками Громадянської мережі "Опора" станом на квітень 2020 року більше 30% зареєстрованих осередків партій в Україні юридично припинили свою діяльність, а левова частина формально діючих </w:t>
      </w:r>
      <w:r w:rsidRPr="008F057C">
        <w:rPr>
          <w:sz w:val="28"/>
          <w:szCs w:val="28"/>
        </w:rPr>
        <w:lastRenderedPageBreak/>
        <w:t>партійних організацій належала довготривалим неактивним політичним силам. Найбільш непідготовленими напередодні місцевих виборів 2020 року виявилися парламентські політичні сили. Зокрема, політична партія "Слуга народу" мала лише один офіційний осередок, "Голос" - 17 осередків, "Європейська Солідарність" - 29, "Опозиційна платформа - За життя" - 31. Чотири парламентські партії на момент здійснення аналізу експертами Громадянської мережі "Опора" (квітень 2020 року) не зареєстрували жодної районної організації.</w:t>
      </w:r>
    </w:p>
    <w:p w14:paraId="1799F5ED" w14:textId="77777777" w:rsidR="008F057C" w:rsidRPr="008F057C" w:rsidRDefault="008F057C" w:rsidP="008F057C">
      <w:pPr>
        <w:ind w:firstLine="709"/>
        <w:contextualSpacing/>
        <w:rPr>
          <w:sz w:val="28"/>
          <w:szCs w:val="28"/>
        </w:rPr>
      </w:pPr>
    </w:p>
    <w:p w14:paraId="003CB5B0" w14:textId="68DF1072" w:rsidR="0073069A" w:rsidRDefault="008F057C" w:rsidP="008F057C">
      <w:pPr>
        <w:ind w:firstLine="709"/>
        <w:contextualSpacing/>
        <w:rPr>
          <w:sz w:val="28"/>
          <w:szCs w:val="28"/>
        </w:rPr>
      </w:pPr>
      <w:r w:rsidRPr="008F057C">
        <w:rPr>
          <w:sz w:val="28"/>
          <w:szCs w:val="28"/>
        </w:rPr>
        <w:t>В умовах вкрай низької "партизації" в регіонах запровадження фактичної монополії з боку політичних партій на участь у парламентських виборах через скасування змішаної (пропорційно-мажоритарної) системи є передчасним та недостатньо обґрунтованим політико-правовим рішенням.</w:t>
      </w:r>
    </w:p>
    <w:p w14:paraId="01FD8533" w14:textId="77777777" w:rsidR="008F057C" w:rsidRDefault="008F057C" w:rsidP="008F057C">
      <w:pPr>
        <w:ind w:firstLine="709"/>
        <w:contextualSpacing/>
        <w:rPr>
          <w:sz w:val="28"/>
          <w:szCs w:val="28"/>
        </w:rPr>
      </w:pPr>
    </w:p>
    <w:p w14:paraId="3412DB75" w14:textId="77777777" w:rsidR="00483709" w:rsidRDefault="00925D77" w:rsidP="00400CBF">
      <w:pPr>
        <w:ind w:firstLine="709"/>
        <w:contextualSpacing/>
        <w:rPr>
          <w:b/>
          <w:bCs/>
          <w:sz w:val="28"/>
          <w:szCs w:val="28"/>
        </w:rPr>
      </w:pPr>
      <w:r w:rsidRPr="00483709">
        <w:rPr>
          <w:b/>
          <w:bCs/>
          <w:sz w:val="28"/>
          <w:szCs w:val="28"/>
        </w:rPr>
        <w:t>2. Цілі і завдання прийняття акта</w:t>
      </w:r>
    </w:p>
    <w:p w14:paraId="6DA17B36" w14:textId="77777777" w:rsidR="005E6A77" w:rsidRPr="00483709" w:rsidRDefault="005E6A77" w:rsidP="00400CBF">
      <w:pPr>
        <w:ind w:firstLine="709"/>
        <w:contextualSpacing/>
        <w:rPr>
          <w:b/>
          <w:bCs/>
          <w:sz w:val="28"/>
          <w:szCs w:val="28"/>
        </w:rPr>
      </w:pPr>
    </w:p>
    <w:p w14:paraId="5279EC06" w14:textId="09738A65" w:rsidR="00231B81" w:rsidRDefault="00A125AE" w:rsidP="008F057C">
      <w:pPr>
        <w:ind w:firstLine="709"/>
        <w:contextualSpacing/>
        <w:rPr>
          <w:sz w:val="28"/>
          <w:szCs w:val="28"/>
        </w:rPr>
      </w:pPr>
      <w:r w:rsidRPr="00A125AE">
        <w:rPr>
          <w:sz w:val="28"/>
          <w:szCs w:val="28"/>
        </w:rPr>
        <w:t>Метою ухвалення законопро</w:t>
      </w:r>
      <w:r w:rsidR="00203D72">
        <w:rPr>
          <w:sz w:val="28"/>
          <w:szCs w:val="28"/>
        </w:rPr>
        <w:t>е</w:t>
      </w:r>
      <w:r w:rsidRPr="00A125AE">
        <w:rPr>
          <w:sz w:val="28"/>
          <w:szCs w:val="28"/>
        </w:rPr>
        <w:t xml:space="preserve">кту є </w:t>
      </w:r>
      <w:r w:rsidR="008F057C">
        <w:rPr>
          <w:sz w:val="28"/>
          <w:szCs w:val="28"/>
        </w:rPr>
        <w:t>відтермінування зміни системи</w:t>
      </w:r>
      <w:r w:rsidR="008F057C" w:rsidRPr="008F057C">
        <w:rPr>
          <w:sz w:val="28"/>
          <w:szCs w:val="28"/>
        </w:rPr>
        <w:t xml:space="preserve"> виборів народних депутатів України зі змішаної (пропорційно-мажоритарної) до виключно пропорційної</w:t>
      </w:r>
      <w:r w:rsidR="008F057C">
        <w:rPr>
          <w:sz w:val="28"/>
          <w:szCs w:val="28"/>
        </w:rPr>
        <w:t xml:space="preserve"> до 2027 року через </w:t>
      </w:r>
      <w:r w:rsidR="00946440">
        <w:rPr>
          <w:sz w:val="28"/>
          <w:szCs w:val="28"/>
        </w:rPr>
        <w:t xml:space="preserve">тимчасове </w:t>
      </w:r>
      <w:r w:rsidR="008F057C">
        <w:rPr>
          <w:sz w:val="28"/>
          <w:szCs w:val="28"/>
        </w:rPr>
        <w:t>відновлення дії Закону України «Про вибори народних депутатів України».</w:t>
      </w:r>
    </w:p>
    <w:p w14:paraId="2A608636" w14:textId="77777777" w:rsidR="00231B81" w:rsidRPr="00E14947" w:rsidRDefault="00231B81" w:rsidP="00400CBF">
      <w:pPr>
        <w:ind w:firstLine="709"/>
        <w:contextualSpacing/>
        <w:rPr>
          <w:sz w:val="28"/>
          <w:szCs w:val="28"/>
        </w:rPr>
      </w:pPr>
    </w:p>
    <w:p w14:paraId="54098BE6" w14:textId="77777777" w:rsidR="00483709" w:rsidRDefault="00925D77" w:rsidP="00400CBF">
      <w:pPr>
        <w:ind w:firstLine="709"/>
        <w:contextualSpacing/>
        <w:rPr>
          <w:b/>
          <w:bCs/>
          <w:sz w:val="28"/>
          <w:szCs w:val="28"/>
        </w:rPr>
      </w:pPr>
      <w:r w:rsidRPr="00E14947">
        <w:rPr>
          <w:b/>
          <w:bCs/>
          <w:sz w:val="28"/>
          <w:szCs w:val="28"/>
        </w:rPr>
        <w:t>3. </w:t>
      </w:r>
      <w:r w:rsidR="003456BF" w:rsidRPr="00E14947">
        <w:rPr>
          <w:b/>
          <w:bCs/>
          <w:sz w:val="28"/>
          <w:szCs w:val="28"/>
        </w:rPr>
        <w:t>Загальна характеристика і основні положення проекту акта</w:t>
      </w:r>
    </w:p>
    <w:p w14:paraId="6700B249" w14:textId="77777777" w:rsidR="005E6A77" w:rsidRDefault="005E6A77" w:rsidP="00400CBF">
      <w:pPr>
        <w:ind w:firstLine="709"/>
        <w:contextualSpacing/>
        <w:rPr>
          <w:b/>
          <w:bCs/>
          <w:sz w:val="28"/>
          <w:szCs w:val="28"/>
        </w:rPr>
      </w:pPr>
    </w:p>
    <w:p w14:paraId="2A15B7EA" w14:textId="3A6246F4" w:rsidR="008F057C" w:rsidRDefault="00A125AE" w:rsidP="00400CBF">
      <w:pPr>
        <w:ind w:firstLine="709"/>
        <w:contextualSpacing/>
        <w:rPr>
          <w:bCs/>
          <w:sz w:val="28"/>
          <w:szCs w:val="28"/>
        </w:rPr>
      </w:pPr>
      <w:r w:rsidRPr="00A125AE">
        <w:rPr>
          <w:bCs/>
          <w:sz w:val="28"/>
          <w:szCs w:val="28"/>
        </w:rPr>
        <w:t>Проєкт</w:t>
      </w:r>
      <w:r w:rsidR="008F057C">
        <w:rPr>
          <w:bCs/>
          <w:sz w:val="28"/>
          <w:szCs w:val="28"/>
        </w:rPr>
        <w:t>ом</w:t>
      </w:r>
      <w:r w:rsidRPr="00A125AE">
        <w:rPr>
          <w:bCs/>
          <w:sz w:val="28"/>
          <w:szCs w:val="28"/>
        </w:rPr>
        <w:t xml:space="preserve"> Закону</w:t>
      </w:r>
      <w:r w:rsidR="008F057C">
        <w:rPr>
          <w:bCs/>
          <w:sz w:val="28"/>
          <w:szCs w:val="28"/>
        </w:rPr>
        <w:t xml:space="preserve"> пропонується встановити перехідний період до 1 січня 2027 року, в рамках якого передбачено збереження змішаної (пропорційно-мажоритарної) системи виборів </w:t>
      </w:r>
      <w:r w:rsidR="005E486D">
        <w:rPr>
          <w:bCs/>
          <w:sz w:val="28"/>
          <w:szCs w:val="28"/>
        </w:rPr>
        <w:t xml:space="preserve">народних депутатів України. </w:t>
      </w:r>
      <w:r w:rsidR="00946440">
        <w:rPr>
          <w:bCs/>
          <w:sz w:val="28"/>
          <w:szCs w:val="28"/>
        </w:rPr>
        <w:t>Метою запровадження перехідного</w:t>
      </w:r>
      <w:r w:rsidR="005E486D">
        <w:rPr>
          <w:bCs/>
          <w:sz w:val="28"/>
          <w:szCs w:val="28"/>
        </w:rPr>
        <w:t xml:space="preserve"> період</w:t>
      </w:r>
      <w:r w:rsidR="00946440">
        <w:rPr>
          <w:bCs/>
          <w:sz w:val="28"/>
          <w:szCs w:val="28"/>
        </w:rPr>
        <w:t>у</w:t>
      </w:r>
      <w:r w:rsidR="005E486D">
        <w:rPr>
          <w:bCs/>
          <w:sz w:val="28"/>
          <w:szCs w:val="28"/>
        </w:rPr>
        <w:t xml:space="preserve"> </w:t>
      </w:r>
      <w:r w:rsidR="00946440">
        <w:rPr>
          <w:bCs/>
          <w:sz w:val="28"/>
          <w:szCs w:val="28"/>
        </w:rPr>
        <w:t>є якісна підготовка до запровадження нової пропорційної виборчої системи через активне партійне будівництво в регіонах України.</w:t>
      </w:r>
    </w:p>
    <w:p w14:paraId="10680C69" w14:textId="10DA33BC" w:rsidR="008F057C" w:rsidRDefault="00946440" w:rsidP="00946440">
      <w:pPr>
        <w:ind w:firstLine="709"/>
        <w:contextualSpacing/>
        <w:rPr>
          <w:bCs/>
          <w:sz w:val="28"/>
          <w:szCs w:val="28"/>
        </w:rPr>
      </w:pPr>
      <w:r>
        <w:rPr>
          <w:bCs/>
          <w:sz w:val="28"/>
          <w:szCs w:val="28"/>
        </w:rPr>
        <w:t xml:space="preserve">В рамках перехідного періоду планується </w:t>
      </w:r>
      <w:r w:rsidR="008F057C">
        <w:rPr>
          <w:bCs/>
          <w:sz w:val="28"/>
          <w:szCs w:val="28"/>
        </w:rPr>
        <w:t xml:space="preserve"> відновити дію Закону України «Про вибори народних депутатів України» терміном до 1 січня 2027 року</w:t>
      </w:r>
      <w:r>
        <w:rPr>
          <w:bCs/>
          <w:sz w:val="28"/>
          <w:szCs w:val="28"/>
        </w:rPr>
        <w:t xml:space="preserve"> та встановити, що положення Виборчого кодексу України </w:t>
      </w:r>
      <w:r w:rsidRPr="00946440">
        <w:rPr>
          <w:bCs/>
          <w:sz w:val="28"/>
          <w:szCs w:val="28"/>
        </w:rPr>
        <w:t xml:space="preserve">щодо організації та проведення виборів народних депутатів України, а також заміщення народних депутатів України </w:t>
      </w:r>
      <w:r w:rsidR="00224041">
        <w:rPr>
          <w:bCs/>
          <w:sz w:val="28"/>
          <w:szCs w:val="28"/>
        </w:rPr>
        <w:t xml:space="preserve">тимчасово </w:t>
      </w:r>
      <w:r>
        <w:rPr>
          <w:bCs/>
          <w:sz w:val="28"/>
          <w:szCs w:val="28"/>
        </w:rPr>
        <w:t xml:space="preserve">не </w:t>
      </w:r>
      <w:r w:rsidRPr="00946440">
        <w:rPr>
          <w:bCs/>
          <w:sz w:val="28"/>
          <w:szCs w:val="28"/>
        </w:rPr>
        <w:t xml:space="preserve">застосовуються </w:t>
      </w:r>
      <w:r>
        <w:rPr>
          <w:bCs/>
          <w:sz w:val="28"/>
          <w:szCs w:val="28"/>
        </w:rPr>
        <w:t xml:space="preserve">у строк до </w:t>
      </w:r>
      <w:r w:rsidRPr="00946440">
        <w:rPr>
          <w:bCs/>
          <w:sz w:val="28"/>
          <w:szCs w:val="28"/>
        </w:rPr>
        <w:t>1 січня 2027 року</w:t>
      </w:r>
      <w:r>
        <w:rPr>
          <w:bCs/>
          <w:sz w:val="28"/>
          <w:szCs w:val="28"/>
        </w:rPr>
        <w:t>.</w:t>
      </w:r>
    </w:p>
    <w:p w14:paraId="6A41533C" w14:textId="77777777" w:rsidR="008F057C" w:rsidRDefault="008F057C" w:rsidP="00400CBF">
      <w:pPr>
        <w:ind w:firstLine="709"/>
        <w:contextualSpacing/>
        <w:rPr>
          <w:bCs/>
          <w:sz w:val="28"/>
          <w:szCs w:val="28"/>
        </w:rPr>
      </w:pPr>
    </w:p>
    <w:p w14:paraId="79916D95" w14:textId="77777777" w:rsidR="00CE6EE3" w:rsidRDefault="00CE6EE3" w:rsidP="00400CBF">
      <w:pPr>
        <w:ind w:firstLine="709"/>
        <w:contextualSpacing/>
        <w:rPr>
          <w:bCs/>
          <w:sz w:val="28"/>
          <w:szCs w:val="28"/>
        </w:rPr>
      </w:pPr>
    </w:p>
    <w:p w14:paraId="11ED82CC" w14:textId="77777777" w:rsidR="00935483" w:rsidRDefault="00935483" w:rsidP="00400CBF">
      <w:pPr>
        <w:ind w:firstLine="709"/>
        <w:contextualSpacing/>
        <w:rPr>
          <w:b/>
          <w:bCs/>
          <w:sz w:val="28"/>
          <w:szCs w:val="28"/>
        </w:rPr>
      </w:pPr>
      <w:r w:rsidRPr="004968BE">
        <w:rPr>
          <w:b/>
          <w:bCs/>
          <w:sz w:val="28"/>
          <w:szCs w:val="28"/>
        </w:rPr>
        <w:t>4. Стан нормативно-правової бази у даній сфері правового регулювання</w:t>
      </w:r>
    </w:p>
    <w:p w14:paraId="20C49B79" w14:textId="77777777" w:rsidR="005E6A77" w:rsidRPr="008B1CF2" w:rsidRDefault="005E6A77" w:rsidP="00400CBF">
      <w:pPr>
        <w:ind w:firstLine="709"/>
        <w:contextualSpacing/>
        <w:rPr>
          <w:bCs/>
          <w:sz w:val="28"/>
          <w:szCs w:val="28"/>
        </w:rPr>
      </w:pPr>
    </w:p>
    <w:p w14:paraId="5FBF794A" w14:textId="37049B15" w:rsidR="00B434FF" w:rsidRPr="001E6604" w:rsidRDefault="00A125AE" w:rsidP="00400CBF">
      <w:pPr>
        <w:ind w:firstLine="709"/>
        <w:contextualSpacing/>
        <w:rPr>
          <w:bCs/>
          <w:sz w:val="28"/>
          <w:szCs w:val="28"/>
        </w:rPr>
      </w:pPr>
      <w:r w:rsidRPr="00A125AE">
        <w:rPr>
          <w:bCs/>
          <w:sz w:val="28"/>
          <w:szCs w:val="28"/>
        </w:rPr>
        <w:t>Відносини в даній сфері регулюються Конституцією України</w:t>
      </w:r>
      <w:r w:rsidR="00800A77">
        <w:rPr>
          <w:bCs/>
          <w:sz w:val="28"/>
          <w:szCs w:val="28"/>
        </w:rPr>
        <w:t>,</w:t>
      </w:r>
      <w:r w:rsidRPr="00A125AE">
        <w:rPr>
          <w:bCs/>
          <w:sz w:val="28"/>
          <w:szCs w:val="28"/>
        </w:rPr>
        <w:t xml:space="preserve"> Виборчим кодексом України.</w:t>
      </w:r>
    </w:p>
    <w:p w14:paraId="4F9CFA07" w14:textId="4F47CF6F" w:rsidR="00483709" w:rsidRDefault="00483709" w:rsidP="00400CBF">
      <w:pPr>
        <w:ind w:firstLine="709"/>
        <w:contextualSpacing/>
        <w:rPr>
          <w:sz w:val="28"/>
          <w:szCs w:val="28"/>
        </w:rPr>
      </w:pPr>
    </w:p>
    <w:p w14:paraId="10EDC439" w14:textId="2C8A6AE8" w:rsidR="00224041" w:rsidRDefault="00224041" w:rsidP="00400CBF">
      <w:pPr>
        <w:ind w:firstLine="709"/>
        <w:contextualSpacing/>
        <w:rPr>
          <w:sz w:val="28"/>
          <w:szCs w:val="28"/>
        </w:rPr>
      </w:pPr>
    </w:p>
    <w:p w14:paraId="55340824" w14:textId="367FCD96" w:rsidR="00224041" w:rsidRDefault="00224041" w:rsidP="00400CBF">
      <w:pPr>
        <w:ind w:firstLine="709"/>
        <w:contextualSpacing/>
        <w:rPr>
          <w:sz w:val="28"/>
          <w:szCs w:val="28"/>
        </w:rPr>
      </w:pPr>
    </w:p>
    <w:p w14:paraId="5FFECA8F" w14:textId="77777777" w:rsidR="00224041" w:rsidRPr="001E6604" w:rsidRDefault="00224041" w:rsidP="00400CBF">
      <w:pPr>
        <w:ind w:firstLine="709"/>
        <w:contextualSpacing/>
        <w:rPr>
          <w:sz w:val="28"/>
          <w:szCs w:val="28"/>
        </w:rPr>
      </w:pPr>
    </w:p>
    <w:p w14:paraId="5430B8D5" w14:textId="77777777" w:rsidR="00925D77" w:rsidRDefault="00925D77" w:rsidP="00400CBF">
      <w:pPr>
        <w:ind w:firstLine="709"/>
        <w:contextualSpacing/>
        <w:rPr>
          <w:b/>
          <w:bCs/>
          <w:sz w:val="28"/>
          <w:szCs w:val="28"/>
        </w:rPr>
      </w:pPr>
      <w:r w:rsidRPr="00E14947">
        <w:rPr>
          <w:b/>
          <w:bCs/>
          <w:sz w:val="28"/>
          <w:szCs w:val="28"/>
        </w:rPr>
        <w:lastRenderedPageBreak/>
        <w:t>5. Фінансово-економічне обґрунтування</w:t>
      </w:r>
    </w:p>
    <w:p w14:paraId="318D3B96" w14:textId="77777777" w:rsidR="005E6A77" w:rsidRDefault="005E6A77" w:rsidP="00400CBF">
      <w:pPr>
        <w:ind w:firstLine="709"/>
        <w:contextualSpacing/>
        <w:rPr>
          <w:b/>
          <w:bCs/>
          <w:sz w:val="28"/>
          <w:szCs w:val="28"/>
        </w:rPr>
      </w:pPr>
    </w:p>
    <w:p w14:paraId="6C2F987F" w14:textId="602BA984" w:rsidR="001E6604" w:rsidRPr="00E14947" w:rsidRDefault="00A125AE" w:rsidP="00400CBF">
      <w:pPr>
        <w:ind w:firstLine="709"/>
        <w:contextualSpacing/>
        <w:rPr>
          <w:b/>
          <w:bCs/>
          <w:sz w:val="28"/>
          <w:szCs w:val="28"/>
        </w:rPr>
      </w:pPr>
      <w:r w:rsidRPr="00A125AE">
        <w:rPr>
          <w:bCs/>
          <w:sz w:val="28"/>
          <w:szCs w:val="28"/>
        </w:rPr>
        <w:t>Прийняття та реалізація законопро</w:t>
      </w:r>
      <w:r w:rsidR="00203D72">
        <w:rPr>
          <w:bCs/>
          <w:sz w:val="28"/>
          <w:szCs w:val="28"/>
        </w:rPr>
        <w:t>е</w:t>
      </w:r>
      <w:r w:rsidRPr="00A125AE">
        <w:rPr>
          <w:bCs/>
          <w:sz w:val="28"/>
          <w:szCs w:val="28"/>
        </w:rPr>
        <w:t>кту не потребує додаткового фінансування з державного чи місцевого бюджетів</w:t>
      </w:r>
      <w:r>
        <w:rPr>
          <w:bCs/>
          <w:sz w:val="28"/>
          <w:szCs w:val="28"/>
        </w:rPr>
        <w:t>.</w:t>
      </w:r>
    </w:p>
    <w:p w14:paraId="78FA2729" w14:textId="77777777" w:rsidR="00B826DB" w:rsidRDefault="00B826DB" w:rsidP="00400CBF">
      <w:pPr>
        <w:ind w:firstLine="709"/>
        <w:contextualSpacing/>
        <w:rPr>
          <w:sz w:val="28"/>
          <w:szCs w:val="28"/>
        </w:rPr>
      </w:pPr>
    </w:p>
    <w:p w14:paraId="2FBD46CF" w14:textId="77777777" w:rsidR="00925D77" w:rsidRDefault="0083258E" w:rsidP="00400CBF">
      <w:pPr>
        <w:ind w:firstLine="709"/>
        <w:contextualSpacing/>
        <w:rPr>
          <w:b/>
          <w:bCs/>
          <w:sz w:val="28"/>
          <w:szCs w:val="28"/>
        </w:rPr>
      </w:pPr>
      <w:r>
        <w:rPr>
          <w:b/>
          <w:bCs/>
          <w:sz w:val="28"/>
          <w:szCs w:val="28"/>
        </w:rPr>
        <w:t>6</w:t>
      </w:r>
      <w:r w:rsidR="00925D77" w:rsidRPr="00E14947">
        <w:rPr>
          <w:b/>
          <w:bCs/>
          <w:sz w:val="28"/>
          <w:szCs w:val="28"/>
        </w:rPr>
        <w:t>. Прогноз соціально-економічних та інших наслідків прийняття акт</w:t>
      </w:r>
      <w:r w:rsidR="00935483">
        <w:rPr>
          <w:b/>
          <w:bCs/>
          <w:sz w:val="28"/>
          <w:szCs w:val="28"/>
        </w:rPr>
        <w:t>а</w:t>
      </w:r>
    </w:p>
    <w:p w14:paraId="1233C00A" w14:textId="77777777" w:rsidR="005E6A77" w:rsidRPr="00E14947" w:rsidRDefault="005E6A77" w:rsidP="00400CBF">
      <w:pPr>
        <w:ind w:firstLine="709"/>
        <w:contextualSpacing/>
        <w:rPr>
          <w:b/>
          <w:bCs/>
          <w:sz w:val="28"/>
          <w:szCs w:val="28"/>
        </w:rPr>
      </w:pPr>
    </w:p>
    <w:p w14:paraId="187DED88" w14:textId="7042C39A" w:rsidR="00A25ADA" w:rsidRDefault="00A25ADA" w:rsidP="00A25ADA">
      <w:pPr>
        <w:ind w:firstLine="0"/>
        <w:contextualSpacing/>
        <w:rPr>
          <w:sz w:val="28"/>
          <w:szCs w:val="28"/>
        </w:rPr>
      </w:pPr>
      <w:r>
        <w:rPr>
          <w:sz w:val="28"/>
          <w:szCs w:val="28"/>
        </w:rPr>
        <w:tab/>
      </w:r>
      <w:r w:rsidR="00A125AE" w:rsidRPr="00A25ADA">
        <w:rPr>
          <w:sz w:val="28"/>
          <w:szCs w:val="28"/>
        </w:rPr>
        <w:t>Прийняття про</w:t>
      </w:r>
      <w:r w:rsidR="00203D72" w:rsidRPr="00A25ADA">
        <w:rPr>
          <w:sz w:val="28"/>
          <w:szCs w:val="28"/>
        </w:rPr>
        <w:t>е</w:t>
      </w:r>
      <w:r w:rsidR="00A125AE" w:rsidRPr="00A25ADA">
        <w:rPr>
          <w:sz w:val="28"/>
          <w:szCs w:val="28"/>
        </w:rPr>
        <w:t xml:space="preserve">кту Закону України </w:t>
      </w:r>
      <w:r w:rsidRPr="00A25ADA">
        <w:rPr>
          <w:bCs/>
          <w:sz w:val="28"/>
          <w:szCs w:val="28"/>
        </w:rPr>
        <w:t>«Про внесення змін до Виборчого кодексу України щодо відновлення змішаної (пропорційно-мажоритарної) системи виборів народних депутатів України»</w:t>
      </w:r>
      <w:r>
        <w:rPr>
          <w:bCs/>
          <w:sz w:val="28"/>
          <w:szCs w:val="28"/>
        </w:rPr>
        <w:t xml:space="preserve"> сприятиме р</w:t>
      </w:r>
      <w:r>
        <w:rPr>
          <w:sz w:val="28"/>
          <w:szCs w:val="28"/>
        </w:rPr>
        <w:t>еалізації</w:t>
      </w:r>
      <w:r w:rsidRPr="008F057C">
        <w:rPr>
          <w:sz w:val="28"/>
          <w:szCs w:val="28"/>
        </w:rPr>
        <w:t xml:space="preserve"> громадянами України права бути обраним до вищого законодавчого органу</w:t>
      </w:r>
      <w:r>
        <w:rPr>
          <w:sz w:val="28"/>
          <w:szCs w:val="28"/>
        </w:rPr>
        <w:t xml:space="preserve"> як через самовисування, так й через висування політичними партіями.</w:t>
      </w:r>
    </w:p>
    <w:p w14:paraId="4C56E2D5" w14:textId="77777777" w:rsidR="00A25ADA" w:rsidRDefault="00A25ADA" w:rsidP="00A25ADA">
      <w:pPr>
        <w:ind w:firstLine="0"/>
        <w:contextualSpacing/>
        <w:rPr>
          <w:bCs/>
          <w:sz w:val="28"/>
          <w:szCs w:val="28"/>
        </w:rPr>
      </w:pPr>
    </w:p>
    <w:p w14:paraId="6B297AEE" w14:textId="77777777" w:rsidR="00231B81" w:rsidRDefault="00231B81" w:rsidP="00400CBF">
      <w:pPr>
        <w:ind w:firstLine="709"/>
        <w:contextualSpacing/>
        <w:rPr>
          <w:sz w:val="28"/>
          <w:szCs w:val="28"/>
        </w:rPr>
      </w:pPr>
    </w:p>
    <w:p w14:paraId="315DE4D6" w14:textId="77777777" w:rsidR="001649B5" w:rsidRPr="00F40143" w:rsidRDefault="001649B5" w:rsidP="00400CBF">
      <w:pPr>
        <w:ind w:firstLine="709"/>
        <w:contextualSpacing/>
        <w:rPr>
          <w:sz w:val="28"/>
          <w:szCs w:val="28"/>
        </w:rPr>
      </w:pPr>
    </w:p>
    <w:p w14:paraId="6D654F3F" w14:textId="77777777" w:rsidR="009701C7" w:rsidRDefault="00084E4B" w:rsidP="00A125AE">
      <w:pPr>
        <w:autoSpaceDE w:val="0"/>
        <w:autoSpaceDN w:val="0"/>
        <w:ind w:firstLine="0"/>
        <w:contextualSpacing/>
        <w:rPr>
          <w:b/>
          <w:sz w:val="28"/>
          <w:szCs w:val="28"/>
        </w:rPr>
      </w:pPr>
      <w:r w:rsidRPr="00084E4B">
        <w:rPr>
          <w:b/>
          <w:sz w:val="28"/>
          <w:szCs w:val="28"/>
        </w:rPr>
        <w:t>Народ</w:t>
      </w:r>
      <w:r w:rsidR="00A25ADA">
        <w:rPr>
          <w:b/>
          <w:sz w:val="28"/>
          <w:szCs w:val="28"/>
        </w:rPr>
        <w:t xml:space="preserve">ні депутати України            </w:t>
      </w:r>
      <w:r w:rsidR="00A25ADA">
        <w:rPr>
          <w:b/>
          <w:sz w:val="28"/>
          <w:szCs w:val="28"/>
        </w:rPr>
        <w:tab/>
      </w:r>
      <w:r w:rsidR="00A25ADA">
        <w:rPr>
          <w:b/>
          <w:sz w:val="28"/>
          <w:szCs w:val="28"/>
        </w:rPr>
        <w:tab/>
      </w:r>
      <w:r w:rsidR="00A25ADA">
        <w:rPr>
          <w:b/>
          <w:sz w:val="28"/>
          <w:szCs w:val="28"/>
        </w:rPr>
        <w:tab/>
      </w:r>
      <w:r w:rsidR="00A25ADA">
        <w:rPr>
          <w:b/>
          <w:sz w:val="28"/>
          <w:szCs w:val="28"/>
        </w:rPr>
        <w:tab/>
        <w:t xml:space="preserve">Сергій МІНЬКО </w:t>
      </w:r>
    </w:p>
    <w:p w14:paraId="5106601D" w14:textId="78D1D160" w:rsidR="00A25ADA" w:rsidRDefault="009701C7" w:rsidP="00A125AE">
      <w:pPr>
        <w:autoSpaceDE w:val="0"/>
        <w:autoSpaceDN w:val="0"/>
        <w:ind w:firstLine="0"/>
        <w:contextualSpacing/>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A25ADA">
        <w:rPr>
          <w:b/>
          <w:sz w:val="28"/>
          <w:szCs w:val="28"/>
        </w:rPr>
        <w:t>(</w:t>
      </w:r>
      <w:r>
        <w:rPr>
          <w:b/>
          <w:sz w:val="28"/>
          <w:szCs w:val="28"/>
        </w:rPr>
        <w:t xml:space="preserve">посв. </w:t>
      </w:r>
      <w:r w:rsidR="00A25ADA">
        <w:rPr>
          <w:b/>
          <w:sz w:val="28"/>
          <w:szCs w:val="28"/>
        </w:rPr>
        <w:t>286)</w:t>
      </w:r>
    </w:p>
    <w:p w14:paraId="7A20C0A1" w14:textId="4F0018CE" w:rsidR="00B826DB" w:rsidRPr="009C0936" w:rsidRDefault="00A25ADA" w:rsidP="00A125AE">
      <w:pPr>
        <w:autoSpaceDE w:val="0"/>
        <w:autoSpaceDN w:val="0"/>
        <w:ind w:firstLine="0"/>
        <w:contextualSpacing/>
        <w:rPr>
          <w:b/>
          <w:bCs/>
          <w:sz w:val="28"/>
          <w:szCs w:val="28"/>
          <w:lang w:val="ru-RU"/>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та ін.</w:t>
      </w:r>
      <w:r w:rsidR="00084E4B" w:rsidRPr="00084E4B">
        <w:rPr>
          <w:b/>
          <w:sz w:val="28"/>
          <w:szCs w:val="28"/>
        </w:rPr>
        <w:t xml:space="preserve">   </w:t>
      </w:r>
      <w:r w:rsidR="00F60FA4">
        <w:rPr>
          <w:b/>
          <w:sz w:val="28"/>
          <w:szCs w:val="28"/>
        </w:rPr>
        <w:t xml:space="preserve">                           </w:t>
      </w:r>
      <w:r w:rsidR="002D3DCC">
        <w:rPr>
          <w:b/>
          <w:sz w:val="28"/>
          <w:szCs w:val="28"/>
        </w:rPr>
        <w:t xml:space="preserve">  </w:t>
      </w:r>
      <w:r w:rsidR="00084E4B" w:rsidRPr="00084E4B">
        <w:rPr>
          <w:b/>
          <w:sz w:val="28"/>
          <w:szCs w:val="28"/>
        </w:rPr>
        <w:t xml:space="preserve">  </w:t>
      </w:r>
    </w:p>
    <w:sectPr w:rsidR="00B826DB" w:rsidRPr="009C0936" w:rsidSect="00C31EB4">
      <w:headerReference w:type="default" r:id="rId11"/>
      <w:footerReference w:type="default" r:id="rId12"/>
      <w:pgSz w:w="11907" w:h="16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39801" w14:textId="77777777" w:rsidR="001D1AFE" w:rsidRDefault="001D1AFE">
      <w:r>
        <w:separator/>
      </w:r>
    </w:p>
  </w:endnote>
  <w:endnote w:type="continuationSeparator" w:id="0">
    <w:p w14:paraId="6AB3F06C" w14:textId="77777777" w:rsidR="001D1AFE" w:rsidRDefault="001D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l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9EF18" w14:textId="77777777" w:rsidR="002C42A9" w:rsidRPr="00CB290D" w:rsidRDefault="002C42A9" w:rsidP="00CB290D">
    <w:pPr>
      <w:pStyle w:val="ad"/>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69DD7" w14:textId="77777777" w:rsidR="001D1AFE" w:rsidRDefault="001D1AFE">
      <w:r>
        <w:separator/>
      </w:r>
    </w:p>
  </w:footnote>
  <w:footnote w:type="continuationSeparator" w:id="0">
    <w:p w14:paraId="0B1103F8" w14:textId="77777777" w:rsidR="001D1AFE" w:rsidRDefault="001D1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EF0FA" w14:textId="6493CD58" w:rsidR="00E14947" w:rsidRPr="0087022A" w:rsidRDefault="00E14947" w:rsidP="00FF735E">
    <w:pPr>
      <w:pStyle w:val="a3"/>
      <w:framePr w:wrap="auto" w:vAnchor="text" w:hAnchor="margin" w:xAlign="center" w:y="1"/>
      <w:rPr>
        <w:rStyle w:val="af"/>
        <w:b w:val="0"/>
        <w:bCs w:val="0"/>
        <w:sz w:val="28"/>
        <w:szCs w:val="28"/>
      </w:rPr>
    </w:pPr>
    <w:r w:rsidRPr="0087022A">
      <w:rPr>
        <w:rStyle w:val="af"/>
        <w:b w:val="0"/>
        <w:bCs w:val="0"/>
        <w:sz w:val="28"/>
        <w:szCs w:val="28"/>
      </w:rPr>
      <w:fldChar w:fldCharType="begin"/>
    </w:r>
    <w:r w:rsidRPr="0087022A">
      <w:rPr>
        <w:rStyle w:val="af"/>
        <w:b w:val="0"/>
        <w:bCs w:val="0"/>
        <w:sz w:val="28"/>
        <w:szCs w:val="28"/>
      </w:rPr>
      <w:instrText xml:space="preserve">PAGE  </w:instrText>
    </w:r>
    <w:r w:rsidRPr="0087022A">
      <w:rPr>
        <w:rStyle w:val="af"/>
        <w:b w:val="0"/>
        <w:bCs w:val="0"/>
        <w:sz w:val="28"/>
        <w:szCs w:val="28"/>
      </w:rPr>
      <w:fldChar w:fldCharType="separate"/>
    </w:r>
    <w:r w:rsidR="00C11488">
      <w:rPr>
        <w:rStyle w:val="af"/>
        <w:b w:val="0"/>
        <w:bCs w:val="0"/>
        <w:noProof/>
        <w:sz w:val="28"/>
        <w:szCs w:val="28"/>
      </w:rPr>
      <w:t>3</w:t>
    </w:r>
    <w:r w:rsidRPr="0087022A">
      <w:rPr>
        <w:rStyle w:val="af"/>
        <w:b w:val="0"/>
        <w:bCs w:val="0"/>
        <w:sz w:val="28"/>
        <w:szCs w:val="28"/>
      </w:rPr>
      <w:fldChar w:fldCharType="end"/>
    </w:r>
  </w:p>
  <w:p w14:paraId="757F7C3C" w14:textId="77777777" w:rsidR="00E14947" w:rsidRPr="0087022A" w:rsidRDefault="00E14947">
    <w:pPr>
      <w:pStyle w:val="a3"/>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34F0"/>
    <w:multiLevelType w:val="hybridMultilevel"/>
    <w:tmpl w:val="500C385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2" w15:restartNumberingAfterBreak="0">
    <w:nsid w:val="2BFF1E0E"/>
    <w:multiLevelType w:val="multilevel"/>
    <w:tmpl w:val="689E0A9A"/>
    <w:lvl w:ilvl="0">
      <w:start w:val="1"/>
      <w:numFmt w:val="decimal"/>
      <w:lvlText w:val="%1."/>
      <w:lvlJc w:val="left"/>
      <w:pPr>
        <w:tabs>
          <w:tab w:val="num" w:pos="720"/>
        </w:tabs>
        <w:ind w:left="720" w:hanging="360"/>
      </w:pPr>
      <w:rPr>
        <w:rFonts w:cs="Times New Roman" w:hint="default"/>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4" w15:restartNumberingAfterBreak="0">
    <w:nsid w:val="384A1C14"/>
    <w:multiLevelType w:val="singleLevel"/>
    <w:tmpl w:val="31143078"/>
    <w:lvl w:ilvl="0">
      <w:start w:val="1"/>
      <w:numFmt w:val="decimal"/>
      <w:lvlText w:val="%1."/>
      <w:lvlJc w:val="left"/>
      <w:pPr>
        <w:tabs>
          <w:tab w:val="num" w:pos="927"/>
        </w:tabs>
        <w:ind w:left="927" w:hanging="360"/>
      </w:pPr>
      <w:rPr>
        <w:rFonts w:cs="Times New Roman" w:hint="default"/>
      </w:rPr>
    </w:lvl>
  </w:abstractNum>
  <w:abstractNum w:abstractNumId="5" w15:restartNumberingAfterBreak="0">
    <w:nsid w:val="3BFC74CE"/>
    <w:multiLevelType w:val="multilevel"/>
    <w:tmpl w:val="C7AE08B6"/>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15:restartNumberingAfterBreak="0">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7" w15:restartNumberingAfterBreak="0">
    <w:nsid w:val="446E7922"/>
    <w:multiLevelType w:val="hybridMultilevel"/>
    <w:tmpl w:val="C5B2AFB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45A04C3B"/>
    <w:multiLevelType w:val="hybridMultilevel"/>
    <w:tmpl w:val="10B2BFE0"/>
    <w:lvl w:ilvl="0" w:tplc="18F0F0C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9" w15:restartNumberingAfterBreak="0">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10" w15:restartNumberingAfterBreak="0">
    <w:nsid w:val="588F3388"/>
    <w:multiLevelType w:val="hybridMultilevel"/>
    <w:tmpl w:val="B22E23B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99749EE"/>
    <w:multiLevelType w:val="hybridMultilevel"/>
    <w:tmpl w:val="649407A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E0F1F65"/>
    <w:multiLevelType w:val="multilevel"/>
    <w:tmpl w:val="F10A9B0E"/>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6CFF4A25"/>
    <w:multiLevelType w:val="singleLevel"/>
    <w:tmpl w:val="50B6DEB4"/>
    <w:lvl w:ilvl="0">
      <w:start w:val="1"/>
      <w:numFmt w:val="decimal"/>
      <w:lvlText w:val="%1."/>
      <w:lvlJc w:val="left"/>
      <w:pPr>
        <w:tabs>
          <w:tab w:val="num" w:pos="927"/>
        </w:tabs>
        <w:ind w:left="927" w:hanging="360"/>
      </w:pPr>
      <w:rPr>
        <w:rFonts w:cs="Times New Roman" w:hint="default"/>
      </w:rPr>
    </w:lvl>
  </w:abstractNum>
  <w:abstractNum w:abstractNumId="14" w15:restartNumberingAfterBreak="0">
    <w:nsid w:val="6E1F7715"/>
    <w:multiLevelType w:val="hybridMultilevel"/>
    <w:tmpl w:val="2E446BB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43D0A54"/>
    <w:multiLevelType w:val="hybridMultilevel"/>
    <w:tmpl w:val="B202A000"/>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C83741C"/>
    <w:multiLevelType w:val="singleLevel"/>
    <w:tmpl w:val="2730A1B8"/>
    <w:lvl w:ilvl="0">
      <w:numFmt w:val="bullet"/>
      <w:lvlText w:val="-"/>
      <w:lvlJc w:val="left"/>
      <w:pPr>
        <w:tabs>
          <w:tab w:val="num" w:pos="927"/>
        </w:tabs>
        <w:ind w:left="927" w:hanging="360"/>
      </w:pPr>
      <w:rPr>
        <w:rFonts w:hint="default"/>
      </w:rPr>
    </w:lvl>
  </w:abstractNum>
  <w:abstractNum w:abstractNumId="17" w15:restartNumberingAfterBreak="0">
    <w:nsid w:val="7F292233"/>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2"/>
  </w:num>
  <w:num w:numId="3">
    <w:abstractNumId w:val="9"/>
  </w:num>
  <w:num w:numId="4">
    <w:abstractNumId w:val="17"/>
  </w:num>
  <w:num w:numId="5">
    <w:abstractNumId w:val="4"/>
  </w:num>
  <w:num w:numId="6">
    <w:abstractNumId w:val="13"/>
  </w:num>
  <w:num w:numId="7">
    <w:abstractNumId w:val="5"/>
  </w:num>
  <w:num w:numId="8">
    <w:abstractNumId w:val="3"/>
  </w:num>
  <w:num w:numId="9">
    <w:abstractNumId w:val="1"/>
  </w:num>
  <w:num w:numId="10">
    <w:abstractNumId w:val="6"/>
  </w:num>
  <w:num w:numId="11">
    <w:abstractNumId w:val="16"/>
  </w:num>
  <w:num w:numId="12">
    <w:abstractNumId w:val="8"/>
  </w:num>
  <w:num w:numId="13">
    <w:abstractNumId w:val="0"/>
  </w:num>
  <w:num w:numId="14">
    <w:abstractNumId w:val="7"/>
  </w:num>
  <w:num w:numId="15">
    <w:abstractNumId w:val="14"/>
  </w:num>
  <w:num w:numId="16">
    <w:abstractNumId w:val="15"/>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AA"/>
    <w:rsid w:val="0000141B"/>
    <w:rsid w:val="00007936"/>
    <w:rsid w:val="00024542"/>
    <w:rsid w:val="0002693E"/>
    <w:rsid w:val="00037AE8"/>
    <w:rsid w:val="0004105F"/>
    <w:rsid w:val="00043E9A"/>
    <w:rsid w:val="0004690F"/>
    <w:rsid w:val="00050609"/>
    <w:rsid w:val="000526F3"/>
    <w:rsid w:val="00053421"/>
    <w:rsid w:val="00053AF6"/>
    <w:rsid w:val="000540C2"/>
    <w:rsid w:val="00062020"/>
    <w:rsid w:val="00071181"/>
    <w:rsid w:val="00072055"/>
    <w:rsid w:val="00076669"/>
    <w:rsid w:val="000843C9"/>
    <w:rsid w:val="00084E4B"/>
    <w:rsid w:val="00095CD7"/>
    <w:rsid w:val="0009670E"/>
    <w:rsid w:val="000A0328"/>
    <w:rsid w:val="000A12D5"/>
    <w:rsid w:val="000A1C8B"/>
    <w:rsid w:val="000B6AC3"/>
    <w:rsid w:val="000C140E"/>
    <w:rsid w:val="000C4698"/>
    <w:rsid w:val="000C7481"/>
    <w:rsid w:val="000D0C67"/>
    <w:rsid w:val="000D242E"/>
    <w:rsid w:val="000D4649"/>
    <w:rsid w:val="000D50F5"/>
    <w:rsid w:val="000D52DB"/>
    <w:rsid w:val="000D79FA"/>
    <w:rsid w:val="000E027E"/>
    <w:rsid w:val="000E0B5B"/>
    <w:rsid w:val="000E1629"/>
    <w:rsid w:val="000E1C0B"/>
    <w:rsid w:val="000F628D"/>
    <w:rsid w:val="00105F0B"/>
    <w:rsid w:val="00106BD8"/>
    <w:rsid w:val="001129DA"/>
    <w:rsid w:val="001134DE"/>
    <w:rsid w:val="00116949"/>
    <w:rsid w:val="00122176"/>
    <w:rsid w:val="00123815"/>
    <w:rsid w:val="00127159"/>
    <w:rsid w:val="00132799"/>
    <w:rsid w:val="00134863"/>
    <w:rsid w:val="00142F22"/>
    <w:rsid w:val="0014355F"/>
    <w:rsid w:val="001442D3"/>
    <w:rsid w:val="001478D1"/>
    <w:rsid w:val="00147936"/>
    <w:rsid w:val="0015051E"/>
    <w:rsid w:val="00163E27"/>
    <w:rsid w:val="001649B5"/>
    <w:rsid w:val="00174219"/>
    <w:rsid w:val="001840E5"/>
    <w:rsid w:val="00185204"/>
    <w:rsid w:val="00186605"/>
    <w:rsid w:val="001933B8"/>
    <w:rsid w:val="00196093"/>
    <w:rsid w:val="00196CB6"/>
    <w:rsid w:val="001A2609"/>
    <w:rsid w:val="001A4ECD"/>
    <w:rsid w:val="001C3DC4"/>
    <w:rsid w:val="001D1AFE"/>
    <w:rsid w:val="001E5A1F"/>
    <w:rsid w:val="001E6604"/>
    <w:rsid w:val="001E6DE6"/>
    <w:rsid w:val="001F1AFA"/>
    <w:rsid w:val="001F22DF"/>
    <w:rsid w:val="001F4E80"/>
    <w:rsid w:val="002004BB"/>
    <w:rsid w:val="0020202C"/>
    <w:rsid w:val="00203D72"/>
    <w:rsid w:val="00206C65"/>
    <w:rsid w:val="00206E82"/>
    <w:rsid w:val="002077C9"/>
    <w:rsid w:val="002229EA"/>
    <w:rsid w:val="00224041"/>
    <w:rsid w:val="0022728E"/>
    <w:rsid w:val="00227B9D"/>
    <w:rsid w:val="00230E2E"/>
    <w:rsid w:val="00231B81"/>
    <w:rsid w:val="00231F59"/>
    <w:rsid w:val="002342BC"/>
    <w:rsid w:val="00236094"/>
    <w:rsid w:val="00237E2B"/>
    <w:rsid w:val="00242932"/>
    <w:rsid w:val="00247352"/>
    <w:rsid w:val="00250533"/>
    <w:rsid w:val="002557A5"/>
    <w:rsid w:val="00261094"/>
    <w:rsid w:val="00271D96"/>
    <w:rsid w:val="0027222A"/>
    <w:rsid w:val="002753CE"/>
    <w:rsid w:val="0028297A"/>
    <w:rsid w:val="00290BB1"/>
    <w:rsid w:val="00293FFB"/>
    <w:rsid w:val="002A25D6"/>
    <w:rsid w:val="002A2620"/>
    <w:rsid w:val="002A30E0"/>
    <w:rsid w:val="002A5174"/>
    <w:rsid w:val="002C1569"/>
    <w:rsid w:val="002C2545"/>
    <w:rsid w:val="002C3C87"/>
    <w:rsid w:val="002C42A9"/>
    <w:rsid w:val="002C4ECC"/>
    <w:rsid w:val="002D3DCC"/>
    <w:rsid w:val="002D6F47"/>
    <w:rsid w:val="002E0F41"/>
    <w:rsid w:val="002E2D8C"/>
    <w:rsid w:val="002E7CEF"/>
    <w:rsid w:val="002F65CB"/>
    <w:rsid w:val="0031594A"/>
    <w:rsid w:val="003223A9"/>
    <w:rsid w:val="00323ABC"/>
    <w:rsid w:val="00326A21"/>
    <w:rsid w:val="00336211"/>
    <w:rsid w:val="00336311"/>
    <w:rsid w:val="003406FA"/>
    <w:rsid w:val="00344D1C"/>
    <w:rsid w:val="00345105"/>
    <w:rsid w:val="003456BF"/>
    <w:rsid w:val="00346D05"/>
    <w:rsid w:val="00351FE8"/>
    <w:rsid w:val="00355467"/>
    <w:rsid w:val="00357C80"/>
    <w:rsid w:val="00363F7C"/>
    <w:rsid w:val="003736A2"/>
    <w:rsid w:val="00377144"/>
    <w:rsid w:val="00383773"/>
    <w:rsid w:val="0038513F"/>
    <w:rsid w:val="00385695"/>
    <w:rsid w:val="00392E10"/>
    <w:rsid w:val="003A0716"/>
    <w:rsid w:val="003A5378"/>
    <w:rsid w:val="003A766A"/>
    <w:rsid w:val="003B0D04"/>
    <w:rsid w:val="003B2841"/>
    <w:rsid w:val="003B2ABC"/>
    <w:rsid w:val="003B31E5"/>
    <w:rsid w:val="003B475E"/>
    <w:rsid w:val="003B57F4"/>
    <w:rsid w:val="003C251D"/>
    <w:rsid w:val="003C295F"/>
    <w:rsid w:val="003C4D48"/>
    <w:rsid w:val="003C60EC"/>
    <w:rsid w:val="003D16C0"/>
    <w:rsid w:val="003E6FF4"/>
    <w:rsid w:val="003F1B86"/>
    <w:rsid w:val="003F3A55"/>
    <w:rsid w:val="003F4971"/>
    <w:rsid w:val="00400CBF"/>
    <w:rsid w:val="00403E97"/>
    <w:rsid w:val="00407DD6"/>
    <w:rsid w:val="00417A3C"/>
    <w:rsid w:val="004241B9"/>
    <w:rsid w:val="00426A67"/>
    <w:rsid w:val="00427BAF"/>
    <w:rsid w:val="004311CB"/>
    <w:rsid w:val="0044094A"/>
    <w:rsid w:val="00441B41"/>
    <w:rsid w:val="0044419A"/>
    <w:rsid w:val="0044580F"/>
    <w:rsid w:val="004469D0"/>
    <w:rsid w:val="00455771"/>
    <w:rsid w:val="00456A04"/>
    <w:rsid w:val="004751B9"/>
    <w:rsid w:val="00483709"/>
    <w:rsid w:val="004949C0"/>
    <w:rsid w:val="004954E4"/>
    <w:rsid w:val="00495BF0"/>
    <w:rsid w:val="004968BE"/>
    <w:rsid w:val="00497FAD"/>
    <w:rsid w:val="004A4824"/>
    <w:rsid w:val="004A4B68"/>
    <w:rsid w:val="004A797B"/>
    <w:rsid w:val="004B5B4E"/>
    <w:rsid w:val="004B6563"/>
    <w:rsid w:val="004B689E"/>
    <w:rsid w:val="004B711A"/>
    <w:rsid w:val="004C26DB"/>
    <w:rsid w:val="004C3F79"/>
    <w:rsid w:val="004C6882"/>
    <w:rsid w:val="004C79E4"/>
    <w:rsid w:val="004D0BE8"/>
    <w:rsid w:val="004E0F51"/>
    <w:rsid w:val="004E1446"/>
    <w:rsid w:val="004E179F"/>
    <w:rsid w:val="004E1811"/>
    <w:rsid w:val="004E1BD9"/>
    <w:rsid w:val="004E1C3B"/>
    <w:rsid w:val="004E4BDB"/>
    <w:rsid w:val="004F21D5"/>
    <w:rsid w:val="004F7C29"/>
    <w:rsid w:val="00506A19"/>
    <w:rsid w:val="00510313"/>
    <w:rsid w:val="00513443"/>
    <w:rsid w:val="005135C1"/>
    <w:rsid w:val="00520401"/>
    <w:rsid w:val="00521934"/>
    <w:rsid w:val="00522EA4"/>
    <w:rsid w:val="00525A50"/>
    <w:rsid w:val="00530772"/>
    <w:rsid w:val="0053299F"/>
    <w:rsid w:val="00532D01"/>
    <w:rsid w:val="00535164"/>
    <w:rsid w:val="00535ADE"/>
    <w:rsid w:val="00536FD8"/>
    <w:rsid w:val="0054399D"/>
    <w:rsid w:val="00552D08"/>
    <w:rsid w:val="00561EEF"/>
    <w:rsid w:val="005622DD"/>
    <w:rsid w:val="005665F6"/>
    <w:rsid w:val="005741B5"/>
    <w:rsid w:val="00584707"/>
    <w:rsid w:val="00587EBE"/>
    <w:rsid w:val="005A1D6B"/>
    <w:rsid w:val="005A2B8D"/>
    <w:rsid w:val="005B11BC"/>
    <w:rsid w:val="005B6A6C"/>
    <w:rsid w:val="005B6B87"/>
    <w:rsid w:val="005C1F56"/>
    <w:rsid w:val="005C5FE8"/>
    <w:rsid w:val="005D39EA"/>
    <w:rsid w:val="005E1F12"/>
    <w:rsid w:val="005E2E67"/>
    <w:rsid w:val="005E486D"/>
    <w:rsid w:val="005E5819"/>
    <w:rsid w:val="005E5B5B"/>
    <w:rsid w:val="005E6A77"/>
    <w:rsid w:val="005F29B6"/>
    <w:rsid w:val="005F330B"/>
    <w:rsid w:val="005F5391"/>
    <w:rsid w:val="005F7C39"/>
    <w:rsid w:val="006000E1"/>
    <w:rsid w:val="006034B1"/>
    <w:rsid w:val="00603CEE"/>
    <w:rsid w:val="00606093"/>
    <w:rsid w:val="00610A8A"/>
    <w:rsid w:val="00610B73"/>
    <w:rsid w:val="00611575"/>
    <w:rsid w:val="0061273A"/>
    <w:rsid w:val="00616DED"/>
    <w:rsid w:val="00617CAA"/>
    <w:rsid w:val="00624075"/>
    <w:rsid w:val="00624560"/>
    <w:rsid w:val="00636AD3"/>
    <w:rsid w:val="006430F7"/>
    <w:rsid w:val="006466E5"/>
    <w:rsid w:val="00652267"/>
    <w:rsid w:val="00655504"/>
    <w:rsid w:val="006621FB"/>
    <w:rsid w:val="0066393D"/>
    <w:rsid w:val="00666B8E"/>
    <w:rsid w:val="00671D52"/>
    <w:rsid w:val="00673CF0"/>
    <w:rsid w:val="00674BD7"/>
    <w:rsid w:val="006917FE"/>
    <w:rsid w:val="00693319"/>
    <w:rsid w:val="00696458"/>
    <w:rsid w:val="006A2279"/>
    <w:rsid w:val="006B6F28"/>
    <w:rsid w:val="006B7882"/>
    <w:rsid w:val="006C3818"/>
    <w:rsid w:val="006C51FF"/>
    <w:rsid w:val="006D0D57"/>
    <w:rsid w:val="006D2389"/>
    <w:rsid w:val="006D6A82"/>
    <w:rsid w:val="006E14B6"/>
    <w:rsid w:val="006E6E6C"/>
    <w:rsid w:val="006F41A6"/>
    <w:rsid w:val="006F4346"/>
    <w:rsid w:val="00701617"/>
    <w:rsid w:val="007023D2"/>
    <w:rsid w:val="00705F14"/>
    <w:rsid w:val="00706B42"/>
    <w:rsid w:val="007106D4"/>
    <w:rsid w:val="00713A6D"/>
    <w:rsid w:val="00715ED3"/>
    <w:rsid w:val="00721420"/>
    <w:rsid w:val="00723C5C"/>
    <w:rsid w:val="007244CA"/>
    <w:rsid w:val="0073069A"/>
    <w:rsid w:val="00744D9A"/>
    <w:rsid w:val="0075736F"/>
    <w:rsid w:val="007643A1"/>
    <w:rsid w:val="007657A9"/>
    <w:rsid w:val="00767CAA"/>
    <w:rsid w:val="00776B6E"/>
    <w:rsid w:val="0077738C"/>
    <w:rsid w:val="00785D8F"/>
    <w:rsid w:val="0079185E"/>
    <w:rsid w:val="007929A5"/>
    <w:rsid w:val="00795F60"/>
    <w:rsid w:val="007A0441"/>
    <w:rsid w:val="007A5A87"/>
    <w:rsid w:val="007B0208"/>
    <w:rsid w:val="007B1DB6"/>
    <w:rsid w:val="007B451E"/>
    <w:rsid w:val="007B59D3"/>
    <w:rsid w:val="007C23D2"/>
    <w:rsid w:val="007C4B5B"/>
    <w:rsid w:val="007C6CC3"/>
    <w:rsid w:val="007C6D15"/>
    <w:rsid w:val="007C733B"/>
    <w:rsid w:val="007D1ABD"/>
    <w:rsid w:val="007D3C1F"/>
    <w:rsid w:val="007D4556"/>
    <w:rsid w:val="007D4CB8"/>
    <w:rsid w:val="007D5650"/>
    <w:rsid w:val="007E01A1"/>
    <w:rsid w:val="007E137F"/>
    <w:rsid w:val="007E2C00"/>
    <w:rsid w:val="007E4F93"/>
    <w:rsid w:val="007E5475"/>
    <w:rsid w:val="007E55C7"/>
    <w:rsid w:val="007F70C0"/>
    <w:rsid w:val="00800A77"/>
    <w:rsid w:val="0080294F"/>
    <w:rsid w:val="008116AC"/>
    <w:rsid w:val="0081179C"/>
    <w:rsid w:val="00811914"/>
    <w:rsid w:val="00812E4A"/>
    <w:rsid w:val="00813395"/>
    <w:rsid w:val="00813CC5"/>
    <w:rsid w:val="00817E82"/>
    <w:rsid w:val="00823F6A"/>
    <w:rsid w:val="008266A0"/>
    <w:rsid w:val="00827D88"/>
    <w:rsid w:val="00830D46"/>
    <w:rsid w:val="0083258E"/>
    <w:rsid w:val="00834FB8"/>
    <w:rsid w:val="008372C6"/>
    <w:rsid w:val="0084146C"/>
    <w:rsid w:val="008421FC"/>
    <w:rsid w:val="008452A8"/>
    <w:rsid w:val="00846B2E"/>
    <w:rsid w:val="0085248C"/>
    <w:rsid w:val="008537B7"/>
    <w:rsid w:val="008618D0"/>
    <w:rsid w:val="00862182"/>
    <w:rsid w:val="00863BEC"/>
    <w:rsid w:val="008645D4"/>
    <w:rsid w:val="008675F3"/>
    <w:rsid w:val="0087022A"/>
    <w:rsid w:val="00883372"/>
    <w:rsid w:val="00884130"/>
    <w:rsid w:val="008848C9"/>
    <w:rsid w:val="008856E7"/>
    <w:rsid w:val="008928E3"/>
    <w:rsid w:val="00894A45"/>
    <w:rsid w:val="008A1C76"/>
    <w:rsid w:val="008A4769"/>
    <w:rsid w:val="008A5E9E"/>
    <w:rsid w:val="008A7245"/>
    <w:rsid w:val="008B1377"/>
    <w:rsid w:val="008B1CF2"/>
    <w:rsid w:val="008B657C"/>
    <w:rsid w:val="008B7AB7"/>
    <w:rsid w:val="008C15A1"/>
    <w:rsid w:val="008D205A"/>
    <w:rsid w:val="008D4115"/>
    <w:rsid w:val="008D6435"/>
    <w:rsid w:val="008E1F4A"/>
    <w:rsid w:val="008E1FA3"/>
    <w:rsid w:val="008F057C"/>
    <w:rsid w:val="008F5BB3"/>
    <w:rsid w:val="009110E0"/>
    <w:rsid w:val="00911BBE"/>
    <w:rsid w:val="00916084"/>
    <w:rsid w:val="009214F1"/>
    <w:rsid w:val="00921D71"/>
    <w:rsid w:val="00925D77"/>
    <w:rsid w:val="00926DB1"/>
    <w:rsid w:val="00931EF1"/>
    <w:rsid w:val="00935483"/>
    <w:rsid w:val="0093785B"/>
    <w:rsid w:val="009418CE"/>
    <w:rsid w:val="00942D0C"/>
    <w:rsid w:val="009458BD"/>
    <w:rsid w:val="00946440"/>
    <w:rsid w:val="00951D68"/>
    <w:rsid w:val="0095348E"/>
    <w:rsid w:val="00956A80"/>
    <w:rsid w:val="00960E95"/>
    <w:rsid w:val="009701C7"/>
    <w:rsid w:val="00970EA5"/>
    <w:rsid w:val="0097231F"/>
    <w:rsid w:val="009758D4"/>
    <w:rsid w:val="009824F7"/>
    <w:rsid w:val="00984CEA"/>
    <w:rsid w:val="009859B5"/>
    <w:rsid w:val="009859B8"/>
    <w:rsid w:val="00987120"/>
    <w:rsid w:val="0099093A"/>
    <w:rsid w:val="009919D9"/>
    <w:rsid w:val="00994015"/>
    <w:rsid w:val="009A1DE2"/>
    <w:rsid w:val="009A70BE"/>
    <w:rsid w:val="009B0B81"/>
    <w:rsid w:val="009B7175"/>
    <w:rsid w:val="009B7C1F"/>
    <w:rsid w:val="009C0936"/>
    <w:rsid w:val="009C2659"/>
    <w:rsid w:val="009C2952"/>
    <w:rsid w:val="009C3C34"/>
    <w:rsid w:val="009D3215"/>
    <w:rsid w:val="009E339E"/>
    <w:rsid w:val="009E39FD"/>
    <w:rsid w:val="009E3FF6"/>
    <w:rsid w:val="009E7140"/>
    <w:rsid w:val="009F0459"/>
    <w:rsid w:val="009F1490"/>
    <w:rsid w:val="009F2972"/>
    <w:rsid w:val="00A02003"/>
    <w:rsid w:val="00A06813"/>
    <w:rsid w:val="00A06C34"/>
    <w:rsid w:val="00A125AE"/>
    <w:rsid w:val="00A13380"/>
    <w:rsid w:val="00A25ADA"/>
    <w:rsid w:val="00A26D62"/>
    <w:rsid w:val="00A30A27"/>
    <w:rsid w:val="00A430C0"/>
    <w:rsid w:val="00A54C28"/>
    <w:rsid w:val="00A57273"/>
    <w:rsid w:val="00A63319"/>
    <w:rsid w:val="00A66332"/>
    <w:rsid w:val="00A672B2"/>
    <w:rsid w:val="00A7129B"/>
    <w:rsid w:val="00A7198B"/>
    <w:rsid w:val="00A833A3"/>
    <w:rsid w:val="00A8679E"/>
    <w:rsid w:val="00A93D56"/>
    <w:rsid w:val="00A9530D"/>
    <w:rsid w:val="00AA11EC"/>
    <w:rsid w:val="00AA27E7"/>
    <w:rsid w:val="00AA3548"/>
    <w:rsid w:val="00AA5CF7"/>
    <w:rsid w:val="00AA7716"/>
    <w:rsid w:val="00AB03FA"/>
    <w:rsid w:val="00AB3786"/>
    <w:rsid w:val="00AC009E"/>
    <w:rsid w:val="00AC289F"/>
    <w:rsid w:val="00AC5DCE"/>
    <w:rsid w:val="00AD41AE"/>
    <w:rsid w:val="00AD52E4"/>
    <w:rsid w:val="00AE1E83"/>
    <w:rsid w:val="00AE4EDC"/>
    <w:rsid w:val="00AE74B4"/>
    <w:rsid w:val="00AF0150"/>
    <w:rsid w:val="00AF4460"/>
    <w:rsid w:val="00AF4AAD"/>
    <w:rsid w:val="00AF6D08"/>
    <w:rsid w:val="00AF781A"/>
    <w:rsid w:val="00B00250"/>
    <w:rsid w:val="00B05158"/>
    <w:rsid w:val="00B05BE2"/>
    <w:rsid w:val="00B0717D"/>
    <w:rsid w:val="00B10E99"/>
    <w:rsid w:val="00B1664A"/>
    <w:rsid w:val="00B22718"/>
    <w:rsid w:val="00B247F7"/>
    <w:rsid w:val="00B31F97"/>
    <w:rsid w:val="00B32892"/>
    <w:rsid w:val="00B32D91"/>
    <w:rsid w:val="00B32DE7"/>
    <w:rsid w:val="00B41391"/>
    <w:rsid w:val="00B418FE"/>
    <w:rsid w:val="00B426FC"/>
    <w:rsid w:val="00B4303C"/>
    <w:rsid w:val="00B434FF"/>
    <w:rsid w:val="00B44FA2"/>
    <w:rsid w:val="00B478EF"/>
    <w:rsid w:val="00B50D1C"/>
    <w:rsid w:val="00B56590"/>
    <w:rsid w:val="00B57F50"/>
    <w:rsid w:val="00B6341F"/>
    <w:rsid w:val="00B6444C"/>
    <w:rsid w:val="00B671AF"/>
    <w:rsid w:val="00B725FA"/>
    <w:rsid w:val="00B801C1"/>
    <w:rsid w:val="00B815E9"/>
    <w:rsid w:val="00B826DB"/>
    <w:rsid w:val="00B828E3"/>
    <w:rsid w:val="00B914F5"/>
    <w:rsid w:val="00B9315C"/>
    <w:rsid w:val="00BA1258"/>
    <w:rsid w:val="00BA541A"/>
    <w:rsid w:val="00BA6115"/>
    <w:rsid w:val="00BB1CD3"/>
    <w:rsid w:val="00BB2771"/>
    <w:rsid w:val="00BB406A"/>
    <w:rsid w:val="00BB6A7C"/>
    <w:rsid w:val="00BB7E90"/>
    <w:rsid w:val="00BC0657"/>
    <w:rsid w:val="00BC218E"/>
    <w:rsid w:val="00BC4140"/>
    <w:rsid w:val="00BC5599"/>
    <w:rsid w:val="00BC5AC8"/>
    <w:rsid w:val="00BD7920"/>
    <w:rsid w:val="00BE3B84"/>
    <w:rsid w:val="00BE7640"/>
    <w:rsid w:val="00BF56CE"/>
    <w:rsid w:val="00C006A9"/>
    <w:rsid w:val="00C01472"/>
    <w:rsid w:val="00C11488"/>
    <w:rsid w:val="00C11A8B"/>
    <w:rsid w:val="00C13302"/>
    <w:rsid w:val="00C163F6"/>
    <w:rsid w:val="00C20464"/>
    <w:rsid w:val="00C2507D"/>
    <w:rsid w:val="00C31EB4"/>
    <w:rsid w:val="00C32414"/>
    <w:rsid w:val="00C45F3D"/>
    <w:rsid w:val="00C51203"/>
    <w:rsid w:val="00C52790"/>
    <w:rsid w:val="00C55603"/>
    <w:rsid w:val="00C5569F"/>
    <w:rsid w:val="00C676BA"/>
    <w:rsid w:val="00C70182"/>
    <w:rsid w:val="00C80D15"/>
    <w:rsid w:val="00C911DC"/>
    <w:rsid w:val="00C93CE5"/>
    <w:rsid w:val="00CA0629"/>
    <w:rsid w:val="00CA7092"/>
    <w:rsid w:val="00CA713B"/>
    <w:rsid w:val="00CB1FF8"/>
    <w:rsid w:val="00CB290D"/>
    <w:rsid w:val="00CC4148"/>
    <w:rsid w:val="00CC5058"/>
    <w:rsid w:val="00CC5E52"/>
    <w:rsid w:val="00CD1601"/>
    <w:rsid w:val="00CD48C3"/>
    <w:rsid w:val="00CD6641"/>
    <w:rsid w:val="00CE1116"/>
    <w:rsid w:val="00CE3956"/>
    <w:rsid w:val="00CE6848"/>
    <w:rsid w:val="00CE6EE3"/>
    <w:rsid w:val="00D06710"/>
    <w:rsid w:val="00D11E91"/>
    <w:rsid w:val="00D1643E"/>
    <w:rsid w:val="00D214AF"/>
    <w:rsid w:val="00D22211"/>
    <w:rsid w:val="00D25D02"/>
    <w:rsid w:val="00D50A02"/>
    <w:rsid w:val="00D52BE8"/>
    <w:rsid w:val="00D52CB3"/>
    <w:rsid w:val="00D61228"/>
    <w:rsid w:val="00D620A6"/>
    <w:rsid w:val="00D63CE0"/>
    <w:rsid w:val="00D7382D"/>
    <w:rsid w:val="00D73942"/>
    <w:rsid w:val="00D73CB6"/>
    <w:rsid w:val="00D76B1F"/>
    <w:rsid w:val="00D83C52"/>
    <w:rsid w:val="00D8779E"/>
    <w:rsid w:val="00D92751"/>
    <w:rsid w:val="00D95A22"/>
    <w:rsid w:val="00D9609D"/>
    <w:rsid w:val="00D97327"/>
    <w:rsid w:val="00D97512"/>
    <w:rsid w:val="00DA7F8A"/>
    <w:rsid w:val="00DB1917"/>
    <w:rsid w:val="00DB48E9"/>
    <w:rsid w:val="00DB49D9"/>
    <w:rsid w:val="00DB6E0D"/>
    <w:rsid w:val="00DC22E4"/>
    <w:rsid w:val="00DC5F87"/>
    <w:rsid w:val="00DC615F"/>
    <w:rsid w:val="00DC713D"/>
    <w:rsid w:val="00DD7B47"/>
    <w:rsid w:val="00DE62A5"/>
    <w:rsid w:val="00DE79CA"/>
    <w:rsid w:val="00DF6A5E"/>
    <w:rsid w:val="00E05E5A"/>
    <w:rsid w:val="00E073D1"/>
    <w:rsid w:val="00E1178F"/>
    <w:rsid w:val="00E14947"/>
    <w:rsid w:val="00E20745"/>
    <w:rsid w:val="00E353EE"/>
    <w:rsid w:val="00E4351A"/>
    <w:rsid w:val="00E511F2"/>
    <w:rsid w:val="00E520B1"/>
    <w:rsid w:val="00E576B4"/>
    <w:rsid w:val="00E607FB"/>
    <w:rsid w:val="00E63DCF"/>
    <w:rsid w:val="00E67F58"/>
    <w:rsid w:val="00E70DC3"/>
    <w:rsid w:val="00E71EA0"/>
    <w:rsid w:val="00E75D01"/>
    <w:rsid w:val="00E80DA2"/>
    <w:rsid w:val="00E836F4"/>
    <w:rsid w:val="00E84E39"/>
    <w:rsid w:val="00E924A6"/>
    <w:rsid w:val="00EA5093"/>
    <w:rsid w:val="00EA6108"/>
    <w:rsid w:val="00EA621B"/>
    <w:rsid w:val="00EB6F56"/>
    <w:rsid w:val="00EC3C1B"/>
    <w:rsid w:val="00EC54C5"/>
    <w:rsid w:val="00EC73BB"/>
    <w:rsid w:val="00ED0730"/>
    <w:rsid w:val="00ED4114"/>
    <w:rsid w:val="00EE05A5"/>
    <w:rsid w:val="00EF0168"/>
    <w:rsid w:val="00EF49C8"/>
    <w:rsid w:val="00EF5771"/>
    <w:rsid w:val="00F000C4"/>
    <w:rsid w:val="00F03845"/>
    <w:rsid w:val="00F0442F"/>
    <w:rsid w:val="00F06081"/>
    <w:rsid w:val="00F06A7F"/>
    <w:rsid w:val="00F06D24"/>
    <w:rsid w:val="00F06E29"/>
    <w:rsid w:val="00F13035"/>
    <w:rsid w:val="00F13DDE"/>
    <w:rsid w:val="00F20491"/>
    <w:rsid w:val="00F21450"/>
    <w:rsid w:val="00F24E61"/>
    <w:rsid w:val="00F40143"/>
    <w:rsid w:val="00F446A9"/>
    <w:rsid w:val="00F46F98"/>
    <w:rsid w:val="00F471F0"/>
    <w:rsid w:val="00F50582"/>
    <w:rsid w:val="00F520EC"/>
    <w:rsid w:val="00F5638F"/>
    <w:rsid w:val="00F60DE0"/>
    <w:rsid w:val="00F60FA4"/>
    <w:rsid w:val="00F6446A"/>
    <w:rsid w:val="00F66AE0"/>
    <w:rsid w:val="00F66F7A"/>
    <w:rsid w:val="00F75AF8"/>
    <w:rsid w:val="00F8086F"/>
    <w:rsid w:val="00F80E93"/>
    <w:rsid w:val="00F82A2A"/>
    <w:rsid w:val="00F90BEB"/>
    <w:rsid w:val="00F92769"/>
    <w:rsid w:val="00FB206E"/>
    <w:rsid w:val="00FC741D"/>
    <w:rsid w:val="00FC7990"/>
    <w:rsid w:val="00FD0D81"/>
    <w:rsid w:val="00FD142E"/>
    <w:rsid w:val="00FD5024"/>
    <w:rsid w:val="00FD6E96"/>
    <w:rsid w:val="00FD6F8F"/>
    <w:rsid w:val="00FE7FCE"/>
    <w:rsid w:val="00FF2E3F"/>
    <w:rsid w:val="00FF73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856E0"/>
  <w14:defaultImageDpi w14:val="0"/>
  <w15:docId w15:val="{402E43E0-7714-411D-8A7A-A47B64F7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441"/>
    <w:pPr>
      <w:spacing w:after="0" w:line="240" w:lineRule="auto"/>
      <w:ind w:firstLine="567"/>
      <w:jc w:val="both"/>
    </w:pPr>
  </w:style>
  <w:style w:type="paragraph" w:styleId="1">
    <w:name w:val="heading 1"/>
    <w:basedOn w:val="a"/>
    <w:next w:val="a"/>
    <w:link w:val="10"/>
    <w:uiPriority w:val="99"/>
    <w:qFormat/>
    <w:pPr>
      <w:keepNext/>
      <w:shd w:val="pct15" w:color="auto" w:fill="FFFFFF"/>
      <w:ind w:firstLine="0"/>
      <w:jc w:val="center"/>
      <w:outlineLvl w:val="0"/>
    </w:pPr>
    <w:rPr>
      <w:b/>
      <w:bCs/>
      <w:kern w:val="28"/>
      <w:sz w:val="24"/>
      <w:szCs w:val="24"/>
    </w:rPr>
  </w:style>
  <w:style w:type="paragraph" w:styleId="2">
    <w:name w:val="heading 2"/>
    <w:basedOn w:val="a"/>
    <w:next w:val="a"/>
    <w:link w:val="20"/>
    <w:uiPriority w:val="99"/>
    <w:qFormat/>
    <w:pPr>
      <w:keepNext/>
      <w:shd w:val="pct20" w:color="auto" w:fill="FFFFFF"/>
      <w:spacing w:before="120"/>
      <w:ind w:firstLine="0"/>
      <w:jc w:val="center"/>
      <w:outlineLvl w:val="1"/>
    </w:pPr>
    <w:rPr>
      <w:rFonts w:ascii="Arial" w:hAnsi="Arial" w:cs="Arial"/>
      <w:b/>
      <w:bCs/>
      <w:i/>
      <w:iCs/>
      <w:sz w:val="24"/>
      <w:szCs w:val="24"/>
    </w:rPr>
  </w:style>
  <w:style w:type="paragraph" w:styleId="3">
    <w:name w:val="heading 3"/>
    <w:basedOn w:val="a"/>
    <w:next w:val="a"/>
    <w:link w:val="30"/>
    <w:uiPriority w:val="99"/>
    <w:qFormat/>
    <w:pPr>
      <w:keepNext/>
      <w:shd w:val="pct15" w:color="auto" w:fill="FFFFFF"/>
      <w:ind w:firstLine="0"/>
      <w:outlineLvl w:val="2"/>
    </w:pPr>
    <w:rPr>
      <w:b/>
      <w:bCs/>
    </w:rPr>
  </w:style>
  <w:style w:type="paragraph" w:styleId="4">
    <w:name w:val="heading 4"/>
    <w:basedOn w:val="a"/>
    <w:next w:val="a"/>
    <w:link w:val="40"/>
    <w:uiPriority w:val="99"/>
    <w:qFormat/>
    <w:pPr>
      <w:keepNext/>
      <w:outlineLvl w:val="3"/>
    </w:pPr>
    <w:rPr>
      <w:b/>
      <w:bCs/>
    </w:rPr>
  </w:style>
  <w:style w:type="paragraph" w:styleId="5">
    <w:name w:val="heading 5"/>
    <w:basedOn w:val="a"/>
    <w:next w:val="a"/>
    <w:link w:val="50"/>
    <w:uiPriority w:val="99"/>
    <w:qFormat/>
    <w:pPr>
      <w:keepNext/>
      <w:outlineLvl w:val="4"/>
    </w:pPr>
    <w:rPr>
      <w:i/>
      <w:iCs/>
    </w:rPr>
  </w:style>
  <w:style w:type="paragraph" w:styleId="6">
    <w:name w:val="heading 6"/>
    <w:basedOn w:val="a"/>
    <w:next w:val="a"/>
    <w:link w:val="60"/>
    <w:uiPriority w:val="99"/>
    <w:qFormat/>
    <w:pPr>
      <w:keepNext/>
      <w:ind w:firstLine="0"/>
      <w:jc w:val="center"/>
      <w:outlineLvl w:val="5"/>
    </w:pPr>
    <w:rPr>
      <w:b/>
      <w:bCs/>
      <w:sz w:val="24"/>
      <w:szCs w:val="24"/>
    </w:rPr>
  </w:style>
  <w:style w:type="paragraph" w:styleId="7">
    <w:name w:val="heading 7"/>
    <w:basedOn w:val="a"/>
    <w:next w:val="a"/>
    <w:link w:val="70"/>
    <w:uiPriority w:val="99"/>
    <w:qFormat/>
    <w:pPr>
      <w:keepNext/>
      <w:ind w:firstLine="626"/>
      <w:outlineLvl w:val="6"/>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70">
    <w:name w:val="Заголовок 7 Знак"/>
    <w:basedOn w:val="a0"/>
    <w:link w:val="7"/>
    <w:uiPriority w:val="99"/>
    <w:semiHidden/>
    <w:locked/>
    <w:rPr>
      <w:rFonts w:ascii="Calibri" w:hAnsi="Calibri" w:cs="Calibri"/>
      <w:sz w:val="24"/>
      <w:szCs w:val="24"/>
    </w:rPr>
  </w:style>
  <w:style w:type="paragraph" w:customStyle="1" w:styleId="StyleZakonu">
    <w:name w:val="StyleZakonu"/>
    <w:basedOn w:val="a"/>
    <w:uiPriority w:val="99"/>
    <w:pPr>
      <w:shd w:val="pct15" w:color="auto" w:fill="FFFFFF"/>
      <w:autoSpaceDE w:val="0"/>
      <w:autoSpaceDN w:val="0"/>
    </w:pPr>
    <w:rPr>
      <w:b/>
      <w:bCs/>
    </w:rPr>
  </w:style>
  <w:style w:type="paragraph" w:styleId="a3">
    <w:name w:val="header"/>
    <w:basedOn w:val="a"/>
    <w:link w:val="a4"/>
    <w:uiPriority w:val="99"/>
    <w:pPr>
      <w:tabs>
        <w:tab w:val="center" w:pos="4153"/>
        <w:tab w:val="right" w:pos="8306"/>
      </w:tabs>
      <w:ind w:firstLine="0"/>
      <w:jc w:val="right"/>
    </w:pPr>
    <w:rPr>
      <w:b/>
      <w:bCs/>
      <w:sz w:val="16"/>
      <w:szCs w:val="16"/>
    </w:rPr>
  </w:style>
  <w:style w:type="character" w:customStyle="1" w:styleId="a4">
    <w:name w:val="Верхній колонтитул Знак"/>
    <w:basedOn w:val="a0"/>
    <w:link w:val="a3"/>
    <w:uiPriority w:val="99"/>
    <w:semiHidden/>
    <w:locked/>
    <w:rPr>
      <w:rFonts w:cs="Times New Roman"/>
      <w:sz w:val="20"/>
      <w:szCs w:val="20"/>
    </w:rPr>
  </w:style>
  <w:style w:type="paragraph" w:styleId="a5">
    <w:name w:val="Block Text"/>
    <w:basedOn w:val="a"/>
    <w:uiPriority w:val="99"/>
    <w:pPr>
      <w:spacing w:after="120"/>
      <w:ind w:left="1440" w:right="1440" w:firstLine="0"/>
      <w:jc w:val="left"/>
    </w:pPr>
    <w:rPr>
      <w:sz w:val="24"/>
      <w:szCs w:val="24"/>
      <w:lang w:val="ru-RU"/>
    </w:rPr>
  </w:style>
  <w:style w:type="paragraph" w:styleId="a6">
    <w:name w:val="footnote text"/>
    <w:basedOn w:val="a"/>
    <w:link w:val="a7"/>
    <w:uiPriority w:val="99"/>
    <w:semiHidden/>
    <w:pPr>
      <w:ind w:firstLine="0"/>
    </w:pPr>
    <w:rPr>
      <w:sz w:val="20"/>
      <w:szCs w:val="20"/>
    </w:rPr>
  </w:style>
  <w:style w:type="character" w:customStyle="1" w:styleId="a7">
    <w:name w:val="Текст виноски Знак"/>
    <w:basedOn w:val="a0"/>
    <w:link w:val="a6"/>
    <w:uiPriority w:val="99"/>
    <w:semiHidden/>
    <w:locked/>
    <w:rPr>
      <w:rFonts w:cs="Times New Roman"/>
      <w:sz w:val="20"/>
      <w:szCs w:val="20"/>
    </w:rPr>
  </w:style>
  <w:style w:type="character" w:styleId="a8">
    <w:name w:val="footnote reference"/>
    <w:basedOn w:val="a0"/>
    <w:uiPriority w:val="99"/>
    <w:semiHidden/>
    <w:rPr>
      <w:rFonts w:cs="Times New Roman"/>
      <w:vertAlign w:val="superscript"/>
    </w:rPr>
  </w:style>
  <w:style w:type="paragraph" w:styleId="11">
    <w:name w:val="toc 1"/>
    <w:basedOn w:val="a"/>
    <w:next w:val="a"/>
    <w:autoRedefine/>
    <w:uiPriority w:val="99"/>
    <w:semiHidden/>
    <w:pPr>
      <w:ind w:firstLine="626"/>
    </w:pPr>
  </w:style>
  <w:style w:type="paragraph" w:styleId="21">
    <w:name w:val="toc 2"/>
    <w:basedOn w:val="a"/>
    <w:next w:val="a"/>
    <w:autoRedefine/>
    <w:uiPriority w:val="99"/>
    <w:semiHidden/>
    <w:pPr>
      <w:tabs>
        <w:tab w:val="right" w:leader="dot" w:pos="14601"/>
      </w:tabs>
      <w:spacing w:before="60" w:after="60"/>
      <w:ind w:left="221"/>
    </w:pPr>
    <w:rPr>
      <w:b/>
      <w:bCs/>
    </w:rPr>
  </w:style>
  <w:style w:type="paragraph" w:styleId="31">
    <w:name w:val="toc 3"/>
    <w:basedOn w:val="a"/>
    <w:next w:val="a"/>
    <w:autoRedefine/>
    <w:uiPriority w:val="99"/>
    <w:semiHidden/>
    <w:pPr>
      <w:tabs>
        <w:tab w:val="right" w:leader="dot" w:pos="14601"/>
      </w:tabs>
      <w:ind w:left="1134" w:firstLine="0"/>
    </w:pPr>
    <w:rPr>
      <w:noProof/>
    </w:rPr>
  </w:style>
  <w:style w:type="paragraph" w:styleId="41">
    <w:name w:val="toc 4"/>
    <w:basedOn w:val="a"/>
    <w:next w:val="a"/>
    <w:autoRedefine/>
    <w:uiPriority w:val="99"/>
    <w:semiHidden/>
    <w:pPr>
      <w:ind w:left="1134" w:firstLine="0"/>
    </w:pPr>
  </w:style>
  <w:style w:type="paragraph" w:styleId="51">
    <w:name w:val="toc 5"/>
    <w:basedOn w:val="a"/>
    <w:next w:val="a"/>
    <w:autoRedefine/>
    <w:uiPriority w:val="99"/>
    <w:semiHidden/>
    <w:pPr>
      <w:ind w:left="880"/>
    </w:pPr>
  </w:style>
  <w:style w:type="paragraph" w:styleId="61">
    <w:name w:val="toc 6"/>
    <w:basedOn w:val="a"/>
    <w:next w:val="a"/>
    <w:autoRedefine/>
    <w:uiPriority w:val="99"/>
    <w:semiHidden/>
    <w:pPr>
      <w:ind w:left="1100"/>
    </w:pPr>
  </w:style>
  <w:style w:type="paragraph" w:styleId="71">
    <w:name w:val="toc 7"/>
    <w:basedOn w:val="a"/>
    <w:next w:val="a"/>
    <w:autoRedefine/>
    <w:uiPriority w:val="99"/>
    <w:semiHidden/>
    <w:pPr>
      <w:ind w:left="1320"/>
    </w:pPr>
  </w:style>
  <w:style w:type="paragraph" w:styleId="8">
    <w:name w:val="toc 8"/>
    <w:basedOn w:val="a"/>
    <w:next w:val="a"/>
    <w:autoRedefine/>
    <w:uiPriority w:val="99"/>
    <w:semiHidden/>
    <w:pPr>
      <w:ind w:left="1540"/>
    </w:pPr>
  </w:style>
  <w:style w:type="paragraph" w:styleId="9">
    <w:name w:val="toc 9"/>
    <w:basedOn w:val="a"/>
    <w:next w:val="a"/>
    <w:autoRedefine/>
    <w:uiPriority w:val="99"/>
    <w:semiHidden/>
    <w:pPr>
      <w:ind w:left="1760"/>
    </w:pPr>
  </w:style>
  <w:style w:type="paragraph" w:styleId="a9">
    <w:name w:val="Body Text Indent"/>
    <w:basedOn w:val="a"/>
    <w:link w:val="aa"/>
    <w:uiPriority w:val="99"/>
  </w:style>
  <w:style w:type="character" w:customStyle="1" w:styleId="aa">
    <w:name w:val="Основний текст з відступом Знак"/>
    <w:basedOn w:val="a0"/>
    <w:link w:val="a9"/>
    <w:uiPriority w:val="99"/>
    <w:semiHidden/>
    <w:locked/>
    <w:rPr>
      <w:rFonts w:cs="Times New Roman"/>
      <w:sz w:val="20"/>
      <w:szCs w:val="20"/>
    </w:rPr>
  </w:style>
  <w:style w:type="paragraph" w:styleId="ab">
    <w:name w:val="Body Text"/>
    <w:basedOn w:val="a"/>
    <w:link w:val="ac"/>
    <w:uiPriority w:val="99"/>
    <w:pPr>
      <w:ind w:firstLine="0"/>
    </w:pPr>
  </w:style>
  <w:style w:type="character" w:customStyle="1" w:styleId="ac">
    <w:name w:val="Основний текст Знак"/>
    <w:basedOn w:val="a0"/>
    <w:link w:val="ab"/>
    <w:uiPriority w:val="99"/>
    <w:semiHidden/>
    <w:locked/>
    <w:rPr>
      <w:rFonts w:cs="Times New Roman"/>
      <w:sz w:val="20"/>
      <w:szCs w:val="20"/>
    </w:rPr>
  </w:style>
  <w:style w:type="paragraph" w:styleId="ad">
    <w:name w:val="footer"/>
    <w:basedOn w:val="a"/>
    <w:link w:val="ae"/>
    <w:uiPriority w:val="99"/>
    <w:pPr>
      <w:tabs>
        <w:tab w:val="center" w:pos="4153"/>
        <w:tab w:val="right" w:pos="8306"/>
      </w:tabs>
    </w:pPr>
  </w:style>
  <w:style w:type="character" w:customStyle="1" w:styleId="ae">
    <w:name w:val="Нижній колонтитул Знак"/>
    <w:basedOn w:val="a0"/>
    <w:link w:val="ad"/>
    <w:uiPriority w:val="99"/>
    <w:semiHidden/>
    <w:locked/>
    <w:rPr>
      <w:rFonts w:cs="Times New Roman"/>
      <w:sz w:val="20"/>
      <w:szCs w:val="20"/>
    </w:rPr>
  </w:style>
  <w:style w:type="character" w:styleId="af">
    <w:name w:val="page number"/>
    <w:basedOn w:val="a0"/>
    <w:uiPriority w:val="99"/>
    <w:rPr>
      <w:rFonts w:cs="Times New Roman"/>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customStyle="1" w:styleId="ConsPlusNormal">
    <w:name w:val="ConsPlusNormal"/>
    <w:uiPriority w:val="99"/>
    <w:pPr>
      <w:widowControl w:val="0"/>
      <w:spacing w:after="0" w:line="240" w:lineRule="auto"/>
      <w:ind w:firstLine="720"/>
    </w:pPr>
    <w:rPr>
      <w:rFonts w:ascii="Arial" w:hAnsi="Arial" w:cs="Arial"/>
      <w:sz w:val="20"/>
      <w:szCs w:val="20"/>
      <w:lang w:val="ru-RU" w:eastAsia="ru-RU"/>
    </w:rPr>
  </w:style>
  <w:style w:type="paragraph" w:customStyle="1" w:styleId="ConsPlusNonformat">
    <w:name w:val="ConsPlusNonformat"/>
    <w:uiPriority w:val="99"/>
    <w:pPr>
      <w:widowControl w:val="0"/>
      <w:spacing w:after="0" w:line="240" w:lineRule="auto"/>
    </w:pPr>
    <w:rPr>
      <w:rFonts w:ascii="Courier New" w:hAnsi="Courier New" w:cs="Courier New"/>
      <w:sz w:val="20"/>
      <w:szCs w:val="20"/>
      <w:lang w:val="ru-RU" w:eastAsia="ru-RU"/>
    </w:rPr>
  </w:style>
  <w:style w:type="paragraph" w:customStyle="1" w:styleId="ConsPlusTitle">
    <w:name w:val="ConsPlusTitle"/>
    <w:uiPriority w:val="99"/>
    <w:pPr>
      <w:widowControl w:val="0"/>
      <w:spacing w:after="0" w:line="240" w:lineRule="auto"/>
    </w:pPr>
    <w:rPr>
      <w:rFonts w:ascii="Arial" w:hAnsi="Arial" w:cs="Arial"/>
      <w:b/>
      <w:bCs/>
      <w:sz w:val="16"/>
      <w:szCs w:val="16"/>
      <w:lang w:val="ru-RU" w:eastAsia="ru-RU"/>
    </w:rPr>
  </w:style>
  <w:style w:type="paragraph" w:styleId="22">
    <w:name w:val="Body Text Indent 2"/>
    <w:basedOn w:val="a"/>
    <w:link w:val="23"/>
    <w:uiPriority w:val="99"/>
    <w:rPr>
      <w:i/>
      <w:iCs/>
    </w:rPr>
  </w:style>
  <w:style w:type="character" w:customStyle="1" w:styleId="23">
    <w:name w:val="Основний текст з відступом 2 Знак"/>
    <w:basedOn w:val="a0"/>
    <w:link w:val="22"/>
    <w:uiPriority w:val="99"/>
    <w:semiHidden/>
    <w:locked/>
    <w:rPr>
      <w:rFonts w:cs="Times New Roman"/>
      <w:sz w:val="20"/>
      <w:szCs w:val="20"/>
    </w:rPr>
  </w:style>
  <w:style w:type="paragraph" w:styleId="32">
    <w:name w:val="Body Text Indent 3"/>
    <w:basedOn w:val="a"/>
    <w:link w:val="33"/>
    <w:uiPriority w:val="99"/>
    <w:pPr>
      <w:ind w:left="567" w:firstLine="0"/>
    </w:pPr>
    <w:rPr>
      <w:i/>
      <w:iCs/>
    </w:rPr>
  </w:style>
  <w:style w:type="character" w:customStyle="1" w:styleId="33">
    <w:name w:val="Основний текст з відступом 3 Знак"/>
    <w:basedOn w:val="a0"/>
    <w:link w:val="32"/>
    <w:uiPriority w:val="99"/>
    <w:semiHidden/>
    <w:locked/>
    <w:rPr>
      <w:rFonts w:cs="Times New Roman"/>
      <w:sz w:val="16"/>
      <w:szCs w:val="16"/>
    </w:rPr>
  </w:style>
  <w:style w:type="character" w:styleId="af0">
    <w:name w:val="Hyperlink"/>
    <w:basedOn w:val="a0"/>
    <w:uiPriority w:val="99"/>
    <w:rPr>
      <w:rFonts w:cs="Times New Roman"/>
      <w:color w:val="0000FF"/>
      <w:u w:val="single"/>
    </w:rPr>
  </w:style>
  <w:style w:type="character" w:styleId="af1">
    <w:name w:val="annotation reference"/>
    <w:basedOn w:val="a0"/>
    <w:uiPriority w:val="99"/>
    <w:semiHidden/>
    <w:rPr>
      <w:rFonts w:cs="Times New Roman"/>
      <w:sz w:val="16"/>
      <w:szCs w:val="16"/>
    </w:rPr>
  </w:style>
  <w:style w:type="paragraph" w:styleId="af2">
    <w:name w:val="annotation text"/>
    <w:basedOn w:val="a"/>
    <w:link w:val="af3"/>
    <w:uiPriority w:val="99"/>
    <w:semiHidden/>
    <w:rPr>
      <w:sz w:val="20"/>
      <w:szCs w:val="20"/>
    </w:rPr>
  </w:style>
  <w:style w:type="character" w:customStyle="1" w:styleId="af3">
    <w:name w:val="Текст примітки Знак"/>
    <w:basedOn w:val="a0"/>
    <w:link w:val="af2"/>
    <w:uiPriority w:val="99"/>
    <w:semiHidden/>
    <w:locked/>
    <w:rPr>
      <w:rFonts w:cs="Times New Roman"/>
      <w:sz w:val="20"/>
      <w:szCs w:val="20"/>
    </w:rPr>
  </w:style>
  <w:style w:type="paragraph" w:styleId="af4">
    <w:name w:val="Balloon Text"/>
    <w:basedOn w:val="a"/>
    <w:link w:val="af5"/>
    <w:uiPriority w:val="99"/>
    <w:semiHidden/>
    <w:rPr>
      <w:rFonts w:ascii="Tahoma" w:hAnsi="Tahoma" w:cs="Tahoma"/>
      <w:sz w:val="16"/>
      <w:szCs w:val="16"/>
    </w:rPr>
  </w:style>
  <w:style w:type="character" w:customStyle="1" w:styleId="af5">
    <w:name w:val="Текст у виносці Знак"/>
    <w:basedOn w:val="a0"/>
    <w:link w:val="af4"/>
    <w:uiPriority w:val="99"/>
    <w:semiHidden/>
    <w:locked/>
    <w:rPr>
      <w:rFonts w:ascii="Tahoma" w:hAnsi="Tahoma" w:cs="Tahoma"/>
      <w:sz w:val="16"/>
      <w:szCs w:val="16"/>
    </w:rPr>
  </w:style>
  <w:style w:type="paragraph" w:customStyle="1" w:styleId="af6">
    <w:name w:val="Нормальний текст"/>
    <w:basedOn w:val="a"/>
    <w:uiPriority w:val="99"/>
    <w:pPr>
      <w:spacing w:before="120"/>
    </w:pPr>
    <w:rPr>
      <w:rFonts w:ascii="Antiqua" w:hAnsi="Antiqua" w:cs="Antiqua"/>
      <w:sz w:val="26"/>
      <w:szCs w:val="26"/>
      <w:lang w:eastAsia="ru-RU"/>
    </w:rPr>
  </w:style>
  <w:style w:type="paragraph" w:styleId="af7">
    <w:name w:val="Title"/>
    <w:basedOn w:val="a"/>
    <w:link w:val="af8"/>
    <w:uiPriority w:val="99"/>
    <w:qFormat/>
    <w:pPr>
      <w:autoSpaceDE w:val="0"/>
      <w:autoSpaceDN w:val="0"/>
      <w:ind w:firstLine="360"/>
      <w:jc w:val="center"/>
    </w:pPr>
    <w:rPr>
      <w:b/>
      <w:bCs/>
      <w:sz w:val="24"/>
      <w:szCs w:val="24"/>
    </w:rPr>
  </w:style>
  <w:style w:type="character" w:customStyle="1" w:styleId="af8">
    <w:name w:val="Назва Знак"/>
    <w:basedOn w:val="a0"/>
    <w:link w:val="af7"/>
    <w:uiPriority w:val="99"/>
    <w:locked/>
    <w:rPr>
      <w:rFonts w:ascii="Cambria" w:hAnsi="Cambria" w:cs="Cambria"/>
      <w:b/>
      <w:bCs/>
      <w:kern w:val="28"/>
      <w:sz w:val="32"/>
      <w:szCs w:val="32"/>
    </w:rPr>
  </w:style>
  <w:style w:type="paragraph" w:customStyle="1" w:styleId="af9">
    <w:name w:val="Знак"/>
    <w:basedOn w:val="a"/>
    <w:uiPriority w:val="99"/>
    <w:rsid w:val="004E1BD9"/>
    <w:pPr>
      <w:ind w:firstLine="0"/>
      <w:jc w:val="left"/>
    </w:pPr>
    <w:rPr>
      <w:rFonts w:ascii="Verdana" w:hAnsi="Verdana" w:cs="Verdana"/>
      <w:sz w:val="20"/>
      <w:szCs w:val="20"/>
      <w:lang w:val="en-US" w:eastAsia="en-US"/>
    </w:rPr>
  </w:style>
  <w:style w:type="paragraph" w:customStyle="1" w:styleId="afa">
    <w:name w:val="Назва документа"/>
    <w:basedOn w:val="a"/>
    <w:next w:val="af6"/>
    <w:uiPriority w:val="99"/>
    <w:rsid w:val="002A25D6"/>
    <w:pPr>
      <w:keepNext/>
      <w:keepLines/>
      <w:spacing w:before="360" w:after="360"/>
      <w:ind w:firstLine="0"/>
      <w:jc w:val="center"/>
    </w:pPr>
    <w:rPr>
      <w:rFonts w:ascii="Antiqua" w:hAnsi="Antiqua" w:cs="Antiqua"/>
      <w:b/>
      <w:bCs/>
      <w:sz w:val="26"/>
      <w:szCs w:val="26"/>
      <w:lang w:eastAsia="ru-RU"/>
    </w:rPr>
  </w:style>
  <w:style w:type="paragraph" w:styleId="24">
    <w:name w:val="Body Text 2"/>
    <w:basedOn w:val="a"/>
    <w:link w:val="25"/>
    <w:uiPriority w:val="99"/>
    <w:rsid w:val="00483709"/>
    <w:pPr>
      <w:spacing w:after="120" w:line="480" w:lineRule="auto"/>
    </w:pPr>
  </w:style>
  <w:style w:type="character" w:customStyle="1" w:styleId="25">
    <w:name w:val="Основний текст 2 Знак"/>
    <w:basedOn w:val="a0"/>
    <w:link w:val="24"/>
    <w:uiPriority w:val="99"/>
    <w:semiHidden/>
    <w:locked/>
    <w:rPr>
      <w:rFonts w:cs="Times New Roman"/>
    </w:rPr>
  </w:style>
  <w:style w:type="paragraph" w:styleId="afb">
    <w:name w:val="Normal (Web)"/>
    <w:basedOn w:val="a"/>
    <w:uiPriority w:val="99"/>
    <w:rsid w:val="00403E97"/>
    <w:pPr>
      <w:spacing w:before="100" w:beforeAutospacing="1" w:after="100" w:afterAutospacing="1"/>
      <w:ind w:firstLine="0"/>
      <w:jc w:val="left"/>
    </w:pPr>
    <w:rPr>
      <w:sz w:val="24"/>
      <w:szCs w:val="24"/>
    </w:rPr>
  </w:style>
  <w:style w:type="table" w:styleId="afc">
    <w:name w:val="Table Grid"/>
    <w:basedOn w:val="a1"/>
    <w:uiPriority w:val="39"/>
    <w:locked/>
    <w:rsid w:val="00785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annotation subject"/>
    <w:basedOn w:val="af2"/>
    <w:next w:val="af2"/>
    <w:link w:val="afe"/>
    <w:uiPriority w:val="99"/>
    <w:semiHidden/>
    <w:unhideWhenUsed/>
    <w:rsid w:val="00AB03FA"/>
    <w:rPr>
      <w:b/>
      <w:bCs/>
    </w:rPr>
  </w:style>
  <w:style w:type="character" w:customStyle="1" w:styleId="afe">
    <w:name w:val="Тема примітки Знак"/>
    <w:basedOn w:val="af3"/>
    <w:link w:val="afd"/>
    <w:uiPriority w:val="99"/>
    <w:semiHidden/>
    <w:locked/>
    <w:rsid w:val="00AB03FA"/>
    <w:rPr>
      <w:rFonts w:cs="Times New Roman"/>
      <w:b/>
      <w:bCs/>
      <w:sz w:val="20"/>
      <w:szCs w:val="20"/>
    </w:rPr>
  </w:style>
  <w:style w:type="paragraph" w:customStyle="1" w:styleId="Table">
    <w:name w:val="Table"/>
    <w:basedOn w:val="a"/>
    <w:uiPriority w:val="99"/>
    <w:rsid w:val="009110E0"/>
    <w:pPr>
      <w:spacing w:before="40" w:after="40"/>
      <w:ind w:firstLine="0"/>
    </w:pPr>
    <w:rPr>
      <w:rFonts w:ascii="Baltica" w:hAnsi="Baltica" w:cs="Baltica"/>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50307">
      <w:marLeft w:val="0"/>
      <w:marRight w:val="0"/>
      <w:marTop w:val="0"/>
      <w:marBottom w:val="0"/>
      <w:divBdr>
        <w:top w:val="none" w:sz="0" w:space="0" w:color="auto"/>
        <w:left w:val="none" w:sz="0" w:space="0" w:color="auto"/>
        <w:bottom w:val="none" w:sz="0" w:space="0" w:color="auto"/>
        <w:right w:val="none" w:sz="0" w:space="0" w:color="auto"/>
      </w:divBdr>
    </w:div>
    <w:div w:id="213350308">
      <w:marLeft w:val="0"/>
      <w:marRight w:val="0"/>
      <w:marTop w:val="0"/>
      <w:marBottom w:val="0"/>
      <w:divBdr>
        <w:top w:val="none" w:sz="0" w:space="0" w:color="auto"/>
        <w:left w:val="none" w:sz="0" w:space="0" w:color="auto"/>
        <w:bottom w:val="none" w:sz="0" w:space="0" w:color="auto"/>
        <w:right w:val="none" w:sz="0" w:space="0" w:color="auto"/>
      </w:divBdr>
    </w:div>
    <w:div w:id="213350309">
      <w:marLeft w:val="0"/>
      <w:marRight w:val="0"/>
      <w:marTop w:val="0"/>
      <w:marBottom w:val="0"/>
      <w:divBdr>
        <w:top w:val="none" w:sz="0" w:space="0" w:color="auto"/>
        <w:left w:val="none" w:sz="0" w:space="0" w:color="auto"/>
        <w:bottom w:val="none" w:sz="0" w:space="0" w:color="auto"/>
        <w:right w:val="none" w:sz="0" w:space="0" w:color="auto"/>
      </w:divBdr>
    </w:div>
    <w:div w:id="21335031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13350312">
      <w:marLeft w:val="0"/>
      <w:marRight w:val="0"/>
      <w:marTop w:val="0"/>
      <w:marBottom w:val="0"/>
      <w:divBdr>
        <w:top w:val="none" w:sz="0" w:space="0" w:color="auto"/>
        <w:left w:val="none" w:sz="0" w:space="0" w:color="auto"/>
        <w:bottom w:val="none" w:sz="0" w:space="0" w:color="auto"/>
        <w:right w:val="none" w:sz="0" w:space="0" w:color="auto"/>
      </w:divBdr>
    </w:div>
    <w:div w:id="213350313">
      <w:marLeft w:val="0"/>
      <w:marRight w:val="0"/>
      <w:marTop w:val="0"/>
      <w:marBottom w:val="0"/>
      <w:divBdr>
        <w:top w:val="none" w:sz="0" w:space="0" w:color="auto"/>
        <w:left w:val="none" w:sz="0" w:space="0" w:color="auto"/>
        <w:bottom w:val="none" w:sz="0" w:space="0" w:color="auto"/>
        <w:right w:val="none" w:sz="0" w:space="0" w:color="auto"/>
      </w:divBdr>
    </w:div>
    <w:div w:id="213350314">
      <w:marLeft w:val="0"/>
      <w:marRight w:val="0"/>
      <w:marTop w:val="0"/>
      <w:marBottom w:val="0"/>
      <w:divBdr>
        <w:top w:val="none" w:sz="0" w:space="0" w:color="auto"/>
        <w:left w:val="none" w:sz="0" w:space="0" w:color="auto"/>
        <w:bottom w:val="none" w:sz="0" w:space="0" w:color="auto"/>
        <w:right w:val="none" w:sz="0" w:space="0" w:color="auto"/>
      </w:divBdr>
    </w:div>
    <w:div w:id="213350315">
      <w:marLeft w:val="0"/>
      <w:marRight w:val="0"/>
      <w:marTop w:val="0"/>
      <w:marBottom w:val="0"/>
      <w:divBdr>
        <w:top w:val="none" w:sz="0" w:space="0" w:color="auto"/>
        <w:left w:val="none" w:sz="0" w:space="0" w:color="auto"/>
        <w:bottom w:val="none" w:sz="0" w:space="0" w:color="auto"/>
        <w:right w:val="none" w:sz="0" w:space="0" w:color="auto"/>
      </w:divBdr>
    </w:div>
    <w:div w:id="213350318">
      <w:marLeft w:val="0"/>
      <w:marRight w:val="0"/>
      <w:marTop w:val="0"/>
      <w:marBottom w:val="0"/>
      <w:divBdr>
        <w:top w:val="none" w:sz="0" w:space="0" w:color="auto"/>
        <w:left w:val="none" w:sz="0" w:space="0" w:color="auto"/>
        <w:bottom w:val="none" w:sz="0" w:space="0" w:color="auto"/>
        <w:right w:val="none" w:sz="0" w:space="0" w:color="auto"/>
      </w:divBdr>
      <w:divsChild>
        <w:div w:id="213350320">
          <w:marLeft w:val="0"/>
          <w:marRight w:val="0"/>
          <w:marTop w:val="0"/>
          <w:marBottom w:val="0"/>
          <w:divBdr>
            <w:top w:val="none" w:sz="0" w:space="0" w:color="auto"/>
            <w:left w:val="none" w:sz="0" w:space="0" w:color="auto"/>
            <w:bottom w:val="none" w:sz="0" w:space="0" w:color="auto"/>
            <w:right w:val="none" w:sz="0" w:space="0" w:color="auto"/>
          </w:divBdr>
          <w:divsChild>
            <w:div w:id="213350319">
              <w:marLeft w:val="0"/>
              <w:marRight w:val="0"/>
              <w:marTop w:val="0"/>
              <w:marBottom w:val="0"/>
              <w:divBdr>
                <w:top w:val="none" w:sz="0" w:space="0" w:color="auto"/>
                <w:left w:val="none" w:sz="0" w:space="0" w:color="auto"/>
                <w:bottom w:val="none" w:sz="0" w:space="0" w:color="auto"/>
                <w:right w:val="none" w:sz="0" w:space="0" w:color="auto"/>
              </w:divBdr>
              <w:divsChild>
                <w:div w:id="213350317">
                  <w:marLeft w:val="0"/>
                  <w:marRight w:val="0"/>
                  <w:marTop w:val="0"/>
                  <w:marBottom w:val="0"/>
                  <w:divBdr>
                    <w:top w:val="none" w:sz="0" w:space="0" w:color="auto"/>
                    <w:left w:val="none" w:sz="0" w:space="0" w:color="auto"/>
                    <w:bottom w:val="none" w:sz="0" w:space="0" w:color="auto"/>
                    <w:right w:val="none" w:sz="0" w:space="0" w:color="auto"/>
                  </w:divBdr>
                  <w:divsChild>
                    <w:div w:id="2133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50321">
      <w:marLeft w:val="0"/>
      <w:marRight w:val="0"/>
      <w:marTop w:val="0"/>
      <w:marBottom w:val="0"/>
      <w:divBdr>
        <w:top w:val="none" w:sz="0" w:space="0" w:color="auto"/>
        <w:left w:val="none" w:sz="0" w:space="0" w:color="auto"/>
        <w:bottom w:val="none" w:sz="0" w:space="0" w:color="auto"/>
        <w:right w:val="none" w:sz="0" w:space="0" w:color="auto"/>
      </w:divBdr>
    </w:div>
    <w:div w:id="213350322">
      <w:marLeft w:val="0"/>
      <w:marRight w:val="0"/>
      <w:marTop w:val="0"/>
      <w:marBottom w:val="0"/>
      <w:divBdr>
        <w:top w:val="none" w:sz="0" w:space="0" w:color="auto"/>
        <w:left w:val="none" w:sz="0" w:space="0" w:color="auto"/>
        <w:bottom w:val="none" w:sz="0" w:space="0" w:color="auto"/>
        <w:right w:val="none" w:sz="0" w:space="0" w:color="auto"/>
      </w:divBdr>
    </w:div>
    <w:div w:id="213350323">
      <w:marLeft w:val="0"/>
      <w:marRight w:val="0"/>
      <w:marTop w:val="0"/>
      <w:marBottom w:val="0"/>
      <w:divBdr>
        <w:top w:val="none" w:sz="0" w:space="0" w:color="auto"/>
        <w:left w:val="none" w:sz="0" w:space="0" w:color="auto"/>
        <w:bottom w:val="none" w:sz="0" w:space="0" w:color="auto"/>
        <w:right w:val="none" w:sz="0" w:space="0" w:color="auto"/>
      </w:divBdr>
    </w:div>
    <w:div w:id="213350324">
      <w:marLeft w:val="0"/>
      <w:marRight w:val="0"/>
      <w:marTop w:val="0"/>
      <w:marBottom w:val="0"/>
      <w:divBdr>
        <w:top w:val="none" w:sz="0" w:space="0" w:color="auto"/>
        <w:left w:val="none" w:sz="0" w:space="0" w:color="auto"/>
        <w:bottom w:val="none" w:sz="0" w:space="0" w:color="auto"/>
        <w:right w:val="none" w:sz="0" w:space="0" w:color="auto"/>
      </w:divBdr>
    </w:div>
    <w:div w:id="213350325">
      <w:marLeft w:val="0"/>
      <w:marRight w:val="0"/>
      <w:marTop w:val="0"/>
      <w:marBottom w:val="0"/>
      <w:divBdr>
        <w:top w:val="none" w:sz="0" w:space="0" w:color="auto"/>
        <w:left w:val="none" w:sz="0" w:space="0" w:color="auto"/>
        <w:bottom w:val="none" w:sz="0" w:space="0" w:color="auto"/>
        <w:right w:val="none" w:sz="0" w:space="0" w:color="auto"/>
      </w:divBdr>
    </w:div>
    <w:div w:id="213350326">
      <w:marLeft w:val="0"/>
      <w:marRight w:val="0"/>
      <w:marTop w:val="0"/>
      <w:marBottom w:val="0"/>
      <w:divBdr>
        <w:top w:val="none" w:sz="0" w:space="0" w:color="auto"/>
        <w:left w:val="none" w:sz="0" w:space="0" w:color="auto"/>
        <w:bottom w:val="none" w:sz="0" w:space="0" w:color="auto"/>
        <w:right w:val="none" w:sz="0" w:space="0" w:color="auto"/>
      </w:divBdr>
    </w:div>
    <w:div w:id="220797979">
      <w:bodyDiv w:val="1"/>
      <w:marLeft w:val="0"/>
      <w:marRight w:val="0"/>
      <w:marTop w:val="0"/>
      <w:marBottom w:val="0"/>
      <w:divBdr>
        <w:top w:val="none" w:sz="0" w:space="0" w:color="auto"/>
        <w:left w:val="none" w:sz="0" w:space="0" w:color="auto"/>
        <w:bottom w:val="none" w:sz="0" w:space="0" w:color="auto"/>
        <w:right w:val="none" w:sz="0" w:space="0" w:color="auto"/>
      </w:divBdr>
    </w:div>
    <w:div w:id="413164883">
      <w:bodyDiv w:val="1"/>
      <w:marLeft w:val="0"/>
      <w:marRight w:val="0"/>
      <w:marTop w:val="0"/>
      <w:marBottom w:val="0"/>
      <w:divBdr>
        <w:top w:val="none" w:sz="0" w:space="0" w:color="auto"/>
        <w:left w:val="none" w:sz="0" w:space="0" w:color="auto"/>
        <w:bottom w:val="none" w:sz="0" w:space="0" w:color="auto"/>
        <w:right w:val="none" w:sz="0" w:space="0" w:color="auto"/>
      </w:divBdr>
    </w:div>
    <w:div w:id="540554915">
      <w:bodyDiv w:val="1"/>
      <w:marLeft w:val="0"/>
      <w:marRight w:val="0"/>
      <w:marTop w:val="0"/>
      <w:marBottom w:val="0"/>
      <w:divBdr>
        <w:top w:val="none" w:sz="0" w:space="0" w:color="auto"/>
        <w:left w:val="none" w:sz="0" w:space="0" w:color="auto"/>
        <w:bottom w:val="none" w:sz="0" w:space="0" w:color="auto"/>
        <w:right w:val="none" w:sz="0" w:space="0" w:color="auto"/>
      </w:divBdr>
    </w:div>
    <w:div w:id="1000624633">
      <w:bodyDiv w:val="1"/>
      <w:marLeft w:val="0"/>
      <w:marRight w:val="0"/>
      <w:marTop w:val="0"/>
      <w:marBottom w:val="0"/>
      <w:divBdr>
        <w:top w:val="none" w:sz="0" w:space="0" w:color="auto"/>
        <w:left w:val="none" w:sz="0" w:space="0" w:color="auto"/>
        <w:bottom w:val="none" w:sz="0" w:space="0" w:color="auto"/>
        <w:right w:val="none" w:sz="0" w:space="0" w:color="auto"/>
      </w:divBdr>
    </w:div>
    <w:div w:id="1330937598">
      <w:bodyDiv w:val="1"/>
      <w:marLeft w:val="0"/>
      <w:marRight w:val="0"/>
      <w:marTop w:val="0"/>
      <w:marBottom w:val="0"/>
      <w:divBdr>
        <w:top w:val="none" w:sz="0" w:space="0" w:color="auto"/>
        <w:left w:val="none" w:sz="0" w:space="0" w:color="auto"/>
        <w:bottom w:val="none" w:sz="0" w:space="0" w:color="auto"/>
        <w:right w:val="none" w:sz="0" w:space="0" w:color="auto"/>
      </w:divBdr>
    </w:div>
    <w:div w:id="1823541090">
      <w:bodyDiv w:val="1"/>
      <w:marLeft w:val="0"/>
      <w:marRight w:val="0"/>
      <w:marTop w:val="0"/>
      <w:marBottom w:val="0"/>
      <w:divBdr>
        <w:top w:val="none" w:sz="0" w:space="0" w:color="auto"/>
        <w:left w:val="none" w:sz="0" w:space="0" w:color="auto"/>
        <w:bottom w:val="none" w:sz="0" w:space="0" w:color="auto"/>
        <w:right w:val="none" w:sz="0" w:space="0" w:color="auto"/>
      </w:divBdr>
    </w:div>
    <w:div w:id="1844926833">
      <w:bodyDiv w:val="1"/>
      <w:marLeft w:val="0"/>
      <w:marRight w:val="0"/>
      <w:marTop w:val="0"/>
      <w:marBottom w:val="0"/>
      <w:divBdr>
        <w:top w:val="none" w:sz="0" w:space="0" w:color="auto"/>
        <w:left w:val="none" w:sz="0" w:space="0" w:color="auto"/>
        <w:bottom w:val="none" w:sz="0" w:space="0" w:color="auto"/>
        <w:right w:val="none" w:sz="0" w:space="0" w:color="auto"/>
      </w:divBdr>
    </w:div>
    <w:div w:id="1943024839">
      <w:bodyDiv w:val="1"/>
      <w:marLeft w:val="0"/>
      <w:marRight w:val="0"/>
      <w:marTop w:val="0"/>
      <w:marBottom w:val="0"/>
      <w:divBdr>
        <w:top w:val="none" w:sz="0" w:space="0" w:color="auto"/>
        <w:left w:val="none" w:sz="0" w:space="0" w:color="auto"/>
        <w:bottom w:val="none" w:sz="0" w:space="0" w:color="auto"/>
        <w:right w:val="none" w:sz="0" w:space="0" w:color="auto"/>
      </w:divBdr>
    </w:div>
    <w:div w:id="205935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2D0C-B9D5-4EF7-B1E2-A9B21171CF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1E4103-9227-4F15-948A-CB279DD55E08}">
  <ds:schemaRefs>
    <ds:schemaRef ds:uri="http://schemas.microsoft.com/sharepoint/v3/contenttype/forms"/>
  </ds:schemaRefs>
</ds:datastoreItem>
</file>

<file path=customXml/itemProps3.xml><?xml version="1.0" encoding="utf-8"?>
<ds:datastoreItem xmlns:ds="http://schemas.openxmlformats.org/officeDocument/2006/customXml" ds:itemID="{7119CADD-BAC7-4732-B8F5-F9C5271B1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B34033-DDC6-47DC-8676-01F8B2ED2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3368</Words>
  <Characters>1920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2021-12-20T09:00:00Z</dcterms:created>
  <dcterms:modified xsi:type="dcterms:W3CDTF">2021-12-20T09:00:00Z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