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589" w:rsidRDefault="00093589" w:rsidP="006868B3">
      <w:pPr>
        <w:jc w:val="right"/>
      </w:pPr>
    </w:p>
    <w:p w:rsidR="00093589" w:rsidRDefault="00093589" w:rsidP="006868B3">
      <w:pPr>
        <w:jc w:val="right"/>
      </w:pPr>
    </w:p>
    <w:p w:rsidR="00093589" w:rsidRDefault="00093589" w:rsidP="006868B3">
      <w:pPr>
        <w:jc w:val="right"/>
      </w:pPr>
    </w:p>
    <w:p w:rsidR="00093589" w:rsidRDefault="00093589" w:rsidP="006868B3">
      <w:pPr>
        <w:jc w:val="right"/>
        <w:rPr>
          <w:b/>
        </w:rPr>
      </w:pPr>
    </w:p>
    <w:p w:rsidR="00093589" w:rsidRDefault="00093589" w:rsidP="006868B3">
      <w:pPr>
        <w:jc w:val="right"/>
        <w:rPr>
          <w:b/>
        </w:rPr>
      </w:pPr>
    </w:p>
    <w:p w:rsidR="00093589" w:rsidRPr="006868B3" w:rsidRDefault="00093589" w:rsidP="006868B3">
      <w:pPr>
        <w:jc w:val="right"/>
        <w:rPr>
          <w:b/>
        </w:rPr>
      </w:pPr>
    </w:p>
    <w:p w:rsidR="00093589" w:rsidRPr="006868B3" w:rsidRDefault="00093589" w:rsidP="006868B3">
      <w:pPr>
        <w:jc w:val="center"/>
        <w:rPr>
          <w:b/>
        </w:rPr>
      </w:pPr>
      <w:r w:rsidRPr="006868B3">
        <w:rPr>
          <w:b/>
        </w:rPr>
        <w:t xml:space="preserve">ВИСНОВОК </w:t>
      </w:r>
    </w:p>
    <w:p w:rsidR="00093589" w:rsidRDefault="00093589" w:rsidP="006868B3">
      <w:pPr>
        <w:jc w:val="center"/>
        <w:rPr>
          <w:b/>
          <w:bCs/>
        </w:rPr>
      </w:pPr>
      <w:r>
        <w:rPr>
          <w:b/>
        </w:rPr>
        <w:t>н</w:t>
      </w:r>
      <w:r w:rsidRPr="006868B3">
        <w:rPr>
          <w:b/>
        </w:rPr>
        <w:t>а проект Закону України «</w:t>
      </w:r>
      <w:r w:rsidRPr="006868B3">
        <w:rPr>
          <w:b/>
          <w:bCs/>
        </w:rPr>
        <w:t>Пр</w:t>
      </w:r>
      <w:r w:rsidRPr="00C94507">
        <w:rPr>
          <w:b/>
          <w:bCs/>
        </w:rPr>
        <w:t>о внесення змін до деяких законів України щодо пріоритетних напрямів розвитку науки і техніки та інноваційної діяльності</w:t>
      </w:r>
      <w:r w:rsidRPr="006E0B11">
        <w:rPr>
          <w:b/>
          <w:bCs/>
        </w:rPr>
        <w:t>»</w:t>
      </w:r>
    </w:p>
    <w:p w:rsidR="00093589" w:rsidRDefault="00093589" w:rsidP="006868B3">
      <w:pPr>
        <w:jc w:val="center"/>
        <w:rPr>
          <w:b/>
          <w:bCs/>
        </w:rPr>
      </w:pPr>
    </w:p>
    <w:p w:rsidR="00093589" w:rsidRDefault="00093589" w:rsidP="00312800">
      <w:pPr>
        <w:widowControl w:val="0"/>
        <w:autoSpaceDE w:val="0"/>
        <w:autoSpaceDN w:val="0"/>
        <w:adjustRightInd w:val="0"/>
        <w:ind w:right="71" w:firstLine="708"/>
        <w:rPr>
          <w:szCs w:val="28"/>
        </w:rPr>
      </w:pPr>
      <w:r w:rsidRPr="00A22F78">
        <w:rPr>
          <w:szCs w:val="28"/>
        </w:rPr>
        <w:t xml:space="preserve">У проекті </w:t>
      </w:r>
      <w:r w:rsidR="00824947">
        <w:rPr>
          <w:szCs w:val="28"/>
        </w:rPr>
        <w:t xml:space="preserve">пропонуються </w:t>
      </w:r>
      <w:r w:rsidR="00312800">
        <w:rPr>
          <w:szCs w:val="28"/>
        </w:rPr>
        <w:t>змін</w:t>
      </w:r>
      <w:r w:rsidR="00824947">
        <w:rPr>
          <w:szCs w:val="28"/>
        </w:rPr>
        <w:t>и</w:t>
      </w:r>
      <w:r w:rsidRPr="00A22F78">
        <w:rPr>
          <w:szCs w:val="28"/>
        </w:rPr>
        <w:t xml:space="preserve"> до </w:t>
      </w:r>
      <w:r w:rsidR="00312800">
        <w:rPr>
          <w:szCs w:val="28"/>
        </w:rPr>
        <w:t>з</w:t>
      </w:r>
      <w:r>
        <w:rPr>
          <w:szCs w:val="28"/>
        </w:rPr>
        <w:t>акон</w:t>
      </w:r>
      <w:r w:rsidR="00312800">
        <w:rPr>
          <w:szCs w:val="28"/>
        </w:rPr>
        <w:t>ів</w:t>
      </w:r>
      <w:r w:rsidRPr="00A22F78">
        <w:rPr>
          <w:szCs w:val="28"/>
        </w:rPr>
        <w:t xml:space="preserve"> України «</w:t>
      </w:r>
      <w:r w:rsidRPr="00AE3CDC">
        <w:rPr>
          <w:szCs w:val="28"/>
        </w:rPr>
        <w:t>Про пріоритетні напрями розвитку науки і техніки</w:t>
      </w:r>
      <w:r w:rsidRPr="00A22F78">
        <w:rPr>
          <w:szCs w:val="28"/>
        </w:rPr>
        <w:t xml:space="preserve">» </w:t>
      </w:r>
      <w:r w:rsidR="00312800">
        <w:rPr>
          <w:szCs w:val="28"/>
        </w:rPr>
        <w:t>та</w:t>
      </w:r>
      <w:r w:rsidRPr="0002477A">
        <w:rPr>
          <w:color w:val="000000"/>
          <w:szCs w:val="28"/>
        </w:rPr>
        <w:t xml:space="preserve"> «</w:t>
      </w:r>
      <w:r w:rsidRPr="00B03B50">
        <w:rPr>
          <w:color w:val="000000"/>
          <w:szCs w:val="28"/>
        </w:rPr>
        <w:t>Про пріоритетні напрями інноваційної діяльності в Україні</w:t>
      </w:r>
      <w:r w:rsidRPr="0002477A">
        <w:rPr>
          <w:color w:val="000000"/>
          <w:szCs w:val="28"/>
        </w:rPr>
        <w:t>»</w:t>
      </w:r>
      <w:r w:rsidR="00824947">
        <w:rPr>
          <w:color w:val="000000"/>
          <w:szCs w:val="28"/>
        </w:rPr>
        <w:t xml:space="preserve">, спрямовані на </w:t>
      </w:r>
      <w:r>
        <w:rPr>
          <w:szCs w:val="28"/>
        </w:rPr>
        <w:t>«</w:t>
      </w:r>
      <w:r w:rsidRPr="00271671">
        <w:rPr>
          <w:szCs w:val="28"/>
        </w:rPr>
        <w:t>продовження чинних пріоритетних напрямів розвитку н</w:t>
      </w:r>
      <w:r>
        <w:rPr>
          <w:szCs w:val="28"/>
        </w:rPr>
        <w:t>ауки і техніки та інноваційної діяльності в Україні на 2022</w:t>
      </w:r>
      <w:r w:rsidRPr="00271671">
        <w:rPr>
          <w:szCs w:val="28"/>
        </w:rPr>
        <w:t xml:space="preserve"> рік</w:t>
      </w:r>
      <w:r>
        <w:rPr>
          <w:szCs w:val="28"/>
        </w:rPr>
        <w:t>» (</w:t>
      </w:r>
      <w:r w:rsidRPr="00A22F78">
        <w:rPr>
          <w:szCs w:val="28"/>
        </w:rPr>
        <w:t>п. 2 пояснювальній запис</w:t>
      </w:r>
      <w:r>
        <w:rPr>
          <w:szCs w:val="28"/>
        </w:rPr>
        <w:t xml:space="preserve">ки). </w:t>
      </w:r>
    </w:p>
    <w:p w:rsidR="00093589" w:rsidRDefault="00093589" w:rsidP="00B13928">
      <w:pPr>
        <w:widowControl w:val="0"/>
        <w:autoSpaceDE w:val="0"/>
        <w:autoSpaceDN w:val="0"/>
        <w:adjustRightInd w:val="0"/>
        <w:ind w:right="71" w:firstLine="708"/>
        <w:rPr>
          <w:szCs w:val="28"/>
        </w:rPr>
      </w:pPr>
      <w:r>
        <w:rPr>
          <w:szCs w:val="28"/>
        </w:rPr>
        <w:t>Н</w:t>
      </w:r>
      <w:r w:rsidRPr="00A22F78">
        <w:rPr>
          <w:szCs w:val="28"/>
        </w:rPr>
        <w:t xml:space="preserve">еобхідність </w:t>
      </w:r>
      <w:r w:rsidR="00824947">
        <w:rPr>
          <w:szCs w:val="28"/>
        </w:rPr>
        <w:t>п</w:t>
      </w:r>
      <w:r w:rsidRPr="00A22F78">
        <w:rPr>
          <w:szCs w:val="28"/>
        </w:rPr>
        <w:t>рийняття проекту обґрунтовується</w:t>
      </w:r>
      <w:r>
        <w:rPr>
          <w:szCs w:val="28"/>
        </w:rPr>
        <w:t xml:space="preserve"> </w:t>
      </w:r>
      <w:r w:rsidR="00312800">
        <w:rPr>
          <w:szCs w:val="28"/>
        </w:rPr>
        <w:t xml:space="preserve">зокрема </w:t>
      </w:r>
      <w:r>
        <w:rPr>
          <w:szCs w:val="28"/>
        </w:rPr>
        <w:t xml:space="preserve">тим, що урядовий </w:t>
      </w:r>
      <w:r w:rsidRPr="00B13928">
        <w:rPr>
          <w:rStyle w:val="rvts9"/>
          <w:bCs/>
          <w:color w:val="000000"/>
          <w:szCs w:val="28"/>
          <w:shd w:val="clear" w:color="auto" w:fill="FFFFFF"/>
        </w:rPr>
        <w:t>проект Закону України «</w:t>
      </w:r>
      <w:r w:rsidRPr="00B13928">
        <w:rPr>
          <w:szCs w:val="28"/>
        </w:rPr>
        <w:t>Про основні засади формування та реалізації пріоритетних напрямів наукової, науково-технічної та інноваційної діяльності в Україні</w:t>
      </w:r>
      <w:r w:rsidRPr="00B13928">
        <w:rPr>
          <w:rStyle w:val="rvts9"/>
          <w:bCs/>
          <w:color w:val="000000"/>
          <w:szCs w:val="28"/>
          <w:shd w:val="clear" w:color="auto" w:fill="FFFFFF"/>
        </w:rPr>
        <w:t>»</w:t>
      </w:r>
      <w:r>
        <w:rPr>
          <w:rStyle w:val="rvts9"/>
          <w:b/>
          <w:bCs/>
          <w:color w:val="000000"/>
          <w:szCs w:val="28"/>
          <w:shd w:val="clear" w:color="auto" w:fill="FFFFFF"/>
        </w:rPr>
        <w:t xml:space="preserve"> </w:t>
      </w:r>
      <w:r>
        <w:rPr>
          <w:szCs w:val="28"/>
        </w:rPr>
        <w:t>(ре</w:t>
      </w:r>
      <w:r w:rsidR="00312800">
        <w:rPr>
          <w:szCs w:val="28"/>
        </w:rPr>
        <w:t>єстр.</w:t>
      </w:r>
      <w:r w:rsidR="00824947">
        <w:rPr>
          <w:szCs w:val="28"/>
        </w:rPr>
        <w:t xml:space="preserve"> </w:t>
      </w:r>
      <w:r w:rsidR="00312800">
        <w:rPr>
          <w:szCs w:val="28"/>
        </w:rPr>
        <w:t>№</w:t>
      </w:r>
      <w:r w:rsidR="00824947">
        <w:rPr>
          <w:szCs w:val="28"/>
        </w:rPr>
        <w:t xml:space="preserve"> </w:t>
      </w:r>
      <w:r w:rsidR="00312800">
        <w:rPr>
          <w:szCs w:val="28"/>
        </w:rPr>
        <w:t>6418 від 10.12.2021</w:t>
      </w:r>
      <w:r w:rsidR="00B80825">
        <w:rPr>
          <w:szCs w:val="28"/>
        </w:rPr>
        <w:t>; далі – проект реєстр. № 6418</w:t>
      </w:r>
      <w:r w:rsidR="00312800">
        <w:rPr>
          <w:szCs w:val="28"/>
        </w:rPr>
        <w:t>), який</w:t>
      </w:r>
      <w:r>
        <w:rPr>
          <w:szCs w:val="28"/>
        </w:rPr>
        <w:t xml:space="preserve"> передбачає, що пріоритетні напрями </w:t>
      </w:r>
      <w:r w:rsidRPr="00267C76">
        <w:rPr>
          <w:szCs w:val="28"/>
        </w:rPr>
        <w:t>наукової, науково-технічної інноваційної діяльності</w:t>
      </w:r>
      <w:r>
        <w:rPr>
          <w:szCs w:val="28"/>
        </w:rPr>
        <w:t xml:space="preserve"> буде затверджувати Кабінет Міністрів України, на думку суб’єктів </w:t>
      </w:r>
      <w:r w:rsidR="00824947">
        <w:rPr>
          <w:szCs w:val="28"/>
        </w:rPr>
        <w:t xml:space="preserve">права </w:t>
      </w:r>
      <w:r>
        <w:rPr>
          <w:szCs w:val="28"/>
        </w:rPr>
        <w:t>законодавчої ініціативи, до кінця 2021 року прийнятий не буде, що</w:t>
      </w:r>
      <w:r w:rsidR="00824947">
        <w:rPr>
          <w:szCs w:val="28"/>
        </w:rPr>
        <w:t xml:space="preserve">, відповідним чином, </w:t>
      </w:r>
      <w:r>
        <w:rPr>
          <w:szCs w:val="28"/>
        </w:rPr>
        <w:t xml:space="preserve">означатиме, що на початок 2022 року в Україні не буде чинних </w:t>
      </w:r>
      <w:r w:rsidRPr="00267C76">
        <w:rPr>
          <w:szCs w:val="28"/>
        </w:rPr>
        <w:t>пріоритетних напрямів наукової, науково-технічної інноваційної діяльності в Україні</w:t>
      </w:r>
      <w:r>
        <w:rPr>
          <w:szCs w:val="28"/>
        </w:rPr>
        <w:t xml:space="preserve"> (п. 1 пояснювальної записки).</w:t>
      </w:r>
    </w:p>
    <w:p w:rsidR="00EC77FA" w:rsidRPr="005D7467" w:rsidRDefault="00EC77FA" w:rsidP="00EC77FA">
      <w:pPr>
        <w:ind w:firstLine="709"/>
        <w:rPr>
          <w:szCs w:val="28"/>
        </w:rPr>
      </w:pPr>
      <w:r w:rsidRPr="005D7467">
        <w:rPr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8E6C3E" w:rsidRDefault="00EC77FA" w:rsidP="00EC77FA">
      <w:pPr>
        <w:ind w:firstLine="709"/>
        <w:rPr>
          <w:szCs w:val="28"/>
        </w:rPr>
      </w:pPr>
      <w:r w:rsidRPr="005D7467">
        <w:rPr>
          <w:szCs w:val="28"/>
        </w:rPr>
        <w:t>Головне управління, розглянувши законопроект</w:t>
      </w:r>
      <w:r w:rsidR="000F15ED">
        <w:rPr>
          <w:szCs w:val="28"/>
        </w:rPr>
        <w:t xml:space="preserve">, </w:t>
      </w:r>
      <w:r w:rsidRPr="005D7467">
        <w:rPr>
          <w:szCs w:val="28"/>
        </w:rPr>
        <w:t>вважає за необхідне зауваж</w:t>
      </w:r>
      <w:r w:rsidR="008E6C3E">
        <w:rPr>
          <w:szCs w:val="28"/>
        </w:rPr>
        <w:t>ити таке.</w:t>
      </w:r>
    </w:p>
    <w:p w:rsidR="001A42F5" w:rsidRDefault="001A42F5" w:rsidP="001A42F5">
      <w:pPr>
        <w:widowControl w:val="0"/>
        <w:autoSpaceDE w:val="0"/>
        <w:autoSpaceDN w:val="0"/>
        <w:adjustRightInd w:val="0"/>
        <w:ind w:right="71" w:firstLine="708"/>
        <w:rPr>
          <w:szCs w:val="28"/>
        </w:rPr>
      </w:pPr>
      <w:r>
        <w:rPr>
          <w:szCs w:val="28"/>
        </w:rPr>
        <w:t>Слід зазначити, що є підстави вважати, що Закон, проект якого розглядається, як і згаданий вище урядовий проект реєстр. № 6418</w:t>
      </w:r>
      <w:r w:rsidR="000F15ED">
        <w:rPr>
          <w:szCs w:val="28"/>
        </w:rPr>
        <w:t>,</w:t>
      </w:r>
      <w:r>
        <w:rPr>
          <w:szCs w:val="28"/>
        </w:rPr>
        <w:t xml:space="preserve"> до кінця </w:t>
      </w:r>
      <w:r w:rsidR="00AB4EC7">
        <w:rPr>
          <w:szCs w:val="28"/>
        </w:rPr>
        <w:t xml:space="preserve">                 </w:t>
      </w:r>
      <w:bookmarkStart w:id="0" w:name="_GoBack"/>
      <w:bookmarkEnd w:id="0"/>
      <w:r>
        <w:rPr>
          <w:szCs w:val="28"/>
        </w:rPr>
        <w:t xml:space="preserve">2021 року прийнятий не буде. Відтак, </w:t>
      </w:r>
      <w:r w:rsidR="000F15ED">
        <w:rPr>
          <w:szCs w:val="28"/>
        </w:rPr>
        <w:t xml:space="preserve">у подальшому </w:t>
      </w:r>
      <w:r>
        <w:rPr>
          <w:szCs w:val="28"/>
        </w:rPr>
        <w:t xml:space="preserve">обидва </w:t>
      </w:r>
      <w:r w:rsidRPr="00776CD7">
        <w:rPr>
          <w:rFonts w:eastAsia="Calibri"/>
        </w:rPr>
        <w:t>проекти законів України слід розглядати одночасно</w:t>
      </w:r>
      <w:r w:rsidR="000904E3">
        <w:rPr>
          <w:rFonts w:eastAsia="Calibri"/>
        </w:rPr>
        <w:t xml:space="preserve">, оскільки </w:t>
      </w:r>
      <w:r w:rsidR="00E03ED3">
        <w:rPr>
          <w:rFonts w:eastAsia="Calibri"/>
        </w:rPr>
        <w:t>в них закладаються різні підходи до вирішення питання</w:t>
      </w:r>
      <w:r w:rsidR="00E03ED3" w:rsidRPr="00E03ED3">
        <w:rPr>
          <w:rFonts w:eastAsia="Calibri"/>
        </w:rPr>
        <w:t xml:space="preserve"> </w:t>
      </w:r>
      <w:r w:rsidR="00E03ED3">
        <w:rPr>
          <w:rFonts w:eastAsia="Calibri"/>
        </w:rPr>
        <w:t xml:space="preserve">визначення пріоритетних </w:t>
      </w:r>
      <w:r w:rsidR="00E03ED3" w:rsidRPr="00267C76">
        <w:rPr>
          <w:szCs w:val="28"/>
        </w:rPr>
        <w:t>напрямів наукової, науково-технічної інноваційної діяльності в Україні</w:t>
      </w:r>
      <w:r w:rsidR="00D605B8">
        <w:rPr>
          <w:szCs w:val="28"/>
        </w:rPr>
        <w:t xml:space="preserve"> (зокрема, проектом реєстр. № 6418 </w:t>
      </w:r>
      <w:r w:rsidR="00D605B8">
        <w:rPr>
          <w:rStyle w:val="rvts9"/>
          <w:bCs/>
          <w:color w:val="000000"/>
          <w:szCs w:val="28"/>
          <w:shd w:val="clear" w:color="auto" w:fill="FFFFFF"/>
        </w:rPr>
        <w:t>п</w:t>
      </w:r>
      <w:r w:rsidR="00D605B8">
        <w:t xml:space="preserve">ередбачається визнати такими, що втратили чинність </w:t>
      </w:r>
      <w:r w:rsidR="00D605B8">
        <w:rPr>
          <w:color w:val="000000"/>
        </w:rPr>
        <w:t>з 1 січня 2022 року закони України «Про пріоритетні напрями інноваційної діяльності в Україні», «Про пріоритетні напрями розвитку науки і техніки», а затвердження п</w:t>
      </w:r>
      <w:r w:rsidR="00D605B8">
        <w:rPr>
          <w:szCs w:val="28"/>
        </w:rPr>
        <w:t xml:space="preserve">ереліку пріоритетних напрямів </w:t>
      </w:r>
      <w:r w:rsidR="00D605B8" w:rsidRPr="00267C76">
        <w:rPr>
          <w:szCs w:val="28"/>
        </w:rPr>
        <w:t>наукової, науково-технічної інноваційної діяльності</w:t>
      </w:r>
      <w:r w:rsidR="00D605B8">
        <w:rPr>
          <w:szCs w:val="28"/>
        </w:rPr>
        <w:t xml:space="preserve"> покла</w:t>
      </w:r>
      <w:r w:rsidR="001E0735">
        <w:rPr>
          <w:szCs w:val="28"/>
        </w:rPr>
        <w:t xml:space="preserve">сти </w:t>
      </w:r>
      <w:r w:rsidR="00D605B8">
        <w:rPr>
          <w:szCs w:val="28"/>
        </w:rPr>
        <w:t>на Кабінет Міністрів України)</w:t>
      </w:r>
      <w:r w:rsidR="00E03ED3">
        <w:rPr>
          <w:szCs w:val="28"/>
        </w:rPr>
        <w:t xml:space="preserve">, у зв’язку із чим </w:t>
      </w:r>
      <w:r w:rsidR="000904E3">
        <w:rPr>
          <w:rFonts w:eastAsia="Calibri"/>
        </w:rPr>
        <w:t xml:space="preserve">прийняття одного з </w:t>
      </w:r>
      <w:r w:rsidR="00E03ED3">
        <w:rPr>
          <w:rFonts w:eastAsia="Calibri"/>
        </w:rPr>
        <w:t xml:space="preserve">проектів у частині відповідного питання </w:t>
      </w:r>
      <w:r w:rsidR="00802738">
        <w:rPr>
          <w:rFonts w:eastAsia="Calibri"/>
        </w:rPr>
        <w:t xml:space="preserve">унеможливлюватиме прийняття </w:t>
      </w:r>
      <w:r w:rsidR="000904E3">
        <w:rPr>
          <w:rFonts w:eastAsia="Calibri"/>
        </w:rPr>
        <w:t>позитивного рішення щодо іншого</w:t>
      </w:r>
      <w:r w:rsidR="008A6FA9">
        <w:rPr>
          <w:rFonts w:eastAsia="Calibri"/>
        </w:rPr>
        <w:t xml:space="preserve"> проекту</w:t>
      </w:r>
      <w:r w:rsidR="00E03ED3">
        <w:rPr>
          <w:rFonts w:eastAsia="Calibri"/>
        </w:rPr>
        <w:t>.</w:t>
      </w:r>
      <w:r w:rsidR="000904E3">
        <w:rPr>
          <w:rFonts w:eastAsia="Calibri"/>
        </w:rPr>
        <w:t xml:space="preserve"> </w:t>
      </w:r>
    </w:p>
    <w:p w:rsidR="009472FA" w:rsidRDefault="003D53CD" w:rsidP="001A42F5">
      <w:pPr>
        <w:widowControl w:val="0"/>
        <w:autoSpaceDE w:val="0"/>
        <w:autoSpaceDN w:val="0"/>
        <w:adjustRightInd w:val="0"/>
        <w:ind w:right="71" w:firstLine="708"/>
        <w:rPr>
          <w:szCs w:val="28"/>
        </w:rPr>
      </w:pPr>
      <w:r>
        <w:rPr>
          <w:szCs w:val="28"/>
        </w:rPr>
        <w:lastRenderedPageBreak/>
        <w:t xml:space="preserve">Принагідно </w:t>
      </w:r>
      <w:r w:rsidR="009472FA">
        <w:rPr>
          <w:szCs w:val="28"/>
        </w:rPr>
        <w:t xml:space="preserve">вважаємо за необхідне зазначити про доцільність проведення комплексного аналізу стану та результативності реалізації відповідних приписів законів України, до яких пропонуються зміни, зокрема, у частині їх врахування у прийнятті управлінських рішень, при </w:t>
      </w:r>
      <w:r w:rsidR="00352BA9">
        <w:rPr>
          <w:szCs w:val="28"/>
        </w:rPr>
        <w:t xml:space="preserve">плануванні та </w:t>
      </w:r>
      <w:r w:rsidR="009472FA">
        <w:rPr>
          <w:szCs w:val="28"/>
        </w:rPr>
        <w:t xml:space="preserve">розподілі бюджетних коштів, запровадженні стимулів (наприклад, податкових) </w:t>
      </w:r>
      <w:r w:rsidR="003779DD">
        <w:rPr>
          <w:szCs w:val="28"/>
        </w:rPr>
        <w:t xml:space="preserve">розвитку </w:t>
      </w:r>
      <w:r w:rsidR="009472FA">
        <w:rPr>
          <w:szCs w:val="28"/>
        </w:rPr>
        <w:t>тощо</w:t>
      </w:r>
      <w:r w:rsidR="001F7BD7">
        <w:rPr>
          <w:szCs w:val="28"/>
        </w:rPr>
        <w:t>, що забезпечувало б задекларовану законом п</w:t>
      </w:r>
      <w:r w:rsidR="003779DD">
        <w:rPr>
          <w:szCs w:val="28"/>
        </w:rPr>
        <w:t>р</w:t>
      </w:r>
      <w:r w:rsidR="001F7BD7">
        <w:rPr>
          <w:szCs w:val="28"/>
        </w:rPr>
        <w:t>іоритетність</w:t>
      </w:r>
      <w:r w:rsidR="0007356F">
        <w:rPr>
          <w:szCs w:val="28"/>
        </w:rPr>
        <w:t xml:space="preserve"> на практиці</w:t>
      </w:r>
      <w:r w:rsidR="009472FA">
        <w:rPr>
          <w:szCs w:val="28"/>
        </w:rPr>
        <w:t>.</w:t>
      </w:r>
    </w:p>
    <w:p w:rsidR="00F50136" w:rsidRDefault="00F50136" w:rsidP="001A42F5">
      <w:pPr>
        <w:widowControl w:val="0"/>
        <w:autoSpaceDE w:val="0"/>
        <w:autoSpaceDN w:val="0"/>
        <w:adjustRightInd w:val="0"/>
        <w:ind w:right="71" w:firstLine="708"/>
        <w:rPr>
          <w:szCs w:val="28"/>
        </w:rPr>
      </w:pPr>
    </w:p>
    <w:p w:rsidR="00F50136" w:rsidRDefault="00F50136" w:rsidP="001A42F5">
      <w:pPr>
        <w:widowControl w:val="0"/>
        <w:autoSpaceDE w:val="0"/>
        <w:autoSpaceDN w:val="0"/>
        <w:adjustRightInd w:val="0"/>
        <w:ind w:right="71" w:firstLine="708"/>
        <w:rPr>
          <w:szCs w:val="28"/>
        </w:rPr>
      </w:pPr>
    </w:p>
    <w:p w:rsidR="00A70CDB" w:rsidRDefault="00A70CDB" w:rsidP="00F50136">
      <w:pPr>
        <w:widowControl w:val="0"/>
        <w:autoSpaceDE w:val="0"/>
        <w:autoSpaceDN w:val="0"/>
        <w:adjustRightInd w:val="0"/>
        <w:ind w:right="71" w:firstLine="708"/>
        <w:rPr>
          <w:szCs w:val="28"/>
        </w:rPr>
      </w:pPr>
      <w:r>
        <w:rPr>
          <w:szCs w:val="28"/>
        </w:rPr>
        <w:t>Перший заступник керівника</w:t>
      </w:r>
    </w:p>
    <w:p w:rsidR="00093589" w:rsidRPr="00060EFB" w:rsidRDefault="00A70CDB" w:rsidP="00F50136">
      <w:pPr>
        <w:widowControl w:val="0"/>
        <w:autoSpaceDE w:val="0"/>
        <w:autoSpaceDN w:val="0"/>
        <w:adjustRightInd w:val="0"/>
        <w:ind w:right="71" w:firstLine="708"/>
        <w:rPr>
          <w:szCs w:val="28"/>
        </w:rPr>
      </w:pPr>
      <w:r>
        <w:rPr>
          <w:szCs w:val="28"/>
        </w:rPr>
        <w:t>Г</w:t>
      </w:r>
      <w:r w:rsidR="00093589" w:rsidRPr="00060EFB">
        <w:rPr>
          <w:szCs w:val="28"/>
        </w:rPr>
        <w:t xml:space="preserve">оловного управління       </w:t>
      </w:r>
      <w:r w:rsidR="00093589">
        <w:rPr>
          <w:szCs w:val="28"/>
        </w:rPr>
        <w:t xml:space="preserve">                </w:t>
      </w:r>
      <w:r>
        <w:rPr>
          <w:szCs w:val="28"/>
        </w:rPr>
        <w:t xml:space="preserve">                         </w:t>
      </w:r>
      <w:r w:rsidR="00DB53B8">
        <w:rPr>
          <w:szCs w:val="28"/>
        </w:rPr>
        <w:t xml:space="preserve">               </w:t>
      </w:r>
      <w:r>
        <w:rPr>
          <w:szCs w:val="28"/>
        </w:rPr>
        <w:t>С. Гудзинський</w:t>
      </w:r>
    </w:p>
    <w:p w:rsidR="00093589" w:rsidRPr="00060EFB" w:rsidRDefault="00093589" w:rsidP="00B13928">
      <w:pPr>
        <w:ind w:firstLine="709"/>
        <w:rPr>
          <w:szCs w:val="28"/>
        </w:rPr>
      </w:pPr>
    </w:p>
    <w:p w:rsidR="00093589" w:rsidRPr="00060EFB" w:rsidRDefault="00093589" w:rsidP="00B13928">
      <w:pPr>
        <w:ind w:firstLine="709"/>
        <w:rPr>
          <w:szCs w:val="28"/>
        </w:rPr>
      </w:pPr>
    </w:p>
    <w:p w:rsidR="00093589" w:rsidRPr="00060EFB" w:rsidRDefault="00093589" w:rsidP="00B13928">
      <w:pPr>
        <w:ind w:firstLine="709"/>
        <w:rPr>
          <w:sz w:val="20"/>
          <w:szCs w:val="20"/>
        </w:rPr>
      </w:pPr>
      <w:proofErr w:type="spellStart"/>
      <w:r w:rsidRPr="00060EFB">
        <w:rPr>
          <w:sz w:val="20"/>
          <w:szCs w:val="20"/>
        </w:rPr>
        <w:t>Вик</w:t>
      </w:r>
      <w:proofErr w:type="spellEnd"/>
      <w:r w:rsidRPr="00060EFB">
        <w:rPr>
          <w:sz w:val="20"/>
          <w:szCs w:val="20"/>
        </w:rPr>
        <w:t>.:</w:t>
      </w:r>
      <w:r>
        <w:rPr>
          <w:sz w:val="20"/>
          <w:szCs w:val="20"/>
        </w:rPr>
        <w:t xml:space="preserve"> А.</w:t>
      </w:r>
      <w:r w:rsidR="00F50136">
        <w:rPr>
          <w:sz w:val="20"/>
          <w:szCs w:val="20"/>
        </w:rPr>
        <w:t xml:space="preserve"> </w:t>
      </w:r>
      <w:r>
        <w:rPr>
          <w:sz w:val="20"/>
          <w:szCs w:val="20"/>
        </w:rPr>
        <w:t>Мних</w:t>
      </w:r>
    </w:p>
    <w:p w:rsidR="00093589" w:rsidRPr="006868B3" w:rsidRDefault="00093589" w:rsidP="006868B3">
      <w:pPr>
        <w:ind w:firstLine="709"/>
        <w:rPr>
          <w:bCs/>
        </w:rPr>
      </w:pPr>
    </w:p>
    <w:p w:rsidR="00093589" w:rsidRDefault="00093589" w:rsidP="006868B3">
      <w:pPr>
        <w:jc w:val="center"/>
      </w:pPr>
    </w:p>
    <w:sectPr w:rsidR="00093589" w:rsidSect="005D3D89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945" w:rsidRDefault="00987945" w:rsidP="00A568F7">
      <w:r>
        <w:separator/>
      </w:r>
    </w:p>
  </w:endnote>
  <w:endnote w:type="continuationSeparator" w:id="0">
    <w:p w:rsidR="00987945" w:rsidRDefault="00987945" w:rsidP="00A56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Yu Gothic"/>
    <w:charset w:val="00"/>
    <w:family w:val="swiss"/>
    <w:pitch w:val="variable"/>
    <w:sig w:usb0="000000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945" w:rsidRDefault="00987945" w:rsidP="00A568F7">
      <w:r>
        <w:separator/>
      </w:r>
    </w:p>
  </w:footnote>
  <w:footnote w:type="continuationSeparator" w:id="0">
    <w:p w:rsidR="00987945" w:rsidRDefault="00987945" w:rsidP="00A56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770859"/>
      <w:docPartObj>
        <w:docPartGallery w:val="Page Numbers (Top of Page)"/>
        <w:docPartUnique/>
      </w:docPartObj>
    </w:sdtPr>
    <w:sdtEndPr/>
    <w:sdtContent>
      <w:p w:rsidR="005D3D89" w:rsidRDefault="005D3D8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4EC7">
          <w:rPr>
            <w:noProof/>
          </w:rPr>
          <w:t>2</w:t>
        </w:r>
        <w:r>
          <w:fldChar w:fldCharType="end"/>
        </w:r>
      </w:p>
    </w:sdtContent>
  </w:sdt>
  <w:p w:rsidR="00A568F7" w:rsidRPr="005D3D89" w:rsidRDefault="00A568F7" w:rsidP="005D3D8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D89" w:rsidRPr="006868B3" w:rsidRDefault="005D3D89" w:rsidP="005D3D89">
    <w:pPr>
      <w:jc w:val="right"/>
      <w:rPr>
        <w:sz w:val="20"/>
        <w:szCs w:val="20"/>
      </w:rPr>
    </w:pPr>
    <w:r w:rsidRPr="006868B3">
      <w:rPr>
        <w:sz w:val="20"/>
        <w:szCs w:val="20"/>
      </w:rPr>
      <w:t>До реєстр. №</w:t>
    </w:r>
    <w:r w:rsidRPr="00363CBF">
      <w:rPr>
        <w:sz w:val="20"/>
        <w:szCs w:val="20"/>
        <w:lang w:val="ru-RU"/>
      </w:rPr>
      <w:t xml:space="preserve"> </w:t>
    </w:r>
    <w:r w:rsidRPr="006868B3">
      <w:rPr>
        <w:sz w:val="20"/>
        <w:szCs w:val="20"/>
      </w:rPr>
      <w:t>6445 від 17.12.2021</w:t>
    </w:r>
  </w:p>
  <w:p w:rsidR="005D3D89" w:rsidRDefault="005D3D89" w:rsidP="005D3D89">
    <w:pPr>
      <w:jc w:val="right"/>
      <w:rPr>
        <w:sz w:val="20"/>
        <w:szCs w:val="20"/>
      </w:rPr>
    </w:pPr>
    <w:r w:rsidRPr="006868B3">
      <w:rPr>
        <w:sz w:val="20"/>
        <w:szCs w:val="20"/>
      </w:rPr>
      <w:t>Н</w:t>
    </w:r>
    <w:r>
      <w:rPr>
        <w:sz w:val="20"/>
        <w:szCs w:val="20"/>
      </w:rPr>
      <w:t>ародні депутати</w:t>
    </w:r>
    <w:r w:rsidRPr="006868B3">
      <w:rPr>
        <w:sz w:val="20"/>
        <w:szCs w:val="20"/>
      </w:rPr>
      <w:t xml:space="preserve"> України </w:t>
    </w:r>
  </w:p>
  <w:p w:rsidR="005D3D89" w:rsidRDefault="005D3D89" w:rsidP="005D3D89">
    <w:pPr>
      <w:jc w:val="right"/>
    </w:pPr>
    <w:r>
      <w:rPr>
        <w:sz w:val="20"/>
        <w:szCs w:val="20"/>
      </w:rPr>
      <w:t>Л</w:t>
    </w:r>
    <w:r w:rsidRPr="006868B3">
      <w:rPr>
        <w:sz w:val="20"/>
        <w:szCs w:val="20"/>
      </w:rPr>
      <w:t>. Білозір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F379E2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8B3"/>
    <w:rsid w:val="00000048"/>
    <w:rsid w:val="0002477A"/>
    <w:rsid w:val="00060EFB"/>
    <w:rsid w:val="0007356F"/>
    <w:rsid w:val="000904E3"/>
    <w:rsid w:val="00093589"/>
    <w:rsid w:val="000F15ED"/>
    <w:rsid w:val="0016024F"/>
    <w:rsid w:val="001A42F5"/>
    <w:rsid w:val="001E0735"/>
    <w:rsid w:val="001F7BD7"/>
    <w:rsid w:val="00267C76"/>
    <w:rsid w:val="00271671"/>
    <w:rsid w:val="002B4772"/>
    <w:rsid w:val="002E1BBF"/>
    <w:rsid w:val="00312800"/>
    <w:rsid w:val="00352BA9"/>
    <w:rsid w:val="00363CBF"/>
    <w:rsid w:val="003779DD"/>
    <w:rsid w:val="003977CB"/>
    <w:rsid w:val="003D53CD"/>
    <w:rsid w:val="004063AB"/>
    <w:rsid w:val="004D3786"/>
    <w:rsid w:val="00511F56"/>
    <w:rsid w:val="005517B5"/>
    <w:rsid w:val="005B7A89"/>
    <w:rsid w:val="005D3D89"/>
    <w:rsid w:val="00640706"/>
    <w:rsid w:val="006868B3"/>
    <w:rsid w:val="006D003D"/>
    <w:rsid w:val="006D3B63"/>
    <w:rsid w:val="006E0B11"/>
    <w:rsid w:val="007B3131"/>
    <w:rsid w:val="00802738"/>
    <w:rsid w:val="00824947"/>
    <w:rsid w:val="008751C1"/>
    <w:rsid w:val="008A6FA9"/>
    <w:rsid w:val="008E6C3E"/>
    <w:rsid w:val="009041D0"/>
    <w:rsid w:val="009472FA"/>
    <w:rsid w:val="00987945"/>
    <w:rsid w:val="00990247"/>
    <w:rsid w:val="009E0A92"/>
    <w:rsid w:val="009E3E89"/>
    <w:rsid w:val="00A22F78"/>
    <w:rsid w:val="00A568F7"/>
    <w:rsid w:val="00A70CDB"/>
    <w:rsid w:val="00A9601B"/>
    <w:rsid w:val="00AB4EC7"/>
    <w:rsid w:val="00AC632D"/>
    <w:rsid w:val="00AE3CDC"/>
    <w:rsid w:val="00B03B50"/>
    <w:rsid w:val="00B13928"/>
    <w:rsid w:val="00B36210"/>
    <w:rsid w:val="00B80825"/>
    <w:rsid w:val="00BA0D7C"/>
    <w:rsid w:val="00C330C6"/>
    <w:rsid w:val="00C83105"/>
    <w:rsid w:val="00C94507"/>
    <w:rsid w:val="00CC7A05"/>
    <w:rsid w:val="00CE4BFE"/>
    <w:rsid w:val="00D55D4B"/>
    <w:rsid w:val="00D605B8"/>
    <w:rsid w:val="00DA6D46"/>
    <w:rsid w:val="00DB53B8"/>
    <w:rsid w:val="00E03ED3"/>
    <w:rsid w:val="00E66FD7"/>
    <w:rsid w:val="00EC77FA"/>
    <w:rsid w:val="00F037AC"/>
    <w:rsid w:val="00F50136"/>
    <w:rsid w:val="00F837F9"/>
    <w:rsid w:val="00FA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E9D54BE"/>
  <w15:chartTrackingRefBased/>
  <w15:docId w15:val="{C0A565A9-481C-4814-88C3-947DA0847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D46"/>
    <w:pPr>
      <w:jc w:val="both"/>
    </w:pPr>
    <w:rPr>
      <w:rFonts w:ascii="Times New Roman" w:eastAsia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B13928"/>
    <w:rPr>
      <w:rFonts w:cs="Times New Roman"/>
    </w:rPr>
  </w:style>
  <w:style w:type="paragraph" w:styleId="a3">
    <w:name w:val="header"/>
    <w:basedOn w:val="a"/>
    <w:link w:val="a4"/>
    <w:uiPriority w:val="99"/>
    <w:rsid w:val="00A568F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A568F7"/>
    <w:rPr>
      <w:rFonts w:ascii="Times New Roman" w:eastAsia="Times New Roman" w:hAnsi="Times New Roman"/>
      <w:sz w:val="28"/>
      <w:szCs w:val="22"/>
      <w:lang w:eastAsia="en-US"/>
    </w:rPr>
  </w:style>
  <w:style w:type="paragraph" w:styleId="a5">
    <w:name w:val="footer"/>
    <w:basedOn w:val="a"/>
    <w:link w:val="a6"/>
    <w:rsid w:val="00A568F7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rsid w:val="00A568F7"/>
    <w:rPr>
      <w:rFonts w:ascii="Times New Roman" w:eastAsia="Times New Roman" w:hAnsi="Times New Roman"/>
      <w:sz w:val="28"/>
      <w:szCs w:val="22"/>
      <w:lang w:eastAsia="en-US"/>
    </w:rPr>
  </w:style>
  <w:style w:type="paragraph" w:styleId="a7">
    <w:name w:val="Body Text"/>
    <w:basedOn w:val="a"/>
    <w:link w:val="a8"/>
    <w:unhideWhenUsed/>
    <w:rsid w:val="004063AB"/>
    <w:pPr>
      <w:autoSpaceDE w:val="0"/>
      <w:autoSpaceDN w:val="0"/>
      <w:ind w:firstLine="706"/>
    </w:pPr>
    <w:rPr>
      <w:rFonts w:ascii="Arial" w:hAnsi="Arial" w:cs="Arial"/>
      <w:szCs w:val="28"/>
      <w:lang w:eastAsia="ru-RU"/>
    </w:rPr>
  </w:style>
  <w:style w:type="character" w:customStyle="1" w:styleId="a8">
    <w:name w:val="Основний текст Знак"/>
    <w:basedOn w:val="a0"/>
    <w:link w:val="a7"/>
    <w:rsid w:val="004063AB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a9">
    <w:name w:val="Нормальний текст"/>
    <w:basedOn w:val="a"/>
    <w:rsid w:val="00D605B8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styleId="aa">
    <w:name w:val="Balloon Text"/>
    <w:basedOn w:val="a"/>
    <w:link w:val="ab"/>
    <w:rsid w:val="00AB4EC7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rsid w:val="00AB4EC7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1915</Words>
  <Characters>1092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 реєстр</vt:lpstr>
      <vt:lpstr>До реєстр</vt:lpstr>
    </vt:vector>
  </TitlesOfParts>
  <Company>Home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Andrii Mnykh</dc:creator>
  <cp:keywords/>
  <dc:description/>
  <cp:lastModifiedBy>Інна Григорівна Лопотуха</cp:lastModifiedBy>
  <cp:revision>6</cp:revision>
  <cp:lastPrinted>2021-12-29T09:13:00Z</cp:lastPrinted>
  <dcterms:created xsi:type="dcterms:W3CDTF">2021-12-29T09:13:00Z</dcterms:created>
  <dcterms:modified xsi:type="dcterms:W3CDTF">2021-12-29T09:13:00Z</dcterms:modified>
</cp:coreProperties>
</file>