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B6CAA" w:rsidRPr="009C0BFD" w:rsidRDefault="008B6CAA">
      <w:pPr>
        <w:pStyle w:val="Standard"/>
        <w:jc w:val="center"/>
        <w:rPr>
          <w:rFonts w:hint="eastAsia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ПОРІВНЯЛЬНА ТАБЛИЦЯ</w:t>
      </w:r>
    </w:p>
    <w:p w:rsidR="008B6CAA" w:rsidRDefault="008B6CAA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B6CAA" w:rsidRPr="009C0BFD" w:rsidRDefault="008B6CAA">
      <w:pPr>
        <w:pStyle w:val="Standard"/>
        <w:jc w:val="center"/>
        <w:rPr>
          <w:rFonts w:hint="eastAsia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є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кту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Закону України</w:t>
      </w:r>
    </w:p>
    <w:p w:rsidR="008B6CAA" w:rsidRPr="009C0BFD" w:rsidRDefault="008B6CAA">
      <w:pPr>
        <w:widowControl w:val="0"/>
        <w:ind w:right="565" w:firstLine="567"/>
        <w:jc w:val="center"/>
        <w:rPr>
          <w:rFonts w:hint="eastAsia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«Про внесення змін до деяких законів України щодо регулювання застосування екологічних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марковань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і декларацій»</w:t>
      </w:r>
    </w:p>
    <w:p w:rsidR="008B6CAA" w:rsidRDefault="008B6CAA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tbl>
      <w:tblPr>
        <w:tblW w:w="0" w:type="auto"/>
        <w:tblInd w:w="-1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15"/>
        <w:gridCol w:w="47"/>
        <w:gridCol w:w="7401"/>
      </w:tblGrid>
      <w:tr w:rsidR="008B6CAA" w:rsidRPr="009C0BFD">
        <w:tc>
          <w:tcPr>
            <w:tcW w:w="75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B6CAA" w:rsidRPr="009C0BFD" w:rsidRDefault="008B6CAA">
            <w:pPr>
              <w:pStyle w:val="Standard"/>
              <w:jc w:val="center"/>
              <w:rPr>
                <w:rFonts w:hint="eastAsia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B6CAA" w:rsidRPr="009C0BFD" w:rsidRDefault="008B6CAA">
            <w:pPr>
              <w:pStyle w:val="Standard"/>
              <w:jc w:val="center"/>
              <w:rPr>
                <w:rFonts w:hint="eastAsia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Зміст положення (норми) запропонованого проекту</w:t>
            </w:r>
          </w:p>
        </w:tc>
      </w:tr>
      <w:tr w:rsidR="008B6CAA" w:rsidRPr="009C0BFD">
        <w:tc>
          <w:tcPr>
            <w:tcW w:w="1496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B6CAA" w:rsidRDefault="008B6CAA">
            <w:pPr>
              <w:pStyle w:val="a7"/>
              <w:jc w:val="center"/>
            </w:pPr>
            <w:r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Закон України «Про охорону навколишнього природного середовища»</w:t>
            </w:r>
          </w:p>
          <w:p w:rsidR="008B6CAA" w:rsidRDefault="008B6CAA">
            <w:pPr>
              <w:pStyle w:val="a7"/>
              <w:jc w:val="center"/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(Відомості Верховної Ради України (ВВР), 1991, № 41, ст.546</w:t>
            </w:r>
            <w:r>
              <w:t xml:space="preserve"> 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із наступними змінами)</w:t>
            </w:r>
          </w:p>
        </w:tc>
      </w:tr>
      <w:tr w:rsidR="008B6CAA" w:rsidRPr="009C0BFD">
        <w:tc>
          <w:tcPr>
            <w:tcW w:w="756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B6CAA" w:rsidRDefault="008B6CAA">
            <w:pPr>
              <w:pStyle w:val="d1eee4e5f0e6e8eceee5f2e0e1ebe8f6fb"/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B6CAA" w:rsidRDefault="008B6CAA">
            <w:pPr>
              <w:pStyle w:val="cef1edeee2edeee9f2e5eaf1f2"/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Стаття 49-1. Екологічне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>марковання</w:t>
            </w:r>
            <w:proofErr w:type="spellEnd"/>
          </w:p>
          <w:p w:rsidR="008B6CAA" w:rsidRDefault="008B6CAA">
            <w:pPr>
              <w:pStyle w:val="cef1edeee2edeee9f2e5eaf1f2"/>
              <w:tabs>
                <w:tab w:val="left" w:pos="6420"/>
              </w:tabs>
              <w:spacing w:after="0" w:line="240" w:lineRule="auto"/>
              <w:ind w:firstLine="720"/>
              <w:jc w:val="both"/>
              <w:rPr>
                <w:rFonts w:hint="eastAsia"/>
              </w:rPr>
            </w:pPr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Екологічне </w:t>
            </w:r>
            <w:proofErr w:type="spellStart"/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>марковання</w:t>
            </w:r>
            <w:proofErr w:type="spellEnd"/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 – чітко сформульований напис, символ чи зображення, що застосовується з метою ідентифікації більш екологічно кращої продукції в межах конкретної групи товару чи послуги аналогічного функціонального призначення.</w:t>
            </w:r>
          </w:p>
          <w:p w:rsidR="008B6CAA" w:rsidRDefault="008B6CAA">
            <w:pPr>
              <w:pStyle w:val="cef1edeee2edeee9f2e5eaf1f2"/>
              <w:tabs>
                <w:tab w:val="left" w:pos="6420"/>
              </w:tabs>
              <w:spacing w:after="0" w:line="240" w:lineRule="auto"/>
              <w:ind w:firstLine="720"/>
              <w:jc w:val="both"/>
              <w:rPr>
                <w:rFonts w:hint="eastAsia"/>
              </w:rPr>
            </w:pPr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Екологічне </w:t>
            </w:r>
            <w:proofErr w:type="spellStart"/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>марковання</w:t>
            </w:r>
            <w:proofErr w:type="spellEnd"/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 застосовується за стандартизованими принципами і методами відповідно до вимог національних, європейських або міжнародних стандартів щодо екологічного маркування типу І. </w:t>
            </w:r>
          </w:p>
          <w:p w:rsidR="008B6CAA" w:rsidRDefault="008B6CAA">
            <w:pPr>
              <w:pStyle w:val="d2e5eaf1f2e2e7e0e4e0ededeeecf4eef0ece0f2e5"/>
              <w:ind w:firstLine="809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Забороняється наносити на етикетку продукції або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паковання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, у документації на продукцію (товари, послуги), технічних бюлетенях, рекламних та інших матеріалах:</w:t>
            </w:r>
          </w:p>
          <w:p w:rsidR="008B6CAA" w:rsidRDefault="008B6CAA">
            <w:pPr>
              <w:pStyle w:val="d2e5eaf1f2e2e7e0e4e0ededeeecf4eef0ece0f2e5"/>
              <w:ind w:firstLine="809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1) екологічне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марковання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за відсутності сертифікату, що засвідчує відповідність продукції (товару, послуги) вимогам екологічних критеріїв, виданого орган</w:t>
            </w:r>
            <w:r>
              <w:rPr>
                <w:rFonts w:ascii="Times New Roman" w:eastAsia="DengXian" w:hAnsi="Times New Roman" w:cs="Times New Roman"/>
                <w:b/>
                <w:bCs/>
                <w:sz w:val="28"/>
                <w:szCs w:val="28"/>
                <w:lang w:val="uk-UA"/>
              </w:rPr>
              <w:t>ом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з оцінки відповідності, компетентність яких підтверджена шляхом акредитації відповідно законодавству, – </w:t>
            </w:r>
          </w:p>
          <w:p w:rsidR="008B6CAA" w:rsidRDefault="008B6CAA">
            <w:pPr>
              <w:pStyle w:val="d2e5eaf1f2e2e7e0e4e0ededeeecf4eef0ece0f2e5"/>
              <w:ind w:firstLine="809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зокрема будь-які позначення та написи «екологічний», «екологічно дружній», «дружній до довкілля» та будь-яких однокореневих та/або похідних слів з префіксами «еко-» тощо будь-якими мовами відносно товарів чи послуг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 відсутності сертифікату відповідності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є обманом покупця, користувача або замовника;</w:t>
            </w:r>
          </w:p>
          <w:p w:rsidR="008B6CAA" w:rsidRDefault="008B6CAA">
            <w:pPr>
              <w:pStyle w:val="d2e5eaf1f2e2e7e0e4e0ededeeecf4eef0ece0f2e5"/>
              <w:ind w:firstLine="809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2) нечітке або неправдиве екологічне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марковання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;</w:t>
            </w:r>
          </w:p>
          <w:p w:rsidR="008B6CAA" w:rsidRDefault="008B6CAA">
            <w:pPr>
              <w:pStyle w:val="d2e5eaf1f2e2e7e0e4e0ededeeecf4eef0ece0f2e5"/>
              <w:ind w:firstLine="809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3) екологічне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марковання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, яке можна неправильно зрозуміти.</w:t>
            </w:r>
          </w:p>
          <w:p w:rsidR="008B6CAA" w:rsidRDefault="008B6CAA">
            <w:pPr>
              <w:pStyle w:val="d2e5eaf1f2e2e7e0e4e0ededeeecf4eef0ece0f2e5"/>
              <w:ind w:firstLine="809"/>
              <w:jc w:val="both"/>
            </w:pPr>
            <w:r>
              <w:rPr>
                <w:rStyle w:val="3f3f3f3f3f3f3f3f3f3f3f3f3f3f3f3f3f3f3f"/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Оператори ринку у разі недотримання умов застосування екологічного </w:t>
            </w:r>
            <w:proofErr w:type="spellStart"/>
            <w:r>
              <w:rPr>
                <w:rStyle w:val="3f3f3f3f3f3f3f3f3f3f3f3f3f3f3f3f3f3f3f"/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марковання</w:t>
            </w:r>
            <w:proofErr w:type="spellEnd"/>
            <w:r>
              <w:rPr>
                <w:rStyle w:val="3f3f3f3f3f3f3f3f3f3f3f3f3f3f3f3f3f3f3f"/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несуть відповідальність за порушення законодавства про захист прав споживачів, законодавства про захист економічної конкуренції та законодавства про рекламу. </w:t>
            </w:r>
          </w:p>
          <w:p w:rsidR="008B6CAA" w:rsidRDefault="008B6CAA">
            <w:pPr>
              <w:pStyle w:val="d2e5eaf1f2e2e7e0e4e0ededeeecf4eef0ece0f2e5"/>
              <w:ind w:firstLine="809"/>
              <w:jc w:val="both"/>
            </w:pPr>
            <w:r>
              <w:rPr>
                <w:rStyle w:val="3f3f3f3f3f3f3f3f3f3f3f3f3f3f3f3f3f3f3f"/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Продукція відносно якої застосовано безпідставне екологічне </w:t>
            </w:r>
            <w:proofErr w:type="spellStart"/>
            <w:r>
              <w:rPr>
                <w:rStyle w:val="3f3f3f3f3f3f3f3f3f3f3f3f3f3f3f3f3f3f3f"/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марковання</w:t>
            </w:r>
            <w:proofErr w:type="spellEnd"/>
            <w:r>
              <w:rPr>
                <w:rStyle w:val="3f3f3f3f3f3f3f3f3f3f3f3f3f3f3f3f3f3f3f"/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підлягає вилученню</w:t>
            </w:r>
            <w:r>
              <w:rPr>
                <w:rStyle w:val="3f3f3f3f3f3f3f3f3f3f3f3f3f3f3f3f3f3f3f"/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DengXian" w:hAnsi="Times New Roman" w:cs="Times New Roman"/>
                <w:b/>
                <w:bCs/>
                <w:sz w:val="28"/>
                <w:szCs w:val="28"/>
                <w:lang w:val="uk-UA"/>
              </w:rPr>
              <w:t>відповідно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законодавств</w:t>
            </w:r>
            <w:r>
              <w:rPr>
                <w:rFonts w:ascii="Times New Roman" w:eastAsia="DengXian" w:hAnsi="Times New Roman" w:cs="Times New Roman"/>
                <w:b/>
                <w:bCs/>
                <w:sz w:val="28"/>
                <w:szCs w:val="28"/>
                <w:lang w:val="uk-UA"/>
              </w:rPr>
              <w:t>у.</w:t>
            </w:r>
          </w:p>
          <w:p w:rsidR="008B6CAA" w:rsidRDefault="008B6CAA">
            <w:pPr>
              <w:pStyle w:val="d2e5eaf1f2e2e7e0e4e0ededeeecf4eef0ece0f2e5"/>
              <w:ind w:firstLine="809"/>
              <w:jc w:val="both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Державна підтримка може надаватися операторам більш екологічно кращої продукції у рамках загальнодержавних та регіональних програм за рахунок і в межах видатків за бюджетними програмами, спрямованими на підтримку розвитку товаровиробників відповідних секторів промисловості або за рахунок і  в межах видатків на реалізацію природоохоронних заходів відповідно до законодавству.</w:t>
            </w:r>
          </w:p>
        </w:tc>
      </w:tr>
      <w:tr w:rsidR="008B6CAA" w:rsidRPr="009C0BFD">
        <w:tc>
          <w:tcPr>
            <w:tcW w:w="7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B6CAA" w:rsidRDefault="008B6CAA">
            <w:pPr>
              <w:pStyle w:val="d1eee4e5f0e6e8eceee5f2e0e1ebe8f6fb"/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lastRenderedPageBreak/>
              <w:t>Відсутня</w:t>
            </w:r>
          </w:p>
        </w:tc>
        <w:tc>
          <w:tcPr>
            <w:tcW w:w="7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B6CAA" w:rsidRDefault="008B6CAA">
            <w:pPr>
              <w:pStyle w:val="d1eee4e5f0e6e8eceee5f2e0e1ebe8f6fb"/>
              <w:ind w:firstLine="720"/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49-2 Екологічні декларації та </w:t>
            </w:r>
            <w:proofErr w:type="spellStart"/>
            <w:r>
              <w:rPr>
                <w:rFonts w:ascii="Times New Roman" w:eastAsia="Times New Roman" w:hAnsi="Times New Roman" w:hint="eastAsia"/>
                <w:b/>
                <w:bCs/>
                <w:sz w:val="28"/>
                <w:szCs w:val="28"/>
                <w:lang w:val="uk-UA"/>
              </w:rPr>
              <w:t>самодекларац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>ії</w:t>
            </w:r>
            <w:proofErr w:type="spellEnd"/>
          </w:p>
          <w:p w:rsidR="008B6CAA" w:rsidRDefault="008B6CAA">
            <w:pPr>
              <w:pStyle w:val="d1eee4e5f0e6e8eceee5f2e0e1ebe8f6fb"/>
              <w:ind w:firstLine="720"/>
              <w:jc w:val="both"/>
              <w:rPr>
                <w:rFonts w:hint="eastAsia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Екологічні декларації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–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 кількісні дані про показники</w:t>
            </w:r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 впливів на довкілля протягом життєвого циклу продукції (товару, послуги).</w:t>
            </w:r>
          </w:p>
          <w:p w:rsidR="008B6CAA" w:rsidRDefault="008B6CAA">
            <w:pPr>
              <w:pStyle w:val="d1eee4e5f0e6e8eceee5f2e0e1ebe8f6fb"/>
              <w:ind w:firstLine="720"/>
              <w:jc w:val="both"/>
              <w:rPr>
                <w:rFonts w:hint="eastAsia"/>
              </w:rPr>
            </w:pPr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lastRenderedPageBreak/>
              <w:t>До екологічних декларацій відносять:</w:t>
            </w:r>
          </w:p>
          <w:p w:rsidR="008B6CAA" w:rsidRDefault="008B6CAA">
            <w:pPr>
              <w:pStyle w:val="cef1edeee2edeee9f2e5eaf1f2"/>
              <w:spacing w:after="0" w:line="240" w:lineRule="auto"/>
              <w:ind w:firstLine="720"/>
              <w:jc w:val="both"/>
              <w:rPr>
                <w:rFonts w:hint="eastAsia"/>
              </w:rPr>
            </w:pPr>
            <w:r>
              <w:rPr>
                <w:rStyle w:val="3f3f3f3f3f3f3f3f3f3f3f3f3f3f3f"/>
                <w:rFonts w:ascii="Times New Roman" w:eastAsia="Times New Roman" w:hAnsi="Times New Roman"/>
                <w:sz w:val="28"/>
                <w:szCs w:val="28"/>
                <w:lang w:val="uk-UA"/>
              </w:rPr>
              <w:t>1) екологічна продуктова декларація, яка</w:t>
            </w:r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 оформлюється у вигляді окремого документу та містить результати оцінки життєвого циклу товару, матеріалу чи виробу;</w:t>
            </w:r>
          </w:p>
          <w:p w:rsidR="008B6CAA" w:rsidRDefault="008B6CAA">
            <w:pPr>
              <w:pStyle w:val="cef1edeee2edeee9f2e5eaf1f2"/>
              <w:spacing w:after="0" w:line="240" w:lineRule="auto"/>
              <w:ind w:firstLine="720"/>
              <w:jc w:val="both"/>
              <w:rPr>
                <w:rFonts w:hint="eastAsia"/>
              </w:rPr>
            </w:pPr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2)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«</w:t>
            </w:r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>в</w:t>
            </w:r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углецевий слід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»</w:t>
            </w:r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shd w:val="clear" w:color="auto" w:fill="FFFFFF"/>
                <w:lang w:val="uk-UA" w:bidi="hi-IN"/>
              </w:rPr>
              <w:t>відображує обсяг</w:t>
            </w:r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парникових газів, що виділяються в процесі виробництва, використання та утилізації продукції, або наданні послуг, та впливають на клімат;</w:t>
            </w:r>
          </w:p>
          <w:p w:rsidR="008B6CAA" w:rsidRDefault="008B6CAA">
            <w:pPr>
              <w:pStyle w:val="3f3f3f2f3f3f3f"/>
              <w:tabs>
                <w:tab w:val="left" w:pos="338"/>
              </w:tabs>
              <w:ind w:firstLine="809"/>
            </w:pPr>
            <w:r>
              <w:rPr>
                <w:rStyle w:val="3f3f3f3f3f3f3f3f3f3f3f3f3f3f3f"/>
                <w:sz w:val="28"/>
                <w:szCs w:val="28"/>
                <w:shd w:val="clear" w:color="auto" w:fill="FFFFFF"/>
                <w:lang w:val="uk-UA"/>
              </w:rPr>
              <w:t>3) «водний слід»</w:t>
            </w:r>
            <w:r>
              <w:rPr>
                <w:rStyle w:val="3f3f3f3f3f3f3f3f3f3f3f3f3f3f3f3f3f3f3f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відображує обсяг води, який витрачається при виробництві продукції або наданні послуг.</w:t>
            </w:r>
          </w:p>
          <w:p w:rsidR="008B6CAA" w:rsidRDefault="008B6CAA">
            <w:pPr>
              <w:pStyle w:val="3f3f3f2f3f3f3f"/>
              <w:tabs>
                <w:tab w:val="left" w:pos="338"/>
              </w:tabs>
              <w:ind w:firstLine="809"/>
            </w:pPr>
            <w:r>
              <w:rPr>
                <w:rStyle w:val="3f3f3f3f3f3f3f3f3f3f3f3f3f3f3f3f3f3f3f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Екологічна </w:t>
            </w:r>
            <w:proofErr w:type="spellStart"/>
            <w:r>
              <w:rPr>
                <w:rStyle w:val="3f3f3f3f3f3f3f3f3f3f3f3f3f3f3f3f3f3f3f"/>
                <w:b/>
                <w:bCs/>
                <w:sz w:val="28"/>
                <w:szCs w:val="28"/>
                <w:shd w:val="clear" w:color="auto" w:fill="FFFFFF"/>
                <w:lang w:val="uk-UA"/>
              </w:rPr>
              <w:t>самодекларація</w:t>
            </w:r>
            <w:proofErr w:type="spellEnd"/>
            <w:r>
              <w:rPr>
                <w:rStyle w:val="3f3f3f3f3f3f3f3f3f3f3f3f3f3f3f3f3f3f3f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uk-UA"/>
              </w:rPr>
              <w:t>–</w:t>
            </w:r>
            <w:r>
              <w:rPr>
                <w:rStyle w:val="3f3f3f3f3f3f3f3f3f3f3f3f3f3f3f3f3f3f3f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екологічне твердження про окрему екологічну характеристику товару, яке застосовується на підставі перевіюваних даних (досліджень, випробувань, експертних оцінок тощо).</w:t>
            </w:r>
          </w:p>
          <w:p w:rsidR="008B6CAA" w:rsidRDefault="008B6CAA">
            <w:pPr>
              <w:pStyle w:val="cef1edeee2edeee9f2e5eaf1f2"/>
              <w:tabs>
                <w:tab w:val="left" w:pos="6420"/>
              </w:tabs>
              <w:spacing w:after="0" w:line="240" w:lineRule="auto"/>
              <w:ind w:firstLine="809"/>
              <w:jc w:val="both"/>
              <w:rPr>
                <w:rFonts w:hint="eastAsia"/>
              </w:rPr>
            </w:pPr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Екологічні декларації та екологічні </w:t>
            </w:r>
            <w:proofErr w:type="spellStart"/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>самодекларації</w:t>
            </w:r>
            <w:proofErr w:type="spellEnd"/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 розроблюються та застосовуються за стандартизованими принципами і методами відповідно до вимог національних, європейських або міжнародних стандартів до типу ІІІ та типу ІІ відповідно. </w:t>
            </w:r>
          </w:p>
          <w:p w:rsidR="008B6CAA" w:rsidRDefault="008B6CAA">
            <w:pPr>
              <w:pStyle w:val="cef1edeee2edeee9f2e5eaf1f2"/>
              <w:tabs>
                <w:tab w:val="left" w:pos="6420"/>
              </w:tabs>
              <w:spacing w:after="0" w:line="240" w:lineRule="auto"/>
              <w:ind w:firstLine="809"/>
              <w:jc w:val="both"/>
              <w:rPr>
                <w:rFonts w:hint="eastAsia"/>
              </w:rPr>
            </w:pPr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Користувачі екологічних декларації та екологічних </w:t>
            </w:r>
            <w:proofErr w:type="spellStart"/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>самодекларації</w:t>
            </w:r>
            <w:proofErr w:type="spellEnd"/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 несуть відповідальність за відповідність стандартам і достовірність даних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відповідно законодавству</w:t>
            </w:r>
            <w:r>
              <w:rPr>
                <w:rFonts w:ascii="Times New Roman" w:eastAsia="DengXian" w:hAnsi="Times New Roman"/>
                <w:b/>
                <w:bCs/>
                <w:sz w:val="28"/>
                <w:szCs w:val="28"/>
                <w:lang w:val="uk-UA"/>
              </w:rPr>
              <w:t>.</w:t>
            </w:r>
          </w:p>
        </w:tc>
      </w:tr>
      <w:tr w:rsidR="008B6CAA" w:rsidRPr="009C0BFD">
        <w:tc>
          <w:tcPr>
            <w:tcW w:w="1496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B6CAA" w:rsidRPr="009C0BFD" w:rsidRDefault="008B6CAA">
            <w:pPr>
              <w:pStyle w:val="Standard"/>
              <w:overflowPunct w:val="0"/>
              <w:autoSpaceDE w:val="0"/>
              <w:jc w:val="center"/>
              <w:rPr>
                <w:rFonts w:hint="eastAsia"/>
                <w:lang w:val="ru-RU"/>
              </w:rPr>
            </w:pPr>
            <w:r>
              <w:rPr>
                <w:rStyle w:val="rvts23"/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>Закон України «Про основні принципи та вимоги до органічного виробництва, обігу та маркування органічної продукції»</w:t>
            </w:r>
          </w:p>
          <w:p w:rsidR="008B6CAA" w:rsidRPr="009C0BFD" w:rsidRDefault="008B6CAA">
            <w:pPr>
              <w:pStyle w:val="Standard"/>
              <w:overflowPunct w:val="0"/>
              <w:autoSpaceDE w:val="0"/>
              <w:jc w:val="center"/>
              <w:rPr>
                <w:rFonts w:hint="eastAsia"/>
                <w:lang w:val="ru-RU"/>
              </w:rPr>
            </w:pPr>
            <w:r>
              <w:rPr>
                <w:rStyle w:val="rvts23"/>
                <w:rFonts w:ascii="Times New Roman" w:hAnsi="Times New Roman" w:cs="Times New Roman"/>
                <w:sz w:val="28"/>
                <w:szCs w:val="28"/>
                <w:lang w:val="uk-UA"/>
              </w:rPr>
              <w:t>(Відомості Верховної Ради (ВВР), 2018, № 36, ст.275</w:t>
            </w:r>
            <w:r>
              <w:rPr>
                <w:lang w:val="ru-RU"/>
              </w:rPr>
              <w:t xml:space="preserve"> </w:t>
            </w:r>
            <w:r>
              <w:rPr>
                <w:rStyle w:val="rvts23"/>
                <w:rFonts w:ascii="Times New Roman" w:hAnsi="Times New Roman" w:cs="Times New Roman"/>
                <w:sz w:val="28"/>
                <w:szCs w:val="28"/>
                <w:lang w:val="uk-UA"/>
              </w:rPr>
              <w:t>із наступними змінами)</w:t>
            </w:r>
          </w:p>
        </w:tc>
      </w:tr>
      <w:tr w:rsidR="008B6CAA" w:rsidRPr="009C0BFD">
        <w:tc>
          <w:tcPr>
            <w:tcW w:w="756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B6CAA" w:rsidRDefault="008B6CAA">
            <w:pPr>
              <w:pStyle w:val="a7"/>
              <w:ind w:firstLine="720"/>
              <w:jc w:val="center"/>
            </w:pPr>
            <w:proofErr w:type="spellStart"/>
            <w:r>
              <w:rPr>
                <w:sz w:val="28"/>
                <w:szCs w:val="28"/>
              </w:rPr>
              <w:t>Стаття</w:t>
            </w:r>
            <w:proofErr w:type="spellEnd"/>
            <w:r>
              <w:rPr>
                <w:sz w:val="28"/>
                <w:szCs w:val="28"/>
              </w:rPr>
              <w:t xml:space="preserve"> 34. </w:t>
            </w:r>
            <w:proofErr w:type="spellStart"/>
            <w:r>
              <w:rPr>
                <w:sz w:val="28"/>
                <w:szCs w:val="28"/>
              </w:rPr>
              <w:t>Вимоги</w:t>
            </w:r>
            <w:proofErr w:type="spellEnd"/>
            <w:r>
              <w:rPr>
                <w:sz w:val="28"/>
                <w:szCs w:val="28"/>
              </w:rPr>
              <w:t xml:space="preserve"> до </w:t>
            </w:r>
            <w:proofErr w:type="spellStart"/>
            <w:r>
              <w:rPr>
                <w:sz w:val="28"/>
                <w:szCs w:val="28"/>
              </w:rPr>
              <w:t>маркування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органічної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продукції</w:t>
            </w:r>
            <w:proofErr w:type="spellEnd"/>
          </w:p>
          <w:p w:rsidR="008B6CAA" w:rsidRDefault="008B6CAA">
            <w:pPr>
              <w:pStyle w:val="Textbody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B6CAA" w:rsidRPr="009C0BFD" w:rsidRDefault="008B6CAA">
            <w:pPr>
              <w:pStyle w:val="Textbody"/>
              <w:spacing w:after="0" w:line="240" w:lineRule="auto"/>
              <w:ind w:firstLine="720"/>
              <w:jc w:val="both"/>
              <w:rPr>
                <w:rFonts w:hint="eastAsia"/>
                <w:lang w:val="ru-RU"/>
              </w:rPr>
            </w:pPr>
            <w:r>
              <w:rPr>
                <w:lang w:val="uk-UA"/>
              </w:rPr>
              <w:lastRenderedPageBreak/>
              <w:t>(...)</w:t>
            </w:r>
          </w:p>
          <w:p w:rsidR="008B6CAA" w:rsidRDefault="008B6CAA">
            <w:pPr>
              <w:pStyle w:val="a7"/>
              <w:ind w:firstLine="720"/>
            </w:pPr>
            <w:r>
              <w:rPr>
                <w:bCs/>
                <w:sz w:val="28"/>
                <w:szCs w:val="28"/>
                <w:lang w:val="uk-UA"/>
              </w:rPr>
              <w:t xml:space="preserve">8. Суб’єкти господарювання мають право розміщувати екологічне маркування на продукції та кормах виключно у разі, якщо </w:t>
            </w:r>
            <w:r>
              <w:rPr>
                <w:b/>
                <w:bCs/>
                <w:strike/>
                <w:sz w:val="28"/>
                <w:szCs w:val="28"/>
                <w:lang w:val="uk-UA"/>
              </w:rPr>
              <w:t>така продукція була отримана в результаті органічного виробництва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</w:tc>
        <w:tc>
          <w:tcPr>
            <w:tcW w:w="7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B6CAA" w:rsidRDefault="008B6CAA">
            <w:pPr>
              <w:pStyle w:val="a7"/>
              <w:ind w:firstLine="720"/>
              <w:jc w:val="center"/>
            </w:pPr>
            <w:proofErr w:type="spellStart"/>
            <w:r>
              <w:rPr>
                <w:sz w:val="28"/>
                <w:szCs w:val="28"/>
              </w:rPr>
              <w:lastRenderedPageBreak/>
              <w:t>Стаття</w:t>
            </w:r>
            <w:proofErr w:type="spellEnd"/>
            <w:r>
              <w:rPr>
                <w:sz w:val="28"/>
                <w:szCs w:val="28"/>
              </w:rPr>
              <w:t xml:space="preserve"> 34. </w:t>
            </w:r>
            <w:proofErr w:type="spellStart"/>
            <w:r>
              <w:rPr>
                <w:sz w:val="28"/>
                <w:szCs w:val="28"/>
              </w:rPr>
              <w:t>Вимоги</w:t>
            </w:r>
            <w:proofErr w:type="spellEnd"/>
            <w:r>
              <w:rPr>
                <w:sz w:val="28"/>
                <w:szCs w:val="28"/>
              </w:rPr>
              <w:t xml:space="preserve"> до </w:t>
            </w:r>
            <w:proofErr w:type="spellStart"/>
            <w:r>
              <w:rPr>
                <w:sz w:val="28"/>
                <w:szCs w:val="28"/>
              </w:rPr>
              <w:t>маркування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органічної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продукції</w:t>
            </w:r>
            <w:proofErr w:type="spellEnd"/>
          </w:p>
          <w:p w:rsidR="008B6CAA" w:rsidRPr="009C0BFD" w:rsidRDefault="008B6CAA">
            <w:pPr>
              <w:pStyle w:val="Textbody"/>
              <w:spacing w:after="0" w:line="240" w:lineRule="auto"/>
              <w:ind w:firstLine="720"/>
              <w:jc w:val="both"/>
              <w:rPr>
                <w:rFonts w:hint="eastAsia"/>
                <w:lang w:val="ru-RU"/>
              </w:rPr>
            </w:pPr>
            <w:r>
              <w:rPr>
                <w:lang w:val="uk-UA"/>
              </w:rPr>
              <w:t>(...</w:t>
            </w:r>
            <w:r>
              <w:rPr>
                <w:lang w:val="ru-RU"/>
              </w:rPr>
              <w:t>)</w:t>
            </w:r>
          </w:p>
          <w:p w:rsidR="008B6CAA" w:rsidRPr="009C0BFD" w:rsidRDefault="008B6CAA">
            <w:pPr>
              <w:pStyle w:val="TableContents"/>
              <w:ind w:firstLine="745"/>
              <w:jc w:val="both"/>
              <w:rPr>
                <w:rFonts w:hint="eastAsia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 xml:space="preserve">8. Суб’єкти господарювання мають право розміщувати екологічне маркування на продукції та кормах виключно у разі, якщо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таке право було отримано відповідно до вимог національних, європейських, міжнародних стандартів або інших стандартів, які регулюють принципи і методи застосування екологічних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марковань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</w:t>
            </w:r>
          </w:p>
        </w:tc>
      </w:tr>
      <w:tr w:rsidR="008B6CAA" w:rsidRPr="009C0BFD">
        <w:tc>
          <w:tcPr>
            <w:tcW w:w="1496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B6CAA" w:rsidRDefault="008B6CAA">
            <w:pPr>
              <w:pStyle w:val="a7"/>
              <w:jc w:val="center"/>
            </w:pPr>
            <w:r>
              <w:rPr>
                <w:b/>
                <w:sz w:val="28"/>
                <w:szCs w:val="28"/>
                <w:lang w:val="uk-UA"/>
              </w:rPr>
              <w:lastRenderedPageBreak/>
              <w:t xml:space="preserve">Закон України </w:t>
            </w:r>
            <w:r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«</w:t>
            </w:r>
            <w:r>
              <w:rPr>
                <w:b/>
                <w:sz w:val="28"/>
                <w:szCs w:val="28"/>
              </w:rPr>
              <w:t xml:space="preserve">Про </w:t>
            </w:r>
            <w:proofErr w:type="spellStart"/>
            <w:r>
              <w:rPr>
                <w:b/>
                <w:sz w:val="28"/>
                <w:szCs w:val="28"/>
              </w:rPr>
              <w:t>інформацію</w:t>
            </w:r>
            <w:proofErr w:type="spellEnd"/>
            <w:r>
              <w:rPr>
                <w:b/>
                <w:sz w:val="28"/>
                <w:szCs w:val="28"/>
              </w:rPr>
              <w:t xml:space="preserve"> для </w:t>
            </w:r>
            <w:proofErr w:type="spellStart"/>
            <w:r>
              <w:rPr>
                <w:b/>
                <w:sz w:val="28"/>
                <w:szCs w:val="28"/>
              </w:rPr>
              <w:t>споживачів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щодо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харчових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продуктів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  <w:p w:rsidR="008B6CAA" w:rsidRDefault="008B6CAA">
            <w:pPr>
              <w:pStyle w:val="a7"/>
              <w:jc w:val="center"/>
            </w:pP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Відомості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Верховної</w:t>
            </w:r>
            <w:proofErr w:type="spellEnd"/>
            <w:r>
              <w:rPr>
                <w:sz w:val="28"/>
                <w:szCs w:val="28"/>
              </w:rPr>
              <w:t xml:space="preserve"> Ради (ВВР), 2019, № 7, ст.41)</w:t>
            </w:r>
          </w:p>
        </w:tc>
      </w:tr>
      <w:tr w:rsidR="008B6CAA">
        <w:tc>
          <w:tcPr>
            <w:tcW w:w="756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B6CAA" w:rsidRPr="009C0BFD" w:rsidRDefault="008B6CAA">
            <w:pPr>
              <w:pStyle w:val="Textbody"/>
              <w:overflowPunct w:val="0"/>
              <w:autoSpaceDE w:val="0"/>
              <w:spacing w:after="0" w:line="240" w:lineRule="auto"/>
              <w:ind w:firstLine="720"/>
              <w:jc w:val="both"/>
              <w:rPr>
                <w:rFonts w:hint="eastAsia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1.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Терміни та їх визначення</w:t>
            </w:r>
          </w:p>
          <w:p w:rsidR="008B6CAA" w:rsidRDefault="008B6CAA">
            <w:pPr>
              <w:pStyle w:val="Textbody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B6CAA" w:rsidRPr="009C0BFD" w:rsidRDefault="008B6CAA">
            <w:pPr>
              <w:pStyle w:val="Textbody"/>
              <w:spacing w:after="0" w:line="240" w:lineRule="auto"/>
              <w:ind w:firstLine="720"/>
              <w:jc w:val="both"/>
              <w:rPr>
                <w:rFonts w:hint="eastAsia"/>
                <w:lang w:val="ru-RU"/>
              </w:rPr>
            </w:pPr>
            <w:bookmarkStart w:id="1" w:name="n72"/>
            <w:bookmarkEnd w:id="1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1.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цьому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Законі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терміни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вживаються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такому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значенні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</w:t>
            </w:r>
          </w:p>
          <w:p w:rsidR="008B6CAA" w:rsidRPr="009C0BFD" w:rsidRDefault="008B6CAA">
            <w:pPr>
              <w:pStyle w:val="Textbody"/>
              <w:spacing w:after="0" w:line="240" w:lineRule="auto"/>
              <w:ind w:firstLine="720"/>
              <w:jc w:val="both"/>
              <w:rPr>
                <w:rFonts w:hint="eastAsia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(...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</w:p>
          <w:p w:rsidR="008B6CAA" w:rsidRDefault="008B6CAA">
            <w:pPr>
              <w:pStyle w:val="a7"/>
              <w:ind w:firstLine="720"/>
            </w:pPr>
            <w:r>
              <w:rPr>
                <w:sz w:val="28"/>
                <w:szCs w:val="28"/>
                <w:lang w:val="uk-UA"/>
              </w:rPr>
              <w:t xml:space="preserve">11) маркування - слова, описи, знаки для товарів і послуг (торговельні марки), графічні зображення або символи, що стосуються харчових продуктів, які розміщуються на будь-якій упаковці, етикетці (стікері), </w:t>
            </w:r>
            <w:proofErr w:type="spellStart"/>
            <w:r>
              <w:rPr>
                <w:sz w:val="28"/>
                <w:szCs w:val="28"/>
                <w:lang w:val="uk-UA"/>
              </w:rPr>
              <w:t>кольєретці</w:t>
            </w:r>
            <w:proofErr w:type="spellEnd"/>
            <w:r>
              <w:rPr>
                <w:sz w:val="28"/>
                <w:szCs w:val="28"/>
                <w:lang w:val="uk-UA"/>
              </w:rPr>
              <w:t>, а за відсутності упаковки, у документі або повідомленні, що супроводжують харчовий продукт або посилаються на нього;</w:t>
            </w:r>
          </w:p>
          <w:p w:rsidR="008B6CAA" w:rsidRDefault="008B6CAA">
            <w:pPr>
              <w:pStyle w:val="a7"/>
              <w:ind w:firstLine="720"/>
            </w:pPr>
            <w:r>
              <w:rPr>
                <w:b/>
                <w:bCs/>
                <w:sz w:val="28"/>
                <w:szCs w:val="28"/>
                <w:lang w:val="uk-UA"/>
              </w:rPr>
              <w:t>Відсутній</w:t>
            </w:r>
          </w:p>
          <w:p w:rsidR="008B6CAA" w:rsidRDefault="008B6CAA">
            <w:pPr>
              <w:pStyle w:val="a7"/>
              <w:ind w:firstLine="720"/>
              <w:rPr>
                <w:sz w:val="28"/>
                <w:szCs w:val="28"/>
                <w:lang w:val="uk-UA"/>
              </w:rPr>
            </w:pPr>
          </w:p>
          <w:p w:rsidR="008B6CAA" w:rsidRDefault="008B6CAA">
            <w:pPr>
              <w:pStyle w:val="a7"/>
              <w:ind w:firstLine="720"/>
              <w:rPr>
                <w:sz w:val="28"/>
                <w:szCs w:val="28"/>
                <w:lang w:val="uk-UA"/>
              </w:rPr>
            </w:pPr>
          </w:p>
          <w:p w:rsidR="008B6CAA" w:rsidRDefault="008B6CAA">
            <w:pPr>
              <w:pStyle w:val="a7"/>
              <w:ind w:firstLine="720"/>
              <w:rPr>
                <w:sz w:val="28"/>
                <w:szCs w:val="28"/>
                <w:lang w:val="uk-UA"/>
              </w:rPr>
            </w:pPr>
          </w:p>
          <w:p w:rsidR="008B6CAA" w:rsidRDefault="008B6CAA">
            <w:pPr>
              <w:pStyle w:val="a7"/>
              <w:rPr>
                <w:sz w:val="28"/>
                <w:szCs w:val="28"/>
                <w:lang w:val="uk-UA"/>
              </w:rPr>
            </w:pPr>
          </w:p>
          <w:p w:rsidR="008B6CAA" w:rsidRDefault="008B6CAA">
            <w:pPr>
              <w:pStyle w:val="Textbody"/>
              <w:spacing w:after="0" w:line="240" w:lineRule="auto"/>
              <w:ind w:firstLine="720"/>
              <w:jc w:val="both"/>
              <w:rPr>
                <w:rFonts w:hint="eastAsia"/>
              </w:rPr>
            </w:pPr>
            <w:r>
              <w:rPr>
                <w:lang w:val="uk-UA"/>
              </w:rPr>
              <w:t>(...</w:t>
            </w:r>
            <w:r>
              <w:t>)</w:t>
            </w:r>
          </w:p>
        </w:tc>
        <w:tc>
          <w:tcPr>
            <w:tcW w:w="7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B6CAA" w:rsidRPr="009C0BFD" w:rsidRDefault="008B6CAA">
            <w:pPr>
              <w:pStyle w:val="Textbody"/>
              <w:overflowPunct w:val="0"/>
              <w:autoSpaceDE w:val="0"/>
              <w:spacing w:after="0" w:line="240" w:lineRule="auto"/>
              <w:ind w:firstLine="720"/>
              <w:jc w:val="both"/>
              <w:rPr>
                <w:rFonts w:hint="eastAsia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1.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Терміни та їх визначення</w:t>
            </w:r>
          </w:p>
          <w:p w:rsidR="008B6CAA" w:rsidRDefault="008B6CAA">
            <w:pPr>
              <w:pStyle w:val="Textbody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B6CAA" w:rsidRPr="009C0BFD" w:rsidRDefault="008B6CAA">
            <w:pPr>
              <w:pStyle w:val="Textbody"/>
              <w:spacing w:after="0" w:line="240" w:lineRule="auto"/>
              <w:ind w:firstLine="720"/>
              <w:jc w:val="both"/>
              <w:rPr>
                <w:rFonts w:hint="eastAsia"/>
                <w:lang w:val="ru-RU"/>
              </w:rPr>
            </w:pPr>
            <w:bookmarkStart w:id="2" w:name="n721"/>
            <w:bookmarkEnd w:id="2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1.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цьому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Законі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терміни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вживаються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такому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значенні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</w:t>
            </w:r>
          </w:p>
          <w:p w:rsidR="008B6CAA" w:rsidRPr="009C0BFD" w:rsidRDefault="008B6CAA">
            <w:pPr>
              <w:pStyle w:val="Textbody"/>
              <w:spacing w:after="0" w:line="240" w:lineRule="auto"/>
              <w:ind w:firstLine="720"/>
              <w:jc w:val="both"/>
              <w:rPr>
                <w:rFonts w:hint="eastAsia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(...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</w:p>
          <w:p w:rsidR="008B6CAA" w:rsidRDefault="008B6CAA">
            <w:pPr>
              <w:pStyle w:val="a7"/>
              <w:ind w:firstLine="720"/>
            </w:pPr>
            <w:r>
              <w:rPr>
                <w:sz w:val="28"/>
                <w:szCs w:val="28"/>
                <w:lang w:val="uk-UA"/>
              </w:rPr>
              <w:t xml:space="preserve">11) маркування - слова, описи, знаки для товарів і послуг (торговельні марки), графічні зображення або символи, що стосуються харчових продуктів, які розміщуються на будь-якій упаковці, етикетці (стікері), </w:t>
            </w:r>
            <w:proofErr w:type="spellStart"/>
            <w:r>
              <w:rPr>
                <w:sz w:val="28"/>
                <w:szCs w:val="28"/>
                <w:lang w:val="uk-UA"/>
              </w:rPr>
              <w:t>кольєретці</w:t>
            </w:r>
            <w:proofErr w:type="spellEnd"/>
            <w:r>
              <w:rPr>
                <w:sz w:val="28"/>
                <w:szCs w:val="28"/>
                <w:lang w:val="uk-UA"/>
              </w:rPr>
              <w:t>, а за відсутності упаковки, у документі або повідомленні, що супроводжують харчовий продукт або посилаються на нього;</w:t>
            </w:r>
          </w:p>
          <w:p w:rsidR="008B6CAA" w:rsidRDefault="008B6CAA">
            <w:pPr>
              <w:pStyle w:val="cef1edeee2edeee9f2e5eaf1f2"/>
              <w:tabs>
                <w:tab w:val="left" w:pos="6420"/>
              </w:tabs>
              <w:spacing w:after="0" w:line="240" w:lineRule="auto"/>
              <w:ind w:firstLine="720"/>
              <w:jc w:val="both"/>
              <w:rPr>
                <w:rFonts w:hint="eastAsi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11-1) </w:t>
            </w:r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екологічне </w:t>
            </w:r>
            <w:proofErr w:type="spellStart"/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>марковання</w:t>
            </w:r>
            <w:proofErr w:type="spellEnd"/>
            <w:r>
              <w:rPr>
                <w:rStyle w:val="3f3f3f3f3f3f3f3f3f3f3f3f3f3f3f3f3f3f3f"/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 – чітко сформульований напис, символ чи зображення, що застосовується з метою ідентифікації більш екологічно кращої продукції в межах конкретної групи товару чи послуги аналогічного функціонального призначення</w:t>
            </w:r>
            <w:r>
              <w:rPr>
                <w:b/>
                <w:bCs/>
                <w:sz w:val="28"/>
                <w:szCs w:val="28"/>
                <w:lang w:val="uk-UA"/>
              </w:rPr>
              <w:t>;</w:t>
            </w:r>
          </w:p>
          <w:p w:rsidR="008B6CAA" w:rsidRDefault="008B6CAA">
            <w:pPr>
              <w:pStyle w:val="Textbody"/>
              <w:spacing w:after="0" w:line="240" w:lineRule="auto"/>
              <w:ind w:firstLine="720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(...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</w:tr>
      <w:tr w:rsidR="008B6CAA" w:rsidRPr="009C0BFD">
        <w:tc>
          <w:tcPr>
            <w:tcW w:w="756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B6CAA" w:rsidRDefault="008B6CAA">
            <w:pPr>
              <w:pStyle w:val="a7"/>
              <w:jc w:val="center"/>
            </w:pPr>
            <w:r>
              <w:rPr>
                <w:sz w:val="28"/>
                <w:szCs w:val="28"/>
                <w:lang w:val="uk-UA"/>
              </w:rPr>
              <w:t>Стаття 28. Основні вимоги до інформації про харчові продукти, що надається в добровільному порядку</w:t>
            </w:r>
          </w:p>
          <w:p w:rsidR="008B6CAA" w:rsidRDefault="008B6CAA">
            <w:pPr>
              <w:pStyle w:val="Textbody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B6CAA" w:rsidRPr="009C0BFD" w:rsidRDefault="008B6CAA">
            <w:pPr>
              <w:pStyle w:val="Textbody"/>
              <w:spacing w:after="0" w:line="240" w:lineRule="auto"/>
              <w:ind w:firstLine="720"/>
              <w:jc w:val="both"/>
              <w:rPr>
                <w:rFonts w:hint="eastAsia"/>
                <w:lang w:val="uk-UA"/>
              </w:rPr>
            </w:pPr>
            <w:r>
              <w:rPr>
                <w:lang w:val="uk-UA"/>
              </w:rPr>
              <w:t>(...)</w:t>
            </w:r>
          </w:p>
          <w:p w:rsidR="008B6CAA" w:rsidRPr="009C0BFD" w:rsidRDefault="008B6CAA">
            <w:pPr>
              <w:pStyle w:val="Textbody"/>
              <w:overflowPunct w:val="0"/>
              <w:autoSpaceDE w:val="0"/>
              <w:spacing w:after="0" w:line="240" w:lineRule="auto"/>
              <w:ind w:firstLine="720"/>
              <w:jc w:val="both"/>
              <w:rPr>
                <w:rFonts w:hint="eastAsia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>Відсутній</w:t>
            </w:r>
          </w:p>
          <w:p w:rsidR="008B6CAA" w:rsidRDefault="008B6CAA">
            <w:pPr>
              <w:pStyle w:val="Textbody"/>
              <w:overflowPunct w:val="0"/>
              <w:autoSpaceDE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:rsidR="008B6CAA" w:rsidRDefault="008B6CAA">
            <w:pPr>
              <w:pStyle w:val="Textbody"/>
              <w:overflowPunct w:val="0"/>
              <w:autoSpaceDE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:rsidR="008B6CAA" w:rsidRDefault="008B6CAA">
            <w:pPr>
              <w:pStyle w:val="Textbody"/>
              <w:overflowPunct w:val="0"/>
              <w:autoSpaceDE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:rsidR="008B6CAA" w:rsidRDefault="008B6CAA">
            <w:pPr>
              <w:pStyle w:val="Textbody"/>
              <w:overflowPunct w:val="0"/>
              <w:autoSpaceDE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:rsidR="008B6CAA" w:rsidRDefault="008B6CAA">
            <w:pPr>
              <w:pStyle w:val="Textbody"/>
              <w:overflowPunct w:val="0"/>
              <w:autoSpaceDE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:rsidR="008B6CAA" w:rsidRPr="009C0BFD" w:rsidRDefault="008B6CAA">
            <w:pPr>
              <w:pStyle w:val="Textbody"/>
              <w:overflowPunct w:val="0"/>
              <w:autoSpaceDE w:val="0"/>
              <w:spacing w:after="0" w:line="240" w:lineRule="auto"/>
              <w:ind w:firstLine="720"/>
              <w:jc w:val="both"/>
              <w:rPr>
                <w:rFonts w:hint="eastAsia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Відсутній</w:t>
            </w:r>
          </w:p>
          <w:p w:rsidR="008B6CAA" w:rsidRDefault="008B6CAA">
            <w:pPr>
              <w:pStyle w:val="Textbody"/>
              <w:overflowPunct w:val="0"/>
              <w:autoSpaceDE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:rsidR="008B6CAA" w:rsidRDefault="008B6CAA">
            <w:pPr>
              <w:pStyle w:val="Textbody"/>
              <w:overflowPunct w:val="0"/>
              <w:autoSpaceDE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:rsidR="008B6CAA" w:rsidRDefault="008B6CAA">
            <w:pPr>
              <w:pStyle w:val="Textbody"/>
              <w:overflowPunct w:val="0"/>
              <w:autoSpaceDE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:rsidR="008B6CAA" w:rsidRDefault="008B6CAA">
            <w:pPr>
              <w:pStyle w:val="Textbody"/>
              <w:overflowPunct w:val="0"/>
              <w:autoSpaceDE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B6CAA" w:rsidRDefault="008B6CAA">
            <w:pPr>
              <w:pStyle w:val="Textbody"/>
              <w:overflowPunct w:val="0"/>
              <w:autoSpaceDE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B6CAA" w:rsidRDefault="008B6CAA">
            <w:pPr>
              <w:pStyle w:val="Textbody"/>
              <w:overflowPunct w:val="0"/>
              <w:autoSpaceDE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B6CAA" w:rsidRDefault="008B6CAA">
            <w:pPr>
              <w:pStyle w:val="Textbody"/>
              <w:overflowPunct w:val="0"/>
              <w:autoSpaceDE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B6CAA" w:rsidRDefault="008B6CAA">
            <w:pPr>
              <w:pStyle w:val="Textbody"/>
              <w:overflowPunct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B6CAA" w:rsidRDefault="008B6CAA">
            <w:pPr>
              <w:pStyle w:val="Textbody"/>
              <w:overflowPunct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B6CAA" w:rsidRDefault="008B6CAA">
            <w:pPr>
              <w:pStyle w:val="Textbody"/>
              <w:overflowPunct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B6CAA" w:rsidRPr="009C0BFD" w:rsidRDefault="008B6CAA">
            <w:pPr>
              <w:pStyle w:val="Textbody"/>
              <w:overflowPunct w:val="0"/>
              <w:autoSpaceDE w:val="0"/>
              <w:spacing w:after="0" w:line="240" w:lineRule="auto"/>
              <w:ind w:firstLine="720"/>
              <w:jc w:val="both"/>
              <w:rPr>
                <w:rFonts w:hint="eastAsia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Центральний орган виконавчої влади, що забезпечує формування та реалізує державну політику у сфері охорони здоров’я, затверджує вимоги до такої інформації про харчові продукти, рішення про надання якої та умови надання приймається оператором ринку харчових продуктів, відповідальним за інформацію про харчовий продукт, у добровільному порядку:</w:t>
            </w:r>
          </w:p>
          <w:p w:rsidR="008B6CAA" w:rsidRPr="009C0BFD" w:rsidRDefault="008B6CAA">
            <w:pPr>
              <w:pStyle w:val="Textbody"/>
              <w:spacing w:after="0" w:line="240" w:lineRule="auto"/>
              <w:ind w:firstLine="450"/>
              <w:jc w:val="both"/>
              <w:rPr>
                <w:rFonts w:hint="eastAsia"/>
                <w:lang w:val="ru-RU"/>
              </w:rPr>
            </w:pPr>
            <w:bookmarkStart w:id="3" w:name="n361"/>
            <w:bookmarkEnd w:id="3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 інформація про можливу або випадкову присутність у харчових продуктах речовин або продуктів, що спричиняють алергічні реакції або непереносимість;</w:t>
            </w:r>
          </w:p>
          <w:p w:rsidR="008B6CAA" w:rsidRPr="009C0BFD" w:rsidRDefault="008B6CAA">
            <w:pPr>
              <w:pStyle w:val="Textbody"/>
              <w:spacing w:after="0" w:line="240" w:lineRule="auto"/>
              <w:ind w:firstLine="450"/>
              <w:jc w:val="both"/>
              <w:rPr>
                <w:rFonts w:hint="eastAsia"/>
                <w:lang w:val="ru-RU"/>
              </w:rPr>
            </w:pPr>
            <w:bookmarkStart w:id="4" w:name="n362"/>
            <w:bookmarkEnd w:id="4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2) інформація, пов’язана з придатністю харчового продукту для споживання вегетаріанцями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веганцями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8B6CAA" w:rsidRPr="009C0BFD" w:rsidRDefault="008B6CAA">
            <w:pPr>
              <w:pStyle w:val="Textbody"/>
              <w:spacing w:after="0" w:line="240" w:lineRule="auto"/>
              <w:ind w:firstLine="450"/>
              <w:jc w:val="both"/>
              <w:rPr>
                <w:rFonts w:hint="eastAsia"/>
                <w:lang w:val="ru-RU"/>
              </w:rPr>
            </w:pPr>
            <w:bookmarkStart w:id="5" w:name="n363"/>
            <w:bookmarkEnd w:id="5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3) значення і зазначення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референсних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величин споживання додатково до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референсних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величин споживання, наведених у додатку №9 до цього Закону;</w:t>
            </w:r>
          </w:p>
          <w:p w:rsidR="008B6CAA" w:rsidRPr="009C0BFD" w:rsidRDefault="008B6CAA">
            <w:pPr>
              <w:pStyle w:val="Textbody"/>
              <w:spacing w:after="0" w:line="240" w:lineRule="auto"/>
              <w:ind w:firstLine="450"/>
              <w:jc w:val="both"/>
              <w:rPr>
                <w:rFonts w:hint="eastAsia"/>
                <w:lang w:val="ru-RU"/>
              </w:rPr>
            </w:pPr>
            <w:bookmarkStart w:id="6" w:name="n364"/>
            <w:bookmarkEnd w:id="6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4) перевідні коефіцієнти для обчислення енергетичної цінності додатково до встановлених у додатку №10 до цього Закону.</w:t>
            </w:r>
          </w:p>
          <w:p w:rsidR="008B6CAA" w:rsidRPr="009C0BFD" w:rsidRDefault="008B6CAA">
            <w:pPr>
              <w:pStyle w:val="Textbody"/>
              <w:spacing w:after="0" w:line="240" w:lineRule="auto"/>
              <w:ind w:firstLine="450"/>
              <w:jc w:val="both"/>
              <w:rPr>
                <w:rFonts w:hint="eastAsia"/>
                <w:lang w:val="ru-RU"/>
              </w:rPr>
            </w:pPr>
            <w:bookmarkStart w:id="7" w:name="n365"/>
            <w:bookmarkEnd w:id="7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 Інформація про харчові продукти, що надається в добровільному порядку, не повинна зазначатися у спосіб, що зменшує площу поверхні, необхідної для надання обов’язкової інформації про харчові продукти.</w:t>
            </w:r>
          </w:p>
        </w:tc>
        <w:tc>
          <w:tcPr>
            <w:tcW w:w="7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B6CAA" w:rsidRDefault="008B6CAA">
            <w:pPr>
              <w:pStyle w:val="a7"/>
              <w:jc w:val="center"/>
            </w:pPr>
            <w:r>
              <w:rPr>
                <w:sz w:val="28"/>
                <w:szCs w:val="28"/>
                <w:lang w:val="uk-UA"/>
              </w:rPr>
              <w:lastRenderedPageBreak/>
              <w:t>Стаття 28. Основні вимоги до інформації про харчові продукти, що надається в добровільному порядку</w:t>
            </w:r>
          </w:p>
          <w:p w:rsidR="008B6CAA" w:rsidRDefault="008B6CAA">
            <w:pPr>
              <w:pStyle w:val="a7"/>
              <w:jc w:val="center"/>
            </w:pPr>
          </w:p>
          <w:p w:rsidR="008B6CAA" w:rsidRPr="009C0BFD" w:rsidRDefault="008B6CAA">
            <w:pPr>
              <w:pStyle w:val="Textbody"/>
              <w:spacing w:after="0" w:line="240" w:lineRule="auto"/>
              <w:ind w:firstLine="720"/>
              <w:jc w:val="both"/>
              <w:rPr>
                <w:rFonts w:hint="eastAsia"/>
                <w:lang w:val="ru-RU"/>
              </w:rPr>
            </w:pPr>
            <w:r>
              <w:rPr>
                <w:lang w:val="uk-UA"/>
              </w:rPr>
              <w:t>(...</w:t>
            </w:r>
            <w:r>
              <w:rPr>
                <w:lang w:val="ru-RU"/>
              </w:rPr>
              <w:t>)</w:t>
            </w:r>
          </w:p>
          <w:p w:rsidR="008B6CAA" w:rsidRDefault="008B6CAA">
            <w:pPr>
              <w:pStyle w:val="a7"/>
              <w:ind w:firstLine="720"/>
            </w:pPr>
            <w:r>
              <w:rPr>
                <w:b/>
                <w:bCs/>
                <w:sz w:val="28"/>
                <w:szCs w:val="28"/>
                <w:lang w:val="uk-UA"/>
              </w:rPr>
              <w:lastRenderedPageBreak/>
              <w:t>4. Оператор ринку харчових продуктів, відповідальний за інформацію про харчовий продукт, може зазначати у маркуванні слово «натуральний» щодо молочних продуктів та/або їх інгредієнтів, а також інших категорій продукції, за умови підтвердження відповідності встановленим критеріям.</w:t>
            </w:r>
          </w:p>
          <w:p w:rsidR="008B6CAA" w:rsidRDefault="008B6CAA">
            <w:pPr>
              <w:pStyle w:val="a7"/>
              <w:ind w:firstLine="720"/>
            </w:pPr>
            <w:r>
              <w:rPr>
                <w:b/>
                <w:bCs/>
                <w:sz w:val="28"/>
                <w:szCs w:val="28"/>
                <w:lang w:val="uk-UA"/>
              </w:rPr>
              <w:t>5. Оператор ринку харчових продуктів, відпо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відальний за інформацію про харчовий продукт, може використовувати екологічне маркування, в тому числі </w:t>
            </w: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позначення та написи «екологічний» та будь-яких однокореневих та/або похідних слів з префіксами "еко-" тощо будь-якими мовами виключно 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за </w:t>
            </w:r>
            <w:r>
              <w:rPr>
                <w:rFonts w:eastAsia="DengXian"/>
                <w:b/>
                <w:bCs/>
                <w:color w:val="000000"/>
                <w:sz w:val="28"/>
                <w:szCs w:val="28"/>
                <w:lang w:val="uk-UA"/>
              </w:rPr>
              <w:t>наявності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сертифікату, що засвідчує відповідність </w:t>
            </w:r>
            <w:r>
              <w:rPr>
                <w:rFonts w:eastAsia="DengXian"/>
                <w:b/>
                <w:bCs/>
                <w:color w:val="000000"/>
                <w:sz w:val="28"/>
                <w:szCs w:val="28"/>
                <w:lang w:val="uk-UA"/>
              </w:rPr>
              <w:t xml:space="preserve">харчового продукту 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вимогам екологічних критеріїв, виданого органами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з оцінки відповідності, компетентність яких підтверджена шляхом акредитації </w:t>
            </w:r>
            <w:proofErr w:type="spellStart"/>
            <w:r>
              <w:rPr>
                <w:rFonts w:eastAsia="DengXian"/>
                <w:b/>
                <w:bCs/>
                <w:sz w:val="28"/>
                <w:szCs w:val="28"/>
              </w:rPr>
              <w:t>відповідно</w:t>
            </w:r>
            <w:proofErr w:type="spellEnd"/>
            <w:r>
              <w:rPr>
                <w:rFonts w:eastAsia="DengXian"/>
                <w:b/>
                <w:bCs/>
                <w:sz w:val="28"/>
                <w:szCs w:val="28"/>
                <w:lang w:val="uk-UA"/>
              </w:rPr>
              <w:t xml:space="preserve"> до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uk-UA"/>
              </w:rPr>
              <w:t>законодавств</w:t>
            </w:r>
            <w:r>
              <w:rPr>
                <w:rFonts w:eastAsia="DengXian"/>
                <w:b/>
                <w:bCs/>
                <w:sz w:val="28"/>
                <w:szCs w:val="28"/>
                <w:lang w:val="uk-UA"/>
              </w:rPr>
              <w:t>а</w:t>
            </w:r>
            <w:r>
              <w:rPr>
                <w:b/>
                <w:bCs/>
                <w:sz w:val="28"/>
                <w:szCs w:val="28"/>
                <w:lang w:val="uk-UA"/>
              </w:rPr>
              <w:t>.</w:t>
            </w:r>
          </w:p>
          <w:p w:rsidR="008B6CAA" w:rsidRPr="009C0BFD" w:rsidRDefault="008B6CAA">
            <w:pPr>
              <w:pStyle w:val="Textbody"/>
              <w:overflowPunct w:val="0"/>
              <w:autoSpaceDE w:val="0"/>
              <w:spacing w:after="0" w:line="240" w:lineRule="auto"/>
              <w:ind w:firstLine="720"/>
              <w:jc w:val="both"/>
              <w:rPr>
                <w:rFonts w:hint="eastAsia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6.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Центральний орган виконавчої влади, що забезпечує формування та реалізує державну політику у сфері охорони здоров’я, затверджує вимоги до такої інформації про харчові продукти, рішення про надання якої та умови надання приймається оператором ринку харчових продуктів, відповідальним за інформацію про харчовий продукт, у добровільному порядку:</w:t>
            </w:r>
          </w:p>
          <w:p w:rsidR="008B6CAA" w:rsidRPr="009C0BFD" w:rsidRDefault="008B6CAA">
            <w:pPr>
              <w:pStyle w:val="Textbody"/>
              <w:spacing w:after="0" w:line="240" w:lineRule="auto"/>
              <w:ind w:firstLine="450"/>
              <w:jc w:val="both"/>
              <w:rPr>
                <w:rFonts w:hint="eastAsia"/>
                <w:lang w:val="ru-RU"/>
              </w:rPr>
            </w:pPr>
            <w:bookmarkStart w:id="8" w:name="n3611"/>
            <w:bookmarkEnd w:id="8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 інформація про можливу або випадкову присутність у харчових продуктах речовин або продуктів, що спричиняють алергічні реакції або непереносимість;</w:t>
            </w:r>
          </w:p>
          <w:p w:rsidR="008B6CAA" w:rsidRPr="009C0BFD" w:rsidRDefault="008B6CAA">
            <w:pPr>
              <w:pStyle w:val="Textbody"/>
              <w:spacing w:after="0" w:line="240" w:lineRule="auto"/>
              <w:ind w:firstLine="450"/>
              <w:jc w:val="both"/>
              <w:rPr>
                <w:rFonts w:hint="eastAsia"/>
                <w:lang w:val="ru-RU"/>
              </w:rPr>
            </w:pPr>
            <w:bookmarkStart w:id="9" w:name="n3621"/>
            <w:bookmarkEnd w:id="9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2) інформація, пов’язана з придатністю харчового продукту для споживання вегетаріанцями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веганцями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8B6CAA" w:rsidRPr="009C0BFD" w:rsidRDefault="008B6CAA">
            <w:pPr>
              <w:pStyle w:val="Textbody"/>
              <w:spacing w:after="0" w:line="240" w:lineRule="auto"/>
              <w:ind w:firstLine="450"/>
              <w:jc w:val="both"/>
              <w:rPr>
                <w:rFonts w:hint="eastAsia"/>
                <w:lang w:val="ru-RU"/>
              </w:rPr>
            </w:pPr>
            <w:bookmarkStart w:id="10" w:name="n3631"/>
            <w:bookmarkEnd w:id="10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3) значення і зазначення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референсних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величин споживання додатково до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референсних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величин споживання, наведених у додатку №9 до цього Закону;</w:t>
            </w:r>
          </w:p>
          <w:p w:rsidR="008B6CAA" w:rsidRPr="009C0BFD" w:rsidRDefault="008B6CAA">
            <w:pPr>
              <w:pStyle w:val="Textbody"/>
              <w:spacing w:after="0" w:line="240" w:lineRule="auto"/>
              <w:ind w:firstLine="450"/>
              <w:jc w:val="both"/>
              <w:rPr>
                <w:rFonts w:hint="eastAsia"/>
                <w:lang w:val="ru-RU"/>
              </w:rPr>
            </w:pPr>
            <w:bookmarkStart w:id="11" w:name="n3641"/>
            <w:bookmarkEnd w:id="11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4) перевідні коефіцієнти для обчислення енергетичної цінності додатково до встановлених у додатку №10 до цього Закону.</w:t>
            </w:r>
          </w:p>
          <w:p w:rsidR="008B6CAA" w:rsidRPr="009C0BFD" w:rsidRDefault="008B6CAA">
            <w:pPr>
              <w:pStyle w:val="Textbody"/>
              <w:overflowPunct w:val="0"/>
              <w:autoSpaceDE w:val="0"/>
              <w:spacing w:after="0" w:line="240" w:lineRule="auto"/>
              <w:ind w:firstLine="450"/>
              <w:jc w:val="both"/>
              <w:rPr>
                <w:rFonts w:hint="eastAsia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7.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Інформація про харчові продукти, що надається в добровільному порядку, не повинна зазначатися у спосіб, що зменшує площу поверхні, необхідної для надання обов’язкової інформації про харчові продукти.</w:t>
            </w:r>
          </w:p>
        </w:tc>
      </w:tr>
      <w:tr w:rsidR="008B6CAA" w:rsidRPr="009C0BFD">
        <w:tc>
          <w:tcPr>
            <w:tcW w:w="1496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B6CAA" w:rsidRDefault="008B6CAA">
            <w:pPr>
              <w:pStyle w:val="a7"/>
              <w:jc w:val="center"/>
            </w:pPr>
            <w:r>
              <w:rPr>
                <w:b/>
                <w:sz w:val="28"/>
                <w:szCs w:val="28"/>
                <w:lang w:val="uk-UA"/>
              </w:rPr>
              <w:lastRenderedPageBreak/>
              <w:t>Закон України «Про рекламу»</w:t>
            </w:r>
          </w:p>
          <w:p w:rsidR="008B6CAA" w:rsidRDefault="008B6CAA">
            <w:pPr>
              <w:pStyle w:val="a7"/>
              <w:jc w:val="center"/>
            </w:pPr>
            <w:r>
              <w:rPr>
                <w:sz w:val="28"/>
                <w:szCs w:val="28"/>
                <w:lang w:val="uk-UA"/>
              </w:rPr>
              <w:t>(Відомості Верховної Ради України (ВВР), 1996, № 39, ст. 181</w:t>
            </w:r>
            <w:r>
              <w:t xml:space="preserve"> </w:t>
            </w:r>
            <w:r>
              <w:rPr>
                <w:sz w:val="28"/>
                <w:szCs w:val="28"/>
                <w:lang w:val="uk-UA"/>
              </w:rPr>
              <w:t>із наступними змінами)</w:t>
            </w:r>
          </w:p>
        </w:tc>
      </w:tr>
      <w:tr w:rsidR="008B6CAA" w:rsidRPr="009C0BFD">
        <w:tc>
          <w:tcPr>
            <w:tcW w:w="756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B6CAA" w:rsidRDefault="008B6CAA">
            <w:pPr>
              <w:pStyle w:val="a7"/>
              <w:ind w:firstLine="513"/>
              <w:jc w:val="center"/>
            </w:pPr>
            <w:r>
              <w:rPr>
                <w:b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B6CAA" w:rsidRDefault="008B6CAA">
            <w:pPr>
              <w:pStyle w:val="a7"/>
              <w:jc w:val="center"/>
            </w:pPr>
            <w:r>
              <w:rPr>
                <w:b/>
                <w:sz w:val="28"/>
                <w:szCs w:val="28"/>
                <w:lang w:val="uk-UA"/>
              </w:rPr>
              <w:t xml:space="preserve">Стаття 25-2. Реклама більш екологічно кращої </w:t>
            </w:r>
            <w:r>
              <w:rPr>
                <w:rFonts w:eastAsia="DengXian"/>
                <w:b/>
                <w:sz w:val="28"/>
                <w:szCs w:val="28"/>
                <w:lang w:val="uk-UA"/>
              </w:rPr>
              <w:t xml:space="preserve">продукції </w:t>
            </w:r>
          </w:p>
          <w:p w:rsidR="008B6CAA" w:rsidRDefault="008B6CAA">
            <w:pPr>
              <w:pStyle w:val="a7"/>
              <w:jc w:val="center"/>
              <w:rPr>
                <w:rFonts w:eastAsia="DengXian"/>
                <w:b/>
                <w:sz w:val="28"/>
                <w:szCs w:val="28"/>
                <w:lang w:val="uk-UA"/>
              </w:rPr>
            </w:pPr>
          </w:p>
          <w:p w:rsidR="008B6CAA" w:rsidRPr="009C0BFD" w:rsidRDefault="008B6CAA">
            <w:pPr>
              <w:pStyle w:val="d2e5eaf1f2e2e7e0e4e0ededeeecf4eef0ece0f2e5"/>
              <w:ind w:firstLine="809"/>
              <w:jc w:val="both"/>
              <w:rPr>
                <w:lang w:val="uk-UA"/>
              </w:rPr>
            </w:pPr>
            <w:r>
              <w:rPr>
                <w:rFonts w:ascii="Times New Roman" w:eastAsia="DengXian" w:hAnsi="Times New Roman" w:cs="Times New Roman"/>
                <w:b/>
                <w:sz w:val="28"/>
                <w:szCs w:val="28"/>
                <w:lang w:val="uk-UA"/>
              </w:rPr>
              <w:t xml:space="preserve">1. Реклама товарів та послуг будь-яких категорій як більш екологічно кращих, у тому числі із застосуванням </w:t>
            </w:r>
            <w:r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будь-яких позначень та написів «екологічний», «екологічно дружній», «дружній до довкілля» та будь-яких однокореневих та/або похідних слів з префіксами «еко-» будь-якими мовами </w:t>
            </w:r>
            <w:r>
              <w:rPr>
                <w:rFonts w:ascii="Times New Roman" w:eastAsia="DengXian" w:hAnsi="Times New Roman" w:cs="Times New Roman"/>
                <w:b/>
                <w:sz w:val="28"/>
                <w:szCs w:val="28"/>
                <w:lang w:val="uk-UA"/>
              </w:rPr>
              <w:t>дозволяється лише за наявності у виробника сертифікату відповідності продукції (товарів), послуг екологічним критеріям, виданого органом з оцінки відповідності, компетентність якого підтверджена шляхом акредитації відповідно законодавства.</w:t>
            </w:r>
          </w:p>
          <w:p w:rsidR="008B6CAA" w:rsidRPr="009C0BFD" w:rsidRDefault="008B6CAA">
            <w:pPr>
              <w:pStyle w:val="d2e5eaf1f2e2e7e0e4e0ededeeecf4eef0ece0f2e5"/>
              <w:ind w:firstLine="809"/>
              <w:jc w:val="both"/>
              <w:rPr>
                <w:lang w:val="uk-UA"/>
              </w:rPr>
            </w:pPr>
            <w:r>
              <w:rPr>
                <w:rFonts w:ascii="Times New Roman" w:eastAsia="DengXian" w:hAnsi="Times New Roman" w:cs="Times New Roman"/>
                <w:b/>
                <w:sz w:val="28"/>
                <w:szCs w:val="28"/>
                <w:lang w:val="uk-UA"/>
              </w:rPr>
              <w:t>Принципи та методи підтвердження обґрунтованості застосовних екологічних тверджень  визначені гармонізованими між собою національними, європейськими та міжнародними стандартами у сфері екологічного маркування та декларацій.</w:t>
            </w:r>
          </w:p>
        </w:tc>
      </w:tr>
    </w:tbl>
    <w:p w:rsidR="008B6CAA" w:rsidRDefault="008B6CAA">
      <w:pPr>
        <w:pStyle w:val="Standard"/>
        <w:rPr>
          <w:rFonts w:ascii="Times New Roman" w:hAnsi="Times New Roman" w:cs="Times New Roman"/>
          <w:lang w:val="uk-UA"/>
        </w:rPr>
      </w:pPr>
    </w:p>
    <w:sectPr w:rsidR="008B6CAA">
      <w:pgSz w:w="16838" w:h="11906" w:orient="landscape"/>
      <w:pgMar w:top="709" w:right="759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Mono">
    <w:altName w:val="Courier New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80F"/>
    <w:rsid w:val="007156DE"/>
    <w:rsid w:val="008B6CAA"/>
    <w:rsid w:val="009C0BFD"/>
    <w:rsid w:val="00A1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95850A50-31ED-4481-A3BC-44E44BF19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шрифт абзаца3"/>
  </w:style>
  <w:style w:type="character" w:customStyle="1" w:styleId="WW8Num1z0">
    <w:name w:val="WW8Num1z0"/>
    <w:rPr>
      <w:rFonts w:ascii="Times New Roman" w:eastAsia="SimSun" w:hAnsi="Times New Roman" w:cs="Times New Roman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">
    <w:name w:val="Основной шрифт абзаца1"/>
  </w:style>
  <w:style w:type="character" w:customStyle="1" w:styleId="2">
    <w:name w:val="Основной шрифт абзаца2"/>
  </w:style>
  <w:style w:type="character" w:customStyle="1" w:styleId="rvts23">
    <w:name w:val="rvts23"/>
    <w:basedOn w:val="2"/>
  </w:style>
  <w:style w:type="character" w:customStyle="1" w:styleId="rvts0">
    <w:name w:val="rvts0"/>
  </w:style>
  <w:style w:type="character" w:customStyle="1" w:styleId="10">
    <w:name w:val="Гіперпосилання1"/>
    <w:rPr>
      <w:color w:val="000080"/>
      <w:u w:val="single"/>
    </w:rPr>
  </w:style>
  <w:style w:type="character" w:customStyle="1" w:styleId="3f3f3f3f3f3f3f3f3f3f3f3f3f3f3f3f3f3f3f">
    <w:name w:val="О3fс3fн3fо3fв3fн3fо3fй3f ш3fр3fи3fф3fт3f а3fб3fз3fа3fц3fа3f"/>
  </w:style>
  <w:style w:type="character" w:customStyle="1" w:styleId="3f3f3f3f3f3f3f3f3f3f3f3f3f3f3f">
    <w:name w:val="В3fы3fд3fе3fл3fе3fн3fи3fе3f ж3fи3fр3fн3fы3fм3f"/>
    <w:rPr>
      <w:b/>
      <w:bCs/>
    </w:rPr>
  </w:style>
  <w:style w:type="character" w:styleId="a3">
    <w:name w:val="Hyperlink"/>
    <w:rPr>
      <w:color w:val="000080"/>
      <w:u w:val="single"/>
    </w:rPr>
  </w:style>
  <w:style w:type="paragraph" w:customStyle="1" w:styleId="20">
    <w:name w:val="Заголовок2"/>
    <w:basedOn w:val="a"/>
    <w:next w:val="a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Textbody"/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21">
    <w:name w:val="Указатель2"/>
    <w:basedOn w:val="a"/>
    <w:pPr>
      <w:suppressLineNumbers/>
    </w:pPr>
    <w:rPr>
      <w:rFonts w:cs="Lucida Sans"/>
    </w:rPr>
  </w:style>
  <w:style w:type="paragraph" w:customStyle="1" w:styleId="11">
    <w:name w:val="Заголовок1"/>
    <w:basedOn w:val="a"/>
    <w:next w:val="a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Standard">
    <w:name w:val="Standard"/>
    <w:pPr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customStyle="1" w:styleId="22">
    <w:name w:val="Название объекта2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Lucida San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3">
    <w:name w:val="Название объекта1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a7">
    <w:name w:val="Îáû÷íûé"/>
    <w:pPr>
      <w:suppressAutoHyphens/>
      <w:overflowPunct w:val="0"/>
      <w:autoSpaceDE w:val="0"/>
      <w:jc w:val="both"/>
      <w:textAlignment w:val="baseline"/>
    </w:pPr>
    <w:rPr>
      <w:kern w:val="2"/>
      <w:sz w:val="24"/>
      <w:szCs w:val="24"/>
      <w:lang w:val="ru-RU" w:eastAsia="zh-CN"/>
    </w:rPr>
  </w:style>
  <w:style w:type="paragraph" w:customStyle="1" w:styleId="PreformattedText">
    <w:name w:val="Preformatted Text"/>
    <w:basedOn w:val="Standard"/>
    <w:rPr>
      <w:rFonts w:ascii="Liberation Mono" w:eastAsia="NSimSun" w:hAnsi="Liberation Mono" w:cs="Liberation Mono"/>
      <w:sz w:val="20"/>
      <w:szCs w:val="20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ef1edeee2edeee9f2e5eaf1f2">
    <w:name w:val="Оceсf1нedоeeвe2нedоeeйe9 тf2еe5кeaсf1тf2"/>
    <w:basedOn w:val="a"/>
    <w:pPr>
      <w:autoSpaceDE w:val="0"/>
      <w:spacing w:after="140" w:line="288" w:lineRule="auto"/>
      <w:textAlignment w:val="auto"/>
    </w:pPr>
    <w:rPr>
      <w:rFonts w:cs="Times New Roman"/>
      <w:kern w:val="0"/>
      <w:lang w:val="ru-RU" w:bidi="ar-SA"/>
    </w:rPr>
  </w:style>
  <w:style w:type="paragraph" w:customStyle="1" w:styleId="d2e5eaf1f2e2e7e0e4e0ededeeecf4eef0ece0f2e5">
    <w:name w:val="Тd2еe5кeaсf1тf2 вe2 зe7аe0дe4аe0нedнedоeeмec фf4оeeрf0мecаe0тf2еe5"/>
    <w:basedOn w:val="a"/>
    <w:pPr>
      <w:autoSpaceDE w:val="0"/>
      <w:textAlignment w:val="auto"/>
    </w:pPr>
    <w:rPr>
      <w:rFonts w:ascii="Liberation Mono" w:eastAsia="Times New Roman" w:hAnsi="Liberation Mono" w:cs="Liberation Mono"/>
      <w:kern w:val="0"/>
      <w:sz w:val="20"/>
      <w:szCs w:val="20"/>
      <w:lang w:val="ru-RU" w:bidi="ar-SA"/>
    </w:rPr>
  </w:style>
  <w:style w:type="paragraph" w:customStyle="1" w:styleId="d1eee4e5f0e6e8eceee5f2e0e1ebe8f6fb">
    <w:name w:val="Сd1оeeдe4еe5рf0жe6иe8мecоeeеe5 тf2аe0бe1лebиe8цf6ыfb"/>
    <w:basedOn w:val="a"/>
    <w:pPr>
      <w:suppressLineNumbers/>
      <w:autoSpaceDE w:val="0"/>
      <w:textAlignment w:val="auto"/>
    </w:pPr>
    <w:rPr>
      <w:rFonts w:cs="Times New Roman"/>
      <w:kern w:val="0"/>
      <w:lang w:val="ru-RU" w:bidi="ar-SA"/>
    </w:rPr>
  </w:style>
  <w:style w:type="paragraph" w:customStyle="1" w:styleId="3f3f3f2f3f3f3f">
    <w:name w:val="Î3fá3fû3f÷2fí3fû3fé3f"/>
    <w:pPr>
      <w:suppressAutoHyphens/>
      <w:autoSpaceDE w:val="0"/>
      <w:jc w:val="both"/>
      <w:textAlignment w:val="baseline"/>
    </w:pPr>
    <w:rPr>
      <w:kern w:val="2"/>
      <w:sz w:val="24"/>
      <w:szCs w:val="24"/>
      <w:lang w:val="ru-RU" w:eastAsia="zh-CN"/>
    </w:rPr>
  </w:style>
  <w:style w:type="paragraph" w:customStyle="1" w:styleId="a8">
    <w:name w:val="Содержимое таблицы"/>
    <w:basedOn w:val="a"/>
    <w:pPr>
      <w:widowControl w:val="0"/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EA619D-BE09-4B18-BF89-82BD5A0451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78A9B0-2070-4CD0-B4FE-FF8B1AD1D0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8EABB4-92A3-43F8-965C-06A57C3ED8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6259</Words>
  <Characters>3569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2021-12-20T09:02:00Z</dcterms:created>
  <dcterms:modified xsi:type="dcterms:W3CDTF">2021-12-20T09:02:00Z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