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A3C" w:rsidRPr="00F65A3C" w:rsidRDefault="00F65A3C" w:rsidP="00722D5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F65A3C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:rsidR="00F65A3C" w:rsidRDefault="00F65A3C" w:rsidP="00722D55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65A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</w:t>
      </w:r>
      <w:r w:rsidRPr="0024101A">
        <w:rPr>
          <w:rFonts w:ascii="Times New Roman" w:hAnsi="Times New Roman"/>
          <w:b/>
          <w:sz w:val="28"/>
          <w:szCs w:val="28"/>
          <w:lang w:val="uk-UA"/>
        </w:rPr>
        <w:t>проекту</w:t>
      </w:r>
      <w:bookmarkStart w:id="1" w:name="30j0zll" w:colFirst="0" w:colLast="0"/>
      <w:bookmarkStart w:id="2" w:name="gjdgxs" w:colFirst="0" w:colLast="0"/>
      <w:bookmarkEnd w:id="1"/>
      <w:bookmarkEnd w:id="2"/>
      <w:r w:rsidRPr="0024101A">
        <w:rPr>
          <w:rFonts w:ascii="Times New Roman" w:hAnsi="Times New Roman"/>
          <w:b/>
          <w:sz w:val="28"/>
          <w:szCs w:val="28"/>
          <w:lang w:val="uk-UA"/>
        </w:rPr>
        <w:t xml:space="preserve"> Закону України «</w:t>
      </w:r>
      <w:bookmarkStart w:id="3" w:name="1fob9te" w:colFirst="0" w:colLast="0"/>
      <w:bookmarkStart w:id="4" w:name="3znysh7" w:colFirst="0" w:colLast="0"/>
      <w:bookmarkEnd w:id="3"/>
      <w:bookmarkEnd w:id="4"/>
      <w:r w:rsidRPr="0024101A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внесення змін до Цивільного кодексу України, спрямованих на розширення кола об’єктів цивільних прав</w:t>
      </w:r>
      <w:r w:rsidRPr="0024101A">
        <w:rPr>
          <w:rFonts w:ascii="Times New Roman" w:hAnsi="Times New Roman"/>
          <w:b/>
          <w:bCs/>
          <w:sz w:val="28"/>
          <w:szCs w:val="28"/>
          <w:lang w:val="uk-UA"/>
        </w:rPr>
        <w:t>»</w:t>
      </w:r>
    </w:p>
    <w:p w:rsidR="00722D55" w:rsidRDefault="00722D55" w:rsidP="00722D55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7280"/>
        <w:gridCol w:w="2071"/>
        <w:gridCol w:w="5209"/>
      </w:tblGrid>
      <w:tr w:rsidR="00F65A3C" w:rsidTr="001B6B26">
        <w:trPr>
          <w:trHeight w:val="486"/>
        </w:trPr>
        <w:tc>
          <w:tcPr>
            <w:tcW w:w="7280" w:type="dxa"/>
            <w:tcBorders>
              <w:bottom w:val="single" w:sz="4" w:space="0" w:color="auto"/>
            </w:tcBorders>
          </w:tcPr>
          <w:p w:rsidR="00F65A3C" w:rsidRPr="00F65A3C" w:rsidRDefault="00F65A3C" w:rsidP="00722D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65A3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Чинна редакція </w:t>
            </w:r>
          </w:p>
        </w:tc>
        <w:tc>
          <w:tcPr>
            <w:tcW w:w="7280" w:type="dxa"/>
            <w:gridSpan w:val="2"/>
            <w:tcBorders>
              <w:bottom w:val="single" w:sz="4" w:space="0" w:color="auto"/>
            </w:tcBorders>
          </w:tcPr>
          <w:p w:rsidR="00F65A3C" w:rsidRPr="00F65A3C" w:rsidRDefault="00F65A3C" w:rsidP="00722D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65A3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Редакція з урахуванням запропонованих змін</w:t>
            </w:r>
          </w:p>
        </w:tc>
      </w:tr>
      <w:tr w:rsidR="00F55C4B" w:rsidRPr="001B6B26" w:rsidTr="001B6B26">
        <w:trPr>
          <w:trHeight w:val="486"/>
        </w:trPr>
        <w:tc>
          <w:tcPr>
            <w:tcW w:w="9351" w:type="dxa"/>
            <w:gridSpan w:val="2"/>
            <w:tcBorders>
              <w:right w:val="nil"/>
            </w:tcBorders>
          </w:tcPr>
          <w:p w:rsidR="00F55C4B" w:rsidRPr="00F55C4B" w:rsidRDefault="00F55C4B" w:rsidP="001B6B26">
            <w:pPr>
              <w:ind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Цив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ільний Кодекс України</w:t>
            </w:r>
            <w:r w:rsidR="001B6B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209" w:type="dxa"/>
            <w:tcBorders>
              <w:left w:val="nil"/>
            </w:tcBorders>
          </w:tcPr>
          <w:p w:rsidR="00F55C4B" w:rsidRDefault="00F55C4B" w:rsidP="001B6B26">
            <w:pPr>
              <w:ind w:right="-108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1B6B26" w:rsidRDefault="001B6B26" w:rsidP="001B6B26">
            <w:pPr>
              <w:ind w:left="-5211" w:right="-108" w:hanging="42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1B6B26" w:rsidRPr="00F65A3C" w:rsidRDefault="001B6B26" w:rsidP="001B6B26">
            <w:pPr>
              <w:ind w:left="-1951" w:right="-108" w:hanging="141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65A3C" w:rsidTr="001B6B26">
        <w:tc>
          <w:tcPr>
            <w:tcW w:w="7280" w:type="dxa"/>
          </w:tcPr>
          <w:p w:rsidR="00F65A3C" w:rsidRPr="00B3419F" w:rsidRDefault="00722D55" w:rsidP="00722D55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722D55">
              <w:rPr>
                <w:b/>
                <w:color w:val="333333"/>
                <w:sz w:val="28"/>
                <w:szCs w:val="28"/>
                <w:lang w:val="uk-UA"/>
              </w:rPr>
              <w:t>Стаття 115</w:t>
            </w:r>
            <w:r>
              <w:rPr>
                <w:color w:val="333333"/>
                <w:sz w:val="28"/>
                <w:szCs w:val="28"/>
                <w:lang w:val="uk-UA"/>
              </w:rPr>
              <w:t xml:space="preserve">. </w:t>
            </w:r>
            <w:r w:rsidR="00F65A3C" w:rsidRPr="00230D78">
              <w:rPr>
                <w:b/>
                <w:color w:val="333333"/>
                <w:sz w:val="28"/>
                <w:szCs w:val="28"/>
                <w:lang w:val="uk-UA"/>
              </w:rPr>
              <w:t>Майно господарського товариства</w:t>
            </w:r>
          </w:p>
          <w:p w:rsidR="00F65A3C" w:rsidRPr="00B3419F" w:rsidRDefault="00F65A3C" w:rsidP="00722D55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5" w:name="n662"/>
            <w:bookmarkEnd w:id="5"/>
            <w:r w:rsidRPr="00B3419F">
              <w:rPr>
                <w:color w:val="333333"/>
                <w:sz w:val="28"/>
                <w:szCs w:val="28"/>
                <w:lang w:val="uk-UA"/>
              </w:rPr>
              <w:t>1. Господарське товариство є власником:</w:t>
            </w:r>
          </w:p>
          <w:p w:rsidR="00F65A3C" w:rsidRPr="00B3419F" w:rsidRDefault="00F65A3C" w:rsidP="00722D55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6" w:name="n663"/>
            <w:bookmarkEnd w:id="6"/>
            <w:r w:rsidRPr="00B3419F">
              <w:rPr>
                <w:color w:val="333333"/>
                <w:sz w:val="28"/>
                <w:szCs w:val="28"/>
                <w:lang w:val="uk-UA"/>
              </w:rPr>
              <w:t>1) майна, переданого йому учасниками товариства у власність як вклад до статутного (складеного) капіталу;</w:t>
            </w:r>
          </w:p>
          <w:p w:rsidR="00F65A3C" w:rsidRPr="00B3419F" w:rsidRDefault="00F65A3C" w:rsidP="00722D55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7" w:name="n664"/>
            <w:bookmarkEnd w:id="7"/>
            <w:r w:rsidRPr="00B3419F">
              <w:rPr>
                <w:color w:val="333333"/>
                <w:sz w:val="28"/>
                <w:szCs w:val="28"/>
                <w:lang w:val="uk-UA"/>
              </w:rPr>
              <w:t>2) продукції, виробленої товариством у результаті господарської діяльності;</w:t>
            </w:r>
          </w:p>
          <w:p w:rsidR="00F65A3C" w:rsidRPr="00B3419F" w:rsidRDefault="00F65A3C" w:rsidP="00722D55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8" w:name="n665"/>
            <w:bookmarkEnd w:id="8"/>
            <w:r w:rsidRPr="00B3419F">
              <w:rPr>
                <w:color w:val="333333"/>
                <w:sz w:val="28"/>
                <w:szCs w:val="28"/>
                <w:lang w:val="uk-UA"/>
              </w:rPr>
              <w:t>3) одержаних доходів;</w:t>
            </w:r>
          </w:p>
          <w:p w:rsidR="00F65A3C" w:rsidRPr="00B3419F" w:rsidRDefault="00F65A3C" w:rsidP="00722D55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9" w:name="n666"/>
            <w:bookmarkEnd w:id="9"/>
            <w:r w:rsidRPr="00B3419F">
              <w:rPr>
                <w:color w:val="333333"/>
                <w:sz w:val="28"/>
                <w:szCs w:val="28"/>
                <w:lang w:val="uk-UA"/>
              </w:rPr>
              <w:t>4) іншого майна, набутого на підставах, що не заборонені законом.</w:t>
            </w:r>
          </w:p>
          <w:p w:rsidR="00F65A3C" w:rsidRPr="00B3419F" w:rsidRDefault="00F65A3C" w:rsidP="00722D55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10" w:name="n667"/>
            <w:bookmarkEnd w:id="10"/>
            <w:r w:rsidRPr="00B3419F">
              <w:rPr>
                <w:color w:val="333333"/>
                <w:sz w:val="28"/>
                <w:szCs w:val="28"/>
                <w:lang w:val="uk-UA"/>
              </w:rPr>
              <w:t>2. Вкладом до статутного (складеного) капіталу господарського товариства можуть бути гроші, цінні папери, інші речі або майнові чи інші відчужувані права, що мають грошову оцінку, якщо інше не встановлено законом.</w:t>
            </w:r>
          </w:p>
          <w:p w:rsidR="00F65A3C" w:rsidRPr="00B3419F" w:rsidRDefault="00F65A3C" w:rsidP="00722D55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11" w:name="n668"/>
            <w:bookmarkEnd w:id="11"/>
            <w:r w:rsidRPr="00B3419F">
              <w:rPr>
                <w:color w:val="333333"/>
                <w:sz w:val="28"/>
                <w:szCs w:val="28"/>
                <w:lang w:val="uk-UA"/>
              </w:rPr>
              <w:t>Грошова оцінка вкладу учасника господарського товариства здійснюється за згодою учасників товариства, а у випадках, встановлених </w:t>
            </w:r>
            <w:hyperlink r:id="rId8" w:tgtFrame="_blank" w:history="1">
              <w:r w:rsidRPr="00B3419F">
                <w:rPr>
                  <w:rStyle w:val="a4"/>
                  <w:color w:val="000099"/>
                  <w:sz w:val="28"/>
                  <w:szCs w:val="28"/>
                  <w:lang w:val="uk-UA"/>
                </w:rPr>
                <w:t>законом</w:t>
              </w:r>
            </w:hyperlink>
            <w:r w:rsidRPr="00B3419F">
              <w:rPr>
                <w:color w:val="333333"/>
                <w:sz w:val="28"/>
                <w:szCs w:val="28"/>
                <w:lang w:val="uk-UA"/>
              </w:rPr>
              <w:t>, вона підлягає незалежній експертній перевірці.</w:t>
            </w:r>
          </w:p>
          <w:p w:rsidR="00F65A3C" w:rsidRPr="00B3419F" w:rsidRDefault="00F65A3C" w:rsidP="00722D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80" w:type="dxa"/>
            <w:gridSpan w:val="2"/>
          </w:tcPr>
          <w:p w:rsidR="00722D55" w:rsidRDefault="00722D55" w:rsidP="00722D55">
            <w:pPr>
              <w:tabs>
                <w:tab w:val="left" w:pos="567"/>
                <w:tab w:val="left" w:pos="709"/>
              </w:tabs>
              <w:ind w:firstLine="459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230D78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Стаття </w:t>
            </w:r>
            <w:r w:rsidR="00F65A3C" w:rsidRPr="00230D78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uk-UA"/>
              </w:rPr>
              <w:t>1</w:t>
            </w:r>
            <w:r w:rsidRPr="00230D78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uk-UA"/>
              </w:rPr>
              <w:t>15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.</w:t>
            </w:r>
            <w:r w:rsidRPr="00230D78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 Майно господарського товариства</w:t>
            </w:r>
          </w:p>
          <w:p w:rsidR="00F65A3C" w:rsidRPr="00B3419F" w:rsidRDefault="00722D55" w:rsidP="00722D55">
            <w:pPr>
              <w:tabs>
                <w:tab w:val="left" w:pos="567"/>
                <w:tab w:val="left" w:pos="709"/>
              </w:tabs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 xml:space="preserve">1. </w:t>
            </w:r>
            <w:r w:rsidR="00F65A3C"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Господарське товариство є власником:</w:t>
            </w:r>
          </w:p>
          <w:p w:rsidR="00F65A3C" w:rsidRPr="00B3419F" w:rsidRDefault="00F65A3C" w:rsidP="00722D55">
            <w:pPr>
              <w:tabs>
                <w:tab w:val="left" w:pos="567"/>
                <w:tab w:val="left" w:pos="709"/>
              </w:tabs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1)</w:t>
            </w: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ab/>
              <w:t>майна, переданого йому учасниками товариства у власність як вклад до статутного (складеного) капіталу;</w:t>
            </w:r>
          </w:p>
          <w:p w:rsidR="00F65A3C" w:rsidRPr="00B3419F" w:rsidRDefault="00F65A3C" w:rsidP="00722D55">
            <w:pPr>
              <w:tabs>
                <w:tab w:val="left" w:pos="567"/>
                <w:tab w:val="left" w:pos="709"/>
              </w:tabs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2)</w:t>
            </w: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ab/>
              <w:t>продукції, виробленої товариством у результаті господарської діяльності;</w:t>
            </w:r>
          </w:p>
          <w:p w:rsidR="00F65A3C" w:rsidRPr="00B3419F" w:rsidRDefault="00F65A3C" w:rsidP="00722D55">
            <w:pPr>
              <w:tabs>
                <w:tab w:val="left" w:pos="567"/>
                <w:tab w:val="left" w:pos="709"/>
              </w:tabs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3)</w:t>
            </w: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ab/>
              <w:t>одержаних доходів;</w:t>
            </w:r>
          </w:p>
          <w:p w:rsidR="00F65A3C" w:rsidRPr="00B3419F" w:rsidRDefault="00F65A3C" w:rsidP="00722D55">
            <w:pPr>
              <w:tabs>
                <w:tab w:val="left" w:pos="567"/>
                <w:tab w:val="left" w:pos="709"/>
              </w:tabs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4)</w:t>
            </w: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ab/>
              <w:t>іншого майна, набутого на підставах, що не заборонені законом.</w:t>
            </w:r>
          </w:p>
          <w:p w:rsidR="00F65A3C" w:rsidRPr="00B3419F" w:rsidRDefault="00F65A3C" w:rsidP="00722D55">
            <w:pPr>
              <w:tabs>
                <w:tab w:val="left" w:pos="567"/>
                <w:tab w:val="left" w:pos="709"/>
              </w:tabs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2.</w:t>
            </w: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ab/>
              <w:t>Вкладом до статутного (складеного) капіталу господарського товариства можуть бути гроші, цінні папери, інші речі або майнові чи інші відчужувані права, що мають грошову оцінку, якщо інше не встановлено законом.</w:t>
            </w:r>
          </w:p>
          <w:p w:rsidR="00F65A3C" w:rsidRPr="00B3419F" w:rsidRDefault="00F65A3C" w:rsidP="00722D55">
            <w:pPr>
              <w:tabs>
                <w:tab w:val="left" w:pos="567"/>
                <w:tab w:val="left" w:pos="709"/>
              </w:tabs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uk-UA"/>
              </w:rPr>
            </w:pP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Грошова оцінка вкладу учасника господарського товариства здійснюється за згодою учасників товариства, а у випадках, встановлених законом, вона підлягає незалежній експертній перевірці.</w:t>
            </w:r>
          </w:p>
          <w:p w:rsidR="00F65A3C" w:rsidRPr="00B3419F" w:rsidRDefault="00F65A3C" w:rsidP="00722D55">
            <w:pPr>
              <w:tabs>
                <w:tab w:val="left" w:pos="567"/>
                <w:tab w:val="left" w:pos="709"/>
              </w:tabs>
              <w:ind w:firstLine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B2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uk-UA"/>
              </w:rPr>
              <w:t>3.</w:t>
            </w: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ab/>
            </w:r>
            <w:r w:rsidRPr="00B3419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uk-UA"/>
              </w:rPr>
              <w:t>Не можуть бути вкладом до статутного (складеного) капіталу віртуальні активи.</w:t>
            </w:r>
          </w:p>
        </w:tc>
      </w:tr>
      <w:tr w:rsidR="00F65A3C" w:rsidRPr="001B6B26" w:rsidTr="001B6B26">
        <w:tc>
          <w:tcPr>
            <w:tcW w:w="7280" w:type="dxa"/>
          </w:tcPr>
          <w:p w:rsidR="00F65A3C" w:rsidRPr="00230D78" w:rsidRDefault="00F65A3C" w:rsidP="00722D55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333333"/>
                <w:sz w:val="28"/>
                <w:szCs w:val="28"/>
                <w:lang w:val="uk-UA"/>
              </w:rPr>
            </w:pPr>
            <w:r w:rsidRPr="00B3419F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lastRenderedPageBreak/>
              <w:t>Стаття 177.</w:t>
            </w:r>
            <w:r w:rsidRPr="00B3419F">
              <w:rPr>
                <w:color w:val="333333"/>
                <w:sz w:val="28"/>
                <w:szCs w:val="28"/>
                <w:lang w:val="uk-UA"/>
              </w:rPr>
              <w:t> </w:t>
            </w:r>
            <w:r w:rsidRPr="00230D78">
              <w:rPr>
                <w:b/>
                <w:color w:val="333333"/>
                <w:sz w:val="28"/>
                <w:szCs w:val="28"/>
                <w:lang w:val="uk-UA"/>
              </w:rPr>
              <w:t>Види об'єктів цивільних прав</w:t>
            </w:r>
          </w:p>
          <w:p w:rsidR="00F65A3C" w:rsidRPr="00B3419F" w:rsidRDefault="00F65A3C" w:rsidP="00722D55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12" w:name="n1037"/>
            <w:bookmarkEnd w:id="12"/>
            <w:r w:rsidRPr="00B3419F">
              <w:rPr>
                <w:color w:val="333333"/>
                <w:sz w:val="28"/>
                <w:szCs w:val="28"/>
                <w:lang w:val="uk-UA"/>
              </w:rPr>
              <w:t>1. Об'єктами цивільних прав є речі, у тому числі гроші та цінні папери, інше майно, майнові права, результати робіт, послуги, результати інтелектуальної, творчої діяльності, інформація, а також інші матеріальні і нематеріальні блага.</w:t>
            </w:r>
          </w:p>
          <w:p w:rsidR="00F65A3C" w:rsidRPr="00B3419F" w:rsidRDefault="00F65A3C" w:rsidP="00722D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80" w:type="dxa"/>
            <w:gridSpan w:val="2"/>
          </w:tcPr>
          <w:p w:rsidR="00F65A3C" w:rsidRPr="00B3419F" w:rsidRDefault="00F65A3C" w:rsidP="00722D55">
            <w:pPr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uk-UA"/>
              </w:rPr>
            </w:pPr>
            <w:r w:rsidRPr="00B3419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uk-UA"/>
              </w:rPr>
              <w:t>Стаття 177. Види об'єктів цивільних прав</w:t>
            </w:r>
          </w:p>
          <w:p w:rsidR="00F65A3C" w:rsidRPr="00B3419F" w:rsidRDefault="00F65A3C" w:rsidP="00722D55">
            <w:pPr>
              <w:pStyle w:val="a5"/>
              <w:numPr>
                <w:ilvl w:val="0"/>
                <w:numId w:val="1"/>
              </w:numPr>
              <w:ind w:left="0"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 xml:space="preserve">Об'єктами цивільних прав є </w:t>
            </w:r>
            <w:r w:rsidRPr="00B3419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uk-UA"/>
              </w:rPr>
              <w:t>матеріальні та цифрові</w:t>
            </w: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 xml:space="preserve"> речі, у тому числі гроші, цінні папери, інше майно, майнові права, результати робіт, послуги, результати інтелектуальної, творчої діяльності, інформація, а також інші матеріальні та нематеріальні блага.</w:t>
            </w:r>
          </w:p>
          <w:p w:rsidR="00F65A3C" w:rsidRPr="00B3419F" w:rsidRDefault="00F65A3C" w:rsidP="00722D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65A3C" w:rsidTr="001B6B26">
        <w:tc>
          <w:tcPr>
            <w:tcW w:w="7280" w:type="dxa"/>
          </w:tcPr>
          <w:p w:rsidR="00F65A3C" w:rsidRPr="00F65A3C" w:rsidRDefault="00F65A3C" w:rsidP="00722D55">
            <w:pPr>
              <w:shd w:val="clear" w:color="auto" w:fill="FFFFFF"/>
              <w:ind w:firstLine="448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B3419F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Стаття 179.</w:t>
            </w:r>
            <w:r w:rsidRPr="00F65A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 </w:t>
            </w:r>
            <w:r w:rsidRPr="00230D7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uk-UA" w:eastAsia="ru-RU"/>
              </w:rPr>
              <w:t>Поняття речі</w:t>
            </w:r>
          </w:p>
          <w:p w:rsidR="00F65A3C" w:rsidRPr="00F65A3C" w:rsidRDefault="00F65A3C" w:rsidP="00722D55">
            <w:pPr>
              <w:shd w:val="clear" w:color="auto" w:fill="FFFFFF"/>
              <w:ind w:firstLine="448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bookmarkStart w:id="13" w:name="n1045"/>
            <w:bookmarkEnd w:id="13"/>
            <w:r w:rsidRPr="00F65A3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1. Річчю є предмет матеріального світу, щодо якого можуть виникати цивільні права та обов'язки.</w:t>
            </w:r>
          </w:p>
          <w:p w:rsidR="00F65A3C" w:rsidRPr="00B3419F" w:rsidRDefault="00F65A3C" w:rsidP="00722D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80" w:type="dxa"/>
            <w:gridSpan w:val="2"/>
          </w:tcPr>
          <w:p w:rsidR="00B3419F" w:rsidRPr="00B3419F" w:rsidRDefault="00B3419F" w:rsidP="00722D55">
            <w:pPr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uk-UA"/>
              </w:rPr>
            </w:pPr>
            <w:r w:rsidRPr="00B3419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uk-UA"/>
              </w:rPr>
              <w:t>Стаття 179. Поняття речі</w:t>
            </w:r>
          </w:p>
          <w:p w:rsidR="00B3419F" w:rsidRPr="00B3419F" w:rsidRDefault="00B3419F" w:rsidP="00722D55">
            <w:pPr>
              <w:pStyle w:val="a5"/>
              <w:tabs>
                <w:tab w:val="left" w:pos="851"/>
              </w:tabs>
              <w:ind w:left="120" w:firstLine="40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1. Матеріальною річчю є предмет матеріального світу, щодо якого можуть виникати цивільні права та обов'язки.</w:t>
            </w:r>
          </w:p>
          <w:p w:rsidR="00B3419F" w:rsidRPr="00B3419F" w:rsidRDefault="00B3419F" w:rsidP="00722D55">
            <w:pPr>
              <w:tabs>
                <w:tab w:val="left" w:pos="851"/>
              </w:tabs>
              <w:ind w:left="120" w:firstLine="567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uk-UA"/>
              </w:rPr>
            </w:pP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uk-UA"/>
              </w:rPr>
              <w:t>2. Цифровою річчю є предмет цифрового середовища, який перебуває в обороті лише у цифровій формі, та щодо якого можуть виникати цивільні права та обов'язки. Цифровими речами є віртуальний актив, цифровий контент, онлайновий обліковий запис, гроші та цінні папери, що існують виключно у цифровій формі.</w:t>
            </w:r>
          </w:p>
          <w:p w:rsidR="00B3419F" w:rsidRPr="00B3419F" w:rsidRDefault="00B3419F" w:rsidP="00722D55">
            <w:pPr>
              <w:tabs>
                <w:tab w:val="left" w:pos="851"/>
              </w:tabs>
              <w:ind w:left="120" w:firstLine="426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uk-UA"/>
              </w:rPr>
            </w:pPr>
            <w:r w:rsidRPr="00B3419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uk-UA"/>
              </w:rPr>
              <w:t>3. До цифрових речей застосовуються положення цього Кодексу про матеріальні речі, якщо інше не встановлено цим Кодексом, іншими законами або не випливає із сутності цифрової речі.</w:t>
            </w:r>
          </w:p>
          <w:p w:rsidR="00F65A3C" w:rsidRPr="00B3419F" w:rsidRDefault="00F65A3C" w:rsidP="00722D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65A3C" w:rsidRDefault="00F65A3C" w:rsidP="00F65A3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3419F" w:rsidRDefault="00B3419F" w:rsidP="00F65A3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3419F" w:rsidRPr="002C23F7" w:rsidRDefault="00722D55" w:rsidP="00B3419F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722D55">
        <w:rPr>
          <w:rFonts w:ascii="Times" w:hAnsi="Times"/>
          <w:b/>
          <w:sz w:val="28"/>
          <w:szCs w:val="28"/>
          <w:lang w:val="uk-UA"/>
        </w:rPr>
        <w:t xml:space="preserve">Народні депутати України </w:t>
      </w:r>
      <w:r>
        <w:rPr>
          <w:rFonts w:ascii="Times" w:hAnsi="Times"/>
          <w:b/>
          <w:sz w:val="28"/>
          <w:szCs w:val="28"/>
          <w:lang w:val="uk-UA"/>
        </w:rPr>
        <w:t xml:space="preserve">  </w:t>
      </w:r>
    </w:p>
    <w:p w:rsidR="00B3419F" w:rsidRPr="00F65A3C" w:rsidRDefault="00B3419F" w:rsidP="00F65A3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3419F" w:rsidRPr="00F65A3C" w:rsidSect="00722D55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5043E"/>
    <w:multiLevelType w:val="hybridMultilevel"/>
    <w:tmpl w:val="7F102180"/>
    <w:lvl w:ilvl="0" w:tplc="DF8EEDE2">
      <w:start w:val="1"/>
      <w:numFmt w:val="decimal"/>
      <w:lvlText w:val="%1."/>
      <w:lvlJc w:val="left"/>
      <w:pPr>
        <w:ind w:left="8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2F017CB3"/>
    <w:multiLevelType w:val="multilevel"/>
    <w:tmpl w:val="3BA44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7A1"/>
    <w:rsid w:val="001B6B26"/>
    <w:rsid w:val="00202B42"/>
    <w:rsid w:val="00230D78"/>
    <w:rsid w:val="004A7AFF"/>
    <w:rsid w:val="00722D55"/>
    <w:rsid w:val="008F57A1"/>
    <w:rsid w:val="00B3419F"/>
    <w:rsid w:val="00DF07DE"/>
    <w:rsid w:val="00F55C4B"/>
    <w:rsid w:val="00F6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71DFD-E42C-402A-87CA-897EA1D9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5A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F65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65A3C"/>
    <w:rPr>
      <w:color w:val="0000FF"/>
      <w:u w:val="single"/>
    </w:rPr>
  </w:style>
  <w:style w:type="character" w:customStyle="1" w:styleId="rvts9">
    <w:name w:val="rvts9"/>
    <w:basedOn w:val="a0"/>
    <w:rsid w:val="00F65A3C"/>
  </w:style>
  <w:style w:type="paragraph" w:styleId="a5">
    <w:name w:val="List Paragraph"/>
    <w:basedOn w:val="a"/>
    <w:uiPriority w:val="34"/>
    <w:qFormat/>
    <w:rsid w:val="00F65A3C"/>
    <w:pPr>
      <w:ind w:left="720"/>
      <w:contextualSpacing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0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658-1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06B1E5-9E31-43D7-8127-712CB65EFA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8E93CC-2295-4602-96B4-996583D29B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82089-9B01-4A16-9CA5-DA0B3E08C2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2119</Words>
  <Characters>1209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2021-12-20T09:03:00Z</dcterms:created>
  <dcterms:modified xsi:type="dcterms:W3CDTF">2021-12-20T09:03:00Z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