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EBC11" w14:textId="77777777" w:rsidR="00AA1A94" w:rsidRPr="00AA1A94" w:rsidRDefault="00AA1A94" w:rsidP="00AA1A94">
      <w:pPr>
        <w:spacing w:after="0" w:line="240" w:lineRule="auto"/>
        <w:jc w:val="right"/>
        <w:rPr>
          <w:rFonts w:ascii="Times New Roman" w:eastAsia="Calibri" w:hAnsi="Times New Roman"/>
          <w:sz w:val="28"/>
        </w:rPr>
      </w:pPr>
      <w:bookmarkStart w:id="0" w:name="_GoBack"/>
      <w:bookmarkEnd w:id="0"/>
      <w:r w:rsidRPr="00AA1A94">
        <w:rPr>
          <w:rFonts w:ascii="Times New Roman" w:eastAsia="Calibri" w:hAnsi="Times New Roman"/>
          <w:sz w:val="28"/>
        </w:rPr>
        <w:t>ПРОЕКТ</w:t>
      </w:r>
    </w:p>
    <w:p w14:paraId="3441BBC2" w14:textId="77777777" w:rsidR="00AA1A94" w:rsidRPr="00AA1A94" w:rsidRDefault="00AA1A94" w:rsidP="00AA1A94">
      <w:pPr>
        <w:spacing w:after="0" w:line="240" w:lineRule="auto"/>
        <w:jc w:val="right"/>
        <w:rPr>
          <w:rFonts w:ascii="Times New Roman" w:eastAsia="Calibri" w:hAnsi="Times New Roman"/>
          <w:sz w:val="28"/>
        </w:rPr>
      </w:pPr>
      <w:r w:rsidRPr="00AA1A94">
        <w:rPr>
          <w:rFonts w:ascii="Times New Roman" w:eastAsia="Calibri" w:hAnsi="Times New Roman"/>
          <w:sz w:val="28"/>
        </w:rPr>
        <w:t>вноситься народними депутатами України</w:t>
      </w:r>
    </w:p>
    <w:p w14:paraId="58CCC450" w14:textId="77777777" w:rsidR="00AA1A94" w:rsidRPr="00AA1A94" w:rsidRDefault="00AA1A94" w:rsidP="00AA1A94">
      <w:pPr>
        <w:spacing w:after="0" w:line="240" w:lineRule="auto"/>
        <w:jc w:val="right"/>
        <w:rPr>
          <w:rFonts w:ascii="Times New Roman" w:eastAsia="Calibri" w:hAnsi="Times New Roman"/>
          <w:sz w:val="28"/>
        </w:rPr>
      </w:pPr>
      <w:r w:rsidRPr="00AA1A94">
        <w:rPr>
          <w:rFonts w:ascii="Times New Roman" w:eastAsia="Calibri" w:hAnsi="Times New Roman"/>
          <w:b/>
          <w:sz w:val="28"/>
        </w:rPr>
        <w:t>Абрамовичем І.О.</w:t>
      </w:r>
      <w:r w:rsidRPr="00AA1A94">
        <w:rPr>
          <w:rFonts w:ascii="Times New Roman" w:eastAsia="Calibri" w:hAnsi="Times New Roman"/>
          <w:sz w:val="28"/>
        </w:rPr>
        <w:t xml:space="preserve"> (</w:t>
      </w:r>
      <w:proofErr w:type="spellStart"/>
      <w:r w:rsidRPr="00AA1A94">
        <w:rPr>
          <w:rFonts w:ascii="Times New Roman" w:eastAsia="Calibri" w:hAnsi="Times New Roman"/>
          <w:sz w:val="28"/>
        </w:rPr>
        <w:t>посв</w:t>
      </w:r>
      <w:proofErr w:type="spellEnd"/>
      <w:r w:rsidRPr="00AA1A94">
        <w:rPr>
          <w:rFonts w:ascii="Times New Roman" w:eastAsia="Calibri" w:hAnsi="Times New Roman"/>
          <w:sz w:val="28"/>
        </w:rPr>
        <w:t>. № 138)</w:t>
      </w:r>
    </w:p>
    <w:p w14:paraId="42940BCD" w14:textId="77777777" w:rsidR="00AA1A94" w:rsidRPr="00AA1A94" w:rsidRDefault="00AA1A94" w:rsidP="00AA1A94">
      <w:pPr>
        <w:spacing w:after="0" w:line="240" w:lineRule="auto"/>
        <w:jc w:val="right"/>
        <w:rPr>
          <w:rFonts w:ascii="Times New Roman" w:eastAsia="Calibri" w:hAnsi="Times New Roman"/>
          <w:sz w:val="28"/>
        </w:rPr>
      </w:pPr>
      <w:r w:rsidRPr="00AA1A94">
        <w:rPr>
          <w:rFonts w:ascii="Times New Roman" w:eastAsia="Calibri" w:hAnsi="Times New Roman"/>
          <w:sz w:val="28"/>
        </w:rPr>
        <w:t>та іншими</w:t>
      </w:r>
    </w:p>
    <w:p w14:paraId="514AE7FE" w14:textId="77777777" w:rsidR="002E3BAE" w:rsidRPr="005256DC" w:rsidRDefault="002E3BAE" w:rsidP="005256DC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41B2D2F1" w14:textId="77777777" w:rsidR="002E3BAE" w:rsidRPr="005256DC" w:rsidRDefault="002E3BAE" w:rsidP="005256DC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04532EF6" w14:textId="77777777" w:rsidR="002E3BAE" w:rsidRPr="005256DC" w:rsidRDefault="002E3BAE" w:rsidP="005256DC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063D4AD1" w14:textId="77777777" w:rsidR="002E3BAE" w:rsidRPr="005256DC" w:rsidRDefault="002E3BAE" w:rsidP="005256DC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786BF748" w14:textId="77777777" w:rsidR="002E3BAE" w:rsidRPr="005256DC" w:rsidRDefault="002E3BAE" w:rsidP="005256DC">
      <w:pPr>
        <w:spacing w:after="0" w:line="240" w:lineRule="auto"/>
        <w:jc w:val="both"/>
        <w:textAlignment w:val="baseline"/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</w:pPr>
    </w:p>
    <w:p w14:paraId="60FA90AC" w14:textId="77777777" w:rsidR="002E3BAE" w:rsidRPr="005256DC" w:rsidRDefault="002E3BAE" w:rsidP="005256DC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078CF8B8" w14:textId="77777777" w:rsidR="002E3BAE" w:rsidRPr="005256DC" w:rsidRDefault="002E3BAE" w:rsidP="005256DC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5256DC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ЗАКОН УКРАЇНИ</w:t>
      </w:r>
    </w:p>
    <w:p w14:paraId="462E6357" w14:textId="6C026DB8" w:rsidR="002E3BAE" w:rsidRPr="005256DC" w:rsidRDefault="00AA1A94" w:rsidP="005256DC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/>
          <w:b/>
          <w:sz w:val="28"/>
          <w:szCs w:val="28"/>
          <w:lang w:eastAsia="ru-RU"/>
        </w:rPr>
        <w:t>«</w:t>
      </w:r>
      <w:r w:rsidR="002E3BAE" w:rsidRPr="005256DC">
        <w:rPr>
          <w:rFonts w:ascii="Times New Roman" w:eastAsia="SimSu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>внесення змін</w:t>
      </w:r>
      <w:r w:rsidR="0012123D" w:rsidRPr="0012123D">
        <w:rPr>
          <w:rFonts w:ascii="Times New Roman" w:eastAsia="SimSun" w:hAnsi="Times New Roman"/>
          <w:b/>
          <w:sz w:val="28"/>
          <w:szCs w:val="28"/>
          <w:lang w:eastAsia="ru-RU"/>
        </w:rPr>
        <w:t xml:space="preserve"> до Закону України «Про ціни і ціноутворення» щодо вдосконалення державного регулювання цін на продукти харчування, що мають істотну соціальну значущість</w:t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>»</w:t>
      </w:r>
    </w:p>
    <w:p w14:paraId="7CA5D8CB" w14:textId="77777777" w:rsidR="002E3BAE" w:rsidRPr="005256DC" w:rsidRDefault="002E3BAE" w:rsidP="005256DC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017ADBEF" w14:textId="77777777" w:rsidR="002E3BAE" w:rsidRPr="005256DC" w:rsidRDefault="002E3BAE" w:rsidP="005256DC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615420C9" w14:textId="77777777" w:rsidR="002E3BAE" w:rsidRPr="005256DC" w:rsidRDefault="002E3BAE" w:rsidP="0012123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pacing w:val="30"/>
          <w:sz w:val="28"/>
          <w:szCs w:val="28"/>
          <w:bdr w:val="none" w:sz="0" w:space="0" w:color="auto" w:frame="1"/>
          <w:lang w:eastAsia="ru-RU"/>
        </w:rPr>
      </w:pPr>
      <w:r w:rsidRPr="005256DC">
        <w:rPr>
          <w:rFonts w:ascii="Times New Roman" w:hAnsi="Times New Roman"/>
          <w:sz w:val="28"/>
          <w:szCs w:val="28"/>
          <w:lang w:eastAsia="ru-RU"/>
        </w:rPr>
        <w:t>Верховна Рада України </w:t>
      </w:r>
      <w:r w:rsidRPr="00AA1A94">
        <w:rPr>
          <w:rFonts w:ascii="Times New Roman" w:hAnsi="Times New Roman"/>
          <w:b/>
          <w:bCs/>
          <w:spacing w:val="30"/>
          <w:sz w:val="28"/>
          <w:szCs w:val="28"/>
          <w:bdr w:val="none" w:sz="0" w:space="0" w:color="auto" w:frame="1"/>
          <w:lang w:eastAsia="ru-RU"/>
        </w:rPr>
        <w:t>постановляє:</w:t>
      </w:r>
    </w:p>
    <w:p w14:paraId="737AAB5D" w14:textId="77777777" w:rsidR="002E3BAE" w:rsidRPr="005256DC" w:rsidRDefault="002E3BAE" w:rsidP="0012123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14:paraId="440D0D1D" w14:textId="01F273EB" w:rsidR="002E3BAE" w:rsidRPr="005256DC" w:rsidRDefault="002E3BAE" w:rsidP="00AA1A94">
      <w:pPr>
        <w:shd w:val="clear" w:color="auto" w:fill="FFFFFF"/>
        <w:spacing w:after="12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bookmarkStart w:id="1" w:name="n5"/>
      <w:bookmarkEnd w:id="1"/>
      <w:r w:rsidRPr="005256DC">
        <w:rPr>
          <w:rFonts w:ascii="Times New Roman" w:hAnsi="Times New Roman"/>
          <w:sz w:val="28"/>
          <w:szCs w:val="28"/>
          <w:lang w:eastAsia="ru-RU"/>
        </w:rPr>
        <w:t xml:space="preserve">I. </w:t>
      </w:r>
      <w:proofErr w:type="spellStart"/>
      <w:r w:rsidR="00EE00D4" w:rsidRPr="005256DC">
        <w:rPr>
          <w:rFonts w:ascii="Times New Roman" w:hAnsi="Times New Roman"/>
          <w:sz w:val="28"/>
          <w:szCs w:val="28"/>
          <w:lang w:eastAsia="ru-RU"/>
        </w:rPr>
        <w:t>Внести</w:t>
      </w:r>
      <w:proofErr w:type="spellEnd"/>
      <w:r w:rsidR="00EE00D4" w:rsidRPr="005256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56DC">
        <w:rPr>
          <w:rFonts w:ascii="Times New Roman" w:hAnsi="Times New Roman"/>
          <w:sz w:val="28"/>
          <w:szCs w:val="28"/>
          <w:lang w:eastAsia="ru-RU"/>
        </w:rPr>
        <w:t>до </w:t>
      </w:r>
      <w:r w:rsidR="0012123D" w:rsidRPr="0012123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Закону України «Про ціни і ціноутворення</w:t>
      </w:r>
      <w:bookmarkStart w:id="2" w:name="n157"/>
      <w:bookmarkEnd w:id="2"/>
      <w:r w:rsidR="0012123D" w:rsidRPr="0012123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» (Відомості Верховної Ради (ВВР), 2013, № 19-20, ст.190)</w:t>
      </w:r>
      <w:r w:rsidRPr="005256DC">
        <w:rPr>
          <w:rFonts w:ascii="Times New Roman" w:hAnsi="Times New Roman"/>
          <w:sz w:val="28"/>
          <w:szCs w:val="28"/>
          <w:lang w:eastAsia="ru-RU"/>
        </w:rPr>
        <w:t xml:space="preserve"> такі зміни:</w:t>
      </w:r>
    </w:p>
    <w:p w14:paraId="07E0B524" w14:textId="513E8E8C" w:rsidR="0012123D" w:rsidRPr="0012123D" w:rsidRDefault="00AA1A94" w:rsidP="00AA1A94">
      <w:pPr>
        <w:pStyle w:val="a3"/>
        <w:shd w:val="clear" w:color="auto" w:fill="FFFFFF"/>
        <w:tabs>
          <w:tab w:val="left" w:pos="993"/>
        </w:tabs>
        <w:spacing w:after="120" w:line="240" w:lineRule="auto"/>
        <w:ind w:left="567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3" w:name="n6"/>
      <w:bookmarkEnd w:id="3"/>
      <w:r>
        <w:rPr>
          <w:rFonts w:ascii="Times New Roman" w:hAnsi="Times New Roman"/>
          <w:sz w:val="28"/>
          <w:szCs w:val="28"/>
        </w:rPr>
        <w:t xml:space="preserve">1. </w:t>
      </w:r>
      <w:r w:rsidR="0012123D" w:rsidRPr="0012123D">
        <w:rPr>
          <w:rFonts w:ascii="Times New Roman" w:hAnsi="Times New Roman"/>
          <w:sz w:val="28"/>
          <w:szCs w:val="28"/>
        </w:rPr>
        <w:t xml:space="preserve">Частину першу статті 5 доповнити </w:t>
      </w:r>
      <w:r>
        <w:rPr>
          <w:rFonts w:ascii="Times New Roman" w:hAnsi="Times New Roman"/>
          <w:sz w:val="28"/>
          <w:szCs w:val="28"/>
        </w:rPr>
        <w:t xml:space="preserve">новим </w:t>
      </w:r>
      <w:r w:rsidR="0012123D" w:rsidRPr="0012123D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4</w:t>
      </w:r>
      <w:r w:rsidR="0012123D" w:rsidRPr="0012123D">
        <w:rPr>
          <w:rFonts w:ascii="Times New Roman" w:hAnsi="Times New Roman"/>
          <w:sz w:val="28"/>
          <w:szCs w:val="28"/>
        </w:rPr>
        <w:t xml:space="preserve"> такого змісту:</w:t>
      </w:r>
    </w:p>
    <w:p w14:paraId="33A8D149" w14:textId="1B8B0910" w:rsidR="00F977B9" w:rsidRPr="005256DC" w:rsidRDefault="0012123D" w:rsidP="00AA1A94">
      <w:pPr>
        <w:shd w:val="clear" w:color="auto" w:fill="FFFFFF"/>
        <w:spacing w:after="12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12123D">
        <w:rPr>
          <w:rFonts w:ascii="Times New Roman" w:hAnsi="Times New Roman"/>
          <w:sz w:val="28"/>
          <w:szCs w:val="28"/>
          <w:lang w:eastAsia="ru-RU"/>
        </w:rPr>
        <w:t>4) визначає перелік продуктів харчування, що мають істотну соціальну значущість, та встановлює граничну торговельну надбавку (націнку), що нараховується до відпускної ціни виробника соціально значущих продуктів харчування, у відповідності до переліку та у межах, визначених цим Законом</w:t>
      </w:r>
      <w:r w:rsidR="0098769C" w:rsidRPr="0098769C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="003E1B60" w:rsidRPr="005256DC">
        <w:rPr>
          <w:rFonts w:ascii="Times New Roman" w:hAnsi="Times New Roman"/>
          <w:sz w:val="28"/>
          <w:szCs w:val="28"/>
          <w:lang w:eastAsia="ru-RU"/>
        </w:rPr>
        <w:t>.</w:t>
      </w:r>
    </w:p>
    <w:p w14:paraId="0261B1B2" w14:textId="0B5AE776" w:rsidR="003E1B60" w:rsidRPr="005256DC" w:rsidRDefault="003E1B60" w:rsidP="00AA1A94">
      <w:pPr>
        <w:shd w:val="clear" w:color="auto" w:fill="FFFFFF"/>
        <w:spacing w:after="12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5256DC">
        <w:rPr>
          <w:rFonts w:ascii="Times New Roman" w:hAnsi="Times New Roman"/>
          <w:sz w:val="28"/>
          <w:szCs w:val="28"/>
          <w:lang w:eastAsia="ru-RU"/>
        </w:rPr>
        <w:t>2</w:t>
      </w:r>
      <w:r w:rsidR="00F977B9" w:rsidRPr="005256DC">
        <w:rPr>
          <w:rFonts w:ascii="Times New Roman" w:hAnsi="Times New Roman"/>
          <w:sz w:val="28"/>
          <w:szCs w:val="28"/>
          <w:lang w:eastAsia="ru-RU"/>
        </w:rPr>
        <w:t>.</w:t>
      </w:r>
      <w:r w:rsidRPr="005256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2123D">
        <w:rPr>
          <w:rFonts w:ascii="Times New Roman" w:hAnsi="Times New Roman"/>
          <w:sz w:val="28"/>
          <w:szCs w:val="28"/>
          <w:lang w:eastAsia="ru-RU"/>
        </w:rPr>
        <w:t xml:space="preserve">Після статті 15 доповнити </w:t>
      </w:r>
      <w:r w:rsidR="00AA1A94">
        <w:rPr>
          <w:rFonts w:ascii="Times New Roman" w:hAnsi="Times New Roman"/>
          <w:sz w:val="28"/>
          <w:szCs w:val="28"/>
          <w:lang w:eastAsia="ru-RU"/>
        </w:rPr>
        <w:t xml:space="preserve">новою </w:t>
      </w:r>
      <w:r w:rsidR="0012123D">
        <w:rPr>
          <w:rFonts w:ascii="Times New Roman" w:hAnsi="Times New Roman"/>
          <w:sz w:val="28"/>
          <w:szCs w:val="28"/>
          <w:lang w:eastAsia="ru-RU"/>
        </w:rPr>
        <w:t>статтею 15</w:t>
      </w:r>
      <w:r w:rsidR="0012123D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="0012123D">
        <w:rPr>
          <w:rFonts w:ascii="Times New Roman" w:hAnsi="Times New Roman"/>
          <w:sz w:val="28"/>
          <w:szCs w:val="28"/>
          <w:lang w:eastAsia="ru-RU"/>
        </w:rPr>
        <w:t xml:space="preserve"> такого змісту</w:t>
      </w:r>
      <w:r w:rsidRPr="005256DC">
        <w:rPr>
          <w:rFonts w:ascii="Times New Roman" w:hAnsi="Times New Roman"/>
          <w:sz w:val="28"/>
          <w:szCs w:val="28"/>
          <w:lang w:eastAsia="ru-RU"/>
        </w:rPr>
        <w:t>:</w:t>
      </w:r>
    </w:p>
    <w:p w14:paraId="08982693" w14:textId="5B1E7B7B" w:rsidR="0012123D" w:rsidRDefault="0012123D" w:rsidP="00121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«Стаття 15</w:t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Pr="0012123D">
        <w:rPr>
          <w:rFonts w:ascii="Times New Roman" w:hAnsi="Times New Roman"/>
          <w:sz w:val="28"/>
          <w:szCs w:val="28"/>
          <w:lang w:eastAsia="ru-RU"/>
        </w:rPr>
        <w:t>. Особливості державного регулювання цін на продукти харчування, що мають істотну соціальну значущість</w:t>
      </w:r>
    </w:p>
    <w:p w14:paraId="2F2ADFD1" w14:textId="77777777" w:rsidR="0012123D" w:rsidRDefault="0012123D" w:rsidP="00121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123D">
        <w:rPr>
          <w:rFonts w:ascii="Times New Roman" w:hAnsi="Times New Roman"/>
          <w:sz w:val="28"/>
          <w:szCs w:val="28"/>
          <w:lang w:eastAsia="ru-RU"/>
        </w:rPr>
        <w:t>1. До продуктів харчування, що мають істотну соціальну значущість, ціни на які підлягають державному регулюванню у порядку, визначеному цією статтею, належать борошно, хліб, макаронні вироби, крупи, цукор, яловичина, свинина і м’ясо птиці, ковбасні вироби варені, молоко, сир, сметана, масло вершкове, олія соняшникова, яйця курячі, картопля, сіль, вода мінеральна негазована, а також інші продукти харчування, визначені Кабінетом Міністрів України.</w:t>
      </w:r>
    </w:p>
    <w:p w14:paraId="5CAFC74E" w14:textId="25B53426" w:rsidR="004D0C80" w:rsidRDefault="0012123D" w:rsidP="00121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123D">
        <w:rPr>
          <w:rFonts w:ascii="Times New Roman" w:hAnsi="Times New Roman"/>
          <w:sz w:val="28"/>
          <w:szCs w:val="28"/>
          <w:lang w:eastAsia="ru-RU"/>
        </w:rPr>
        <w:t>2. Державне регулювання цін на продукти харчування, що мають істотну соціальну значущість, здійснюється шляхом встановлення Кабінетом Міністрів України граничної торговельної надбавки (націнки) у розмірі не більш як 15% від відпускної ціни виробника соціально значущих продуктів харчування з урахуванням податків.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14:paraId="3868B529" w14:textId="77777777" w:rsidR="0012123D" w:rsidRPr="005256DC" w:rsidRDefault="0012123D" w:rsidP="0012123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14:paraId="5E7DD0E7" w14:textId="77777777" w:rsidR="004D0C80" w:rsidRPr="005256DC" w:rsidRDefault="004D0C80" w:rsidP="00121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6DC">
        <w:rPr>
          <w:rFonts w:ascii="Times New Roman" w:hAnsi="Times New Roman"/>
          <w:sz w:val="28"/>
          <w:szCs w:val="28"/>
        </w:rPr>
        <w:lastRenderedPageBreak/>
        <w:t>II. Прикінцеві положення</w:t>
      </w:r>
    </w:p>
    <w:p w14:paraId="1BC41865" w14:textId="77777777" w:rsidR="004D0C80" w:rsidRPr="005256DC" w:rsidRDefault="004D0C80" w:rsidP="00121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CE89270" w14:textId="4E040F0B" w:rsidR="004D0C80" w:rsidRPr="0012123D" w:rsidRDefault="004D0C80" w:rsidP="0012123D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2123D">
        <w:rPr>
          <w:rFonts w:ascii="Times New Roman" w:hAnsi="Times New Roman"/>
          <w:sz w:val="28"/>
          <w:szCs w:val="28"/>
        </w:rPr>
        <w:t>Цей Закон</w:t>
      </w:r>
      <w:r w:rsidRPr="0012123D">
        <w:rPr>
          <w:sz w:val="28"/>
          <w:szCs w:val="28"/>
        </w:rPr>
        <w:t xml:space="preserve"> </w:t>
      </w:r>
      <w:r w:rsidRPr="0012123D">
        <w:rPr>
          <w:rFonts w:ascii="Times New Roman" w:hAnsi="Times New Roman"/>
          <w:sz w:val="28"/>
          <w:szCs w:val="28"/>
        </w:rPr>
        <w:t xml:space="preserve">набирає чинності з дня, наступного за днем його опублікування.  </w:t>
      </w:r>
    </w:p>
    <w:p w14:paraId="68C19DD3" w14:textId="1BCBE6A8" w:rsidR="0012123D" w:rsidRPr="0012123D" w:rsidRDefault="0012123D" w:rsidP="0012123D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123D">
        <w:rPr>
          <w:rFonts w:ascii="Times New Roman" w:hAnsi="Times New Roman"/>
          <w:sz w:val="28"/>
          <w:szCs w:val="28"/>
          <w:lang w:eastAsia="ru-RU"/>
        </w:rPr>
        <w:t>Кабінету Міністрів України протягом трьох місяців з дня набрання чинності цим Законом:</w:t>
      </w:r>
    </w:p>
    <w:p w14:paraId="66D0A741" w14:textId="77777777" w:rsidR="0012123D" w:rsidRPr="0012123D" w:rsidRDefault="0012123D" w:rsidP="00121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123D">
        <w:rPr>
          <w:rFonts w:ascii="Times New Roman" w:hAnsi="Times New Roman"/>
          <w:sz w:val="28"/>
          <w:szCs w:val="28"/>
          <w:lang w:eastAsia="ru-RU"/>
        </w:rPr>
        <w:t>прийняти нормативно-правові акти, необхідні для реалізації цього Закону;</w:t>
      </w:r>
    </w:p>
    <w:p w14:paraId="6DAD4F43" w14:textId="77777777" w:rsidR="0012123D" w:rsidRPr="0012123D" w:rsidRDefault="0012123D" w:rsidP="00121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123D">
        <w:rPr>
          <w:rFonts w:ascii="Times New Roman" w:hAnsi="Times New Roman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</w:p>
    <w:p w14:paraId="2CC6B7B3" w14:textId="77777777" w:rsidR="0012123D" w:rsidRPr="0012123D" w:rsidRDefault="0012123D" w:rsidP="00121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123D">
        <w:rPr>
          <w:rFonts w:ascii="Times New Roman" w:hAnsi="Times New Roman"/>
          <w:sz w:val="28"/>
          <w:szCs w:val="28"/>
          <w:lang w:eastAsia="ru-RU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5813A0D6" w14:textId="77777777" w:rsidR="002E3BAE" w:rsidRPr="005256DC" w:rsidRDefault="002E3BAE" w:rsidP="0012123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040E0C7C" w14:textId="77777777" w:rsidR="002E3BAE" w:rsidRPr="005256DC" w:rsidRDefault="002E3BAE" w:rsidP="0012123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2A01A340" w14:textId="77777777" w:rsidR="002E3BAE" w:rsidRPr="005256DC" w:rsidRDefault="002E3BAE" w:rsidP="005256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256DC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14:paraId="1BE09C8D" w14:textId="77777777" w:rsidR="002E3BAE" w:rsidRPr="005256DC" w:rsidRDefault="002E3BAE" w:rsidP="005256DC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8"/>
          <w:szCs w:val="28"/>
        </w:rPr>
      </w:pPr>
      <w:r w:rsidRPr="005256DC">
        <w:rPr>
          <w:rFonts w:ascii="Times New Roman" w:hAnsi="Times New Roman"/>
          <w:b/>
          <w:sz w:val="28"/>
          <w:szCs w:val="28"/>
        </w:rPr>
        <w:t>України</w:t>
      </w:r>
    </w:p>
    <w:p w14:paraId="12E29FF2" w14:textId="77777777" w:rsidR="00AF5438" w:rsidRPr="005256DC" w:rsidRDefault="00AF5438" w:rsidP="005256DC">
      <w:pPr>
        <w:rPr>
          <w:sz w:val="28"/>
          <w:szCs w:val="28"/>
        </w:rPr>
      </w:pPr>
    </w:p>
    <w:sectPr w:rsidR="00AF5438" w:rsidRPr="005256D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0B2B"/>
    <w:multiLevelType w:val="hybridMultilevel"/>
    <w:tmpl w:val="0F521A16"/>
    <w:lvl w:ilvl="0" w:tplc="67E4046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10272C"/>
    <w:multiLevelType w:val="hybridMultilevel"/>
    <w:tmpl w:val="00E216D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D604A70"/>
    <w:multiLevelType w:val="hybridMultilevel"/>
    <w:tmpl w:val="AFB406AE"/>
    <w:lvl w:ilvl="0" w:tplc="A53A21F2">
      <w:start w:val="1"/>
      <w:numFmt w:val="decimal"/>
      <w:lvlText w:val="%1."/>
      <w:lvlJc w:val="left"/>
      <w:pPr>
        <w:ind w:left="1340" w:hanging="8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" w15:restartNumberingAfterBreak="0">
    <w:nsid w:val="3DC20154"/>
    <w:multiLevelType w:val="hybridMultilevel"/>
    <w:tmpl w:val="7FA2E952"/>
    <w:lvl w:ilvl="0" w:tplc="66BA7C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75079D5"/>
    <w:multiLevelType w:val="hybridMultilevel"/>
    <w:tmpl w:val="62A003A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BA"/>
    <w:rsid w:val="0012123D"/>
    <w:rsid w:val="002E3BAE"/>
    <w:rsid w:val="003D3A4C"/>
    <w:rsid w:val="003E1B60"/>
    <w:rsid w:val="00406A7B"/>
    <w:rsid w:val="004219BA"/>
    <w:rsid w:val="00443D12"/>
    <w:rsid w:val="004747D4"/>
    <w:rsid w:val="0048203D"/>
    <w:rsid w:val="004D0C80"/>
    <w:rsid w:val="005256DC"/>
    <w:rsid w:val="008D64F1"/>
    <w:rsid w:val="0098769C"/>
    <w:rsid w:val="00A17720"/>
    <w:rsid w:val="00A2286F"/>
    <w:rsid w:val="00AA1A94"/>
    <w:rsid w:val="00AF5438"/>
    <w:rsid w:val="00B41F4C"/>
    <w:rsid w:val="00C2033D"/>
    <w:rsid w:val="00CD7C0E"/>
    <w:rsid w:val="00DC0E45"/>
    <w:rsid w:val="00EE00D4"/>
    <w:rsid w:val="00F77439"/>
    <w:rsid w:val="00F9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3CD4"/>
  <w15:chartTrackingRefBased/>
  <w15:docId w15:val="{3120A803-BEE6-4D22-9B94-5338C5BA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BAE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B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1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41F4C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4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15EC-B074-4260-B861-291FB50D97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0F0AC8-9A98-4BA8-AAE0-07D0773C46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92A676-1131-4F5C-9F34-A85065D4E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01E01D-AAC7-40E6-888D-478A14513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1434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2021-12-20T08:52:00Z</dcterms:created>
  <dcterms:modified xsi:type="dcterms:W3CDTF">2021-12-20T08:52:00Z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