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9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98"/>
      </w:tblGrid>
      <w:tr w:rsidR="00BF7533" w:rsidRPr="00474E96" w:rsidTr="00CA41C9">
        <w:trPr>
          <w:trHeight w:val="1796"/>
        </w:trPr>
        <w:tc>
          <w:tcPr>
            <w:tcW w:w="12198" w:type="dxa"/>
            <w:tcBorders>
              <w:top w:val="nil"/>
              <w:left w:val="nil"/>
              <w:bottom w:val="nil"/>
              <w:right w:val="nil"/>
            </w:tcBorders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  <w:bookmarkStart w:id="0" w:name="_GoBack"/>
            <w:bookmarkEnd w:id="0"/>
            <w:r w:rsidRPr="00474E9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B464943" wp14:editId="027572C6">
                  <wp:simplePos x="0" y="0"/>
                  <wp:positionH relativeFrom="margin">
                    <wp:posOffset>3748405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eastAsia="ru-RU"/>
              </w:rPr>
            </w:pP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eastAsia="ru-RU"/>
              </w:rPr>
              <w:t>ВЕРХОВНА РАДА УКРАЇНИ</w:t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t>Комітет з питань організації державної влади, місцевого самоврядування,</w:t>
            </w:r>
            <w:r w:rsidRPr="00474E9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eastAsia="ru-RU"/>
              </w:rPr>
              <w:br/>
              <w:t xml:space="preserve"> регіонального розвитку та містобудування</w:t>
            </w:r>
          </w:p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eastAsia="ru-RU"/>
              </w:rPr>
            </w:pPr>
            <w:r w:rsidRPr="00474E96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eastAsia="ru-RU"/>
              </w:rPr>
              <w:t xml:space="preserve">01008, м.Київ-8, вул. М. Грушевського, 5, тел./факс: 255-32-05, 255-20-75    </w:t>
            </w:r>
          </w:p>
        </w:tc>
      </w:tr>
    </w:tbl>
    <w:p w:rsidR="00BF7533" w:rsidRPr="00474E96" w:rsidRDefault="00BF7533" w:rsidP="00BF7533">
      <w:pPr>
        <w:tabs>
          <w:tab w:val="left" w:pos="708"/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eastAsia="ru-RU"/>
        </w:rPr>
      </w:pPr>
    </w:p>
    <w:tbl>
      <w:tblPr>
        <w:tblpPr w:leftFromText="180" w:rightFromText="180" w:vertAnchor="text" w:horzAnchor="margin" w:tblpXSpec="center" w:tblpY="174"/>
        <w:tblW w:w="11887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F7533" w:rsidRPr="00474E96" w:rsidTr="00CA41C9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533" w:rsidRPr="00474E96" w:rsidRDefault="00BF7533" w:rsidP="00CA41C9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ind w:left="567"/>
              <w:rPr>
                <w:rFonts w:ascii="Calibri" w:eastAsia="Calibri" w:hAnsi="Calibri" w:cs="Times New Roman"/>
                <w:color w:val="002060"/>
                <w:szCs w:val="28"/>
                <w:lang w:eastAsia="ru-RU"/>
              </w:rPr>
            </w:pPr>
          </w:p>
        </w:tc>
      </w:tr>
    </w:tbl>
    <w:p w:rsidR="00BF7533" w:rsidRPr="00474E96" w:rsidRDefault="00BF7533" w:rsidP="00BF75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533" w:rsidRDefault="00BF7533" w:rsidP="00BF7533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F7533" w:rsidRPr="00474E96" w:rsidRDefault="00BF7533" w:rsidP="00BF7533">
      <w:pPr>
        <w:keepNext/>
        <w:spacing w:after="0" w:line="240" w:lineRule="auto"/>
        <w:ind w:left="4320" w:firstLine="720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ВЕРХОВНА РАДА УКРАЇНИ</w:t>
      </w:r>
    </w:p>
    <w:p w:rsidR="00BF7533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16ADA" w:rsidRPr="00474E96" w:rsidRDefault="00C16ADA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7533" w:rsidRPr="00474E96" w:rsidRDefault="00BF7533" w:rsidP="00E67C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Комітет Верховної Ради України з питань організації державної влади, місцевого самоврядування, регіонального розвитку та містобудування на своєму засіданні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грудня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2021 року (протокол засідання № 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86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розглянув питання щодо призначення позачергових виборів </w:t>
      </w:r>
      <w:r w:rsidR="00390D05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Микола</w:t>
      </w:r>
      <w:r w:rsidR="00390D05">
        <w:rPr>
          <w:rFonts w:ascii="Times New Roman" w:eastAsia="Times New Roman" w:hAnsi="Times New Roman" w:cs="Times New Roman"/>
          <w:sz w:val="28"/>
          <w:szCs w:val="20"/>
          <w:lang w:eastAsia="ru-RU"/>
        </w:rPr>
        <w:t>́ї</w:t>
      </w:r>
      <w:r w:rsidR="00390D05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вського</w:t>
      </w:r>
      <w:r w:rsidR="00E67C33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сільського голови Дніпровського району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67C33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Дніпропетровської області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Зазначене питання було порушено у зв’язку з достроковим припиненням повноважень 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Микола</w:t>
      </w:r>
      <w:r w:rsidR="00390D05">
        <w:rPr>
          <w:rFonts w:ascii="Times New Roman" w:eastAsia="Times New Roman" w:hAnsi="Times New Roman" w:cs="Times New Roman"/>
          <w:sz w:val="28"/>
          <w:szCs w:val="20"/>
          <w:lang w:eastAsia="ru-RU"/>
        </w:rPr>
        <w:t>́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ївського сільського</w:t>
      </w:r>
      <w:r w:rsidRPr="00971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Неопрятного Олександра Васильовича</w:t>
      </w:r>
      <w:r w:rsidRPr="00474E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7533" w:rsidRPr="00474E96" w:rsidRDefault="00BF7533" w:rsidP="00E67C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 результатами розгляду </w:t>
      </w:r>
      <w:r w:rsidR="00F44A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даного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питання Комітет ухвалив висновок рекомендувати Верховній Раді України відповідно до пункту 30 частини першої статті 85 Конституції України, частини першої с</w:t>
      </w:r>
      <w:r w:rsidR="001D6AF9">
        <w:rPr>
          <w:rFonts w:ascii="Times New Roman" w:eastAsia="Times New Roman" w:hAnsi="Times New Roman" w:cs="Times New Roman"/>
          <w:sz w:val="28"/>
          <w:szCs w:val="20"/>
          <w:lang w:eastAsia="ru-RU"/>
        </w:rPr>
        <w:t>татті 5, частини третьої статті 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194, частини першої статті 195 Виборчого кодексу України призначити позачергові вибори </w:t>
      </w:r>
      <w:r w:rsidR="00E67C33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Миколаївського сільського голови Дніпровського району</w:t>
      </w:r>
      <w:r w:rsid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67C33" w:rsidRPr="00E67C33">
        <w:rPr>
          <w:rFonts w:ascii="Times New Roman" w:eastAsia="Times New Roman" w:hAnsi="Times New Roman" w:cs="Times New Roman"/>
          <w:sz w:val="28"/>
          <w:szCs w:val="20"/>
          <w:lang w:eastAsia="ru-RU"/>
        </w:rPr>
        <w:t>Дніпропетровської області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неділю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27 березня 2022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року, прийнявши відповідну Постанову Верховної Ради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цілому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Виступити на пленарному засіданні Верховної Ради України під час розгляду цього питання доручено </w:t>
      </w:r>
      <w:r w:rsidRPr="00B47E59">
        <w:rPr>
          <w:rFonts w:ascii="Times New Roman" w:eastAsia="Times New Roman" w:hAnsi="Times New Roman" w:cs="Times New Roman"/>
          <w:sz w:val="28"/>
          <w:szCs w:val="20"/>
          <w:lang w:eastAsia="ru-RU"/>
        </w:rPr>
        <w:t>народному депутату України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B47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Заступнику Голови Комітету, голові підкомітету з питань виборів, референдумів та інших форм безпосередньої демократії Загоруйко А.Л.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E9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 Постанови та матеріали додаються.</w:t>
      </w: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F7533" w:rsidRPr="00474E96" w:rsidRDefault="00BF7533" w:rsidP="00BF75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E1F5D" w:rsidRDefault="00BF7533" w:rsidP="00BF7533">
      <w:pPr>
        <w:spacing w:after="0" w:line="240" w:lineRule="auto"/>
        <w:ind w:firstLine="708"/>
        <w:jc w:val="both"/>
      </w:pP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Голова Комітету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474E9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>А. КЛОЧКО</w:t>
      </w:r>
    </w:p>
    <w:sectPr w:rsidR="00EE1F5D" w:rsidSect="008D0C1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533"/>
    <w:rsid w:val="001D6AF9"/>
    <w:rsid w:val="00390D05"/>
    <w:rsid w:val="007E433B"/>
    <w:rsid w:val="00B47560"/>
    <w:rsid w:val="00BF7533"/>
    <w:rsid w:val="00C16ADA"/>
    <w:rsid w:val="00E67C33"/>
    <w:rsid w:val="00EE1F5D"/>
    <w:rsid w:val="00F4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ADB4E-1817-44AD-971A-22194A93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97AFF0-1444-4935-B5C2-B24D289DAE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D7AE05-7268-46B2-9391-221EF72DA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D996D5-12B9-485B-A6D0-8CB2A3711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2021-12-20T08:46:00Z</dcterms:created>
  <dcterms:modified xsi:type="dcterms:W3CDTF">2021-12-20T08:46:00Z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