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1C4" w:rsidRPr="00D54B5B" w:rsidRDefault="002361C4" w:rsidP="002361C4">
      <w:pPr>
        <w:pStyle w:val="rvps6"/>
        <w:spacing w:before="0" w:beforeAutospacing="0" w:after="0" w:afterAutospacing="0"/>
        <w:jc w:val="center"/>
        <w:outlineLvl w:val="0"/>
        <w:rPr>
          <w:b/>
          <w:sz w:val="28"/>
          <w:szCs w:val="28"/>
          <w:lang w:val="uk-UA"/>
        </w:rPr>
      </w:pPr>
      <w:bookmarkStart w:id="0" w:name="_GoBack"/>
      <w:bookmarkEnd w:id="0"/>
      <w:r w:rsidRPr="00D54B5B">
        <w:rPr>
          <w:b/>
          <w:sz w:val="28"/>
          <w:szCs w:val="28"/>
          <w:lang w:val="uk-UA"/>
        </w:rPr>
        <w:t>П</w:t>
      </w:r>
      <w:r>
        <w:rPr>
          <w:b/>
          <w:sz w:val="28"/>
          <w:szCs w:val="28"/>
          <w:lang w:val="uk-UA"/>
        </w:rPr>
        <w:t>ОРІВНЯЛЬНА ТАБЛИЦЯ</w:t>
      </w:r>
      <w:r w:rsidRPr="00D54B5B">
        <w:rPr>
          <w:b/>
          <w:sz w:val="28"/>
          <w:szCs w:val="28"/>
          <w:lang w:val="uk-UA"/>
        </w:rPr>
        <w:t xml:space="preserve"> </w:t>
      </w:r>
    </w:p>
    <w:p w:rsidR="002361C4" w:rsidRDefault="002361C4" w:rsidP="002361C4">
      <w:pPr>
        <w:pStyle w:val="a3"/>
        <w:tabs>
          <w:tab w:val="left" w:pos="3969"/>
        </w:tabs>
        <w:ind w:right="-31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4C638A">
        <w:rPr>
          <w:rFonts w:ascii="Times New Roman" w:hAnsi="Times New Roman"/>
          <w:b/>
          <w:sz w:val="28"/>
          <w:szCs w:val="28"/>
          <w:lang w:val="uk-UA"/>
        </w:rPr>
        <w:t>до про</w:t>
      </w:r>
      <w:r>
        <w:rPr>
          <w:rFonts w:ascii="Times New Roman" w:hAnsi="Times New Roman"/>
          <w:b/>
          <w:sz w:val="28"/>
          <w:szCs w:val="28"/>
          <w:lang w:val="uk-UA"/>
        </w:rPr>
        <w:t>е</w:t>
      </w:r>
      <w:r w:rsidRPr="004C638A">
        <w:rPr>
          <w:rFonts w:ascii="Times New Roman" w:hAnsi="Times New Roman"/>
          <w:b/>
          <w:sz w:val="28"/>
          <w:szCs w:val="28"/>
          <w:lang w:val="uk-UA"/>
        </w:rPr>
        <w:t>кту Закону України  «Про внесення змін</w:t>
      </w:r>
      <w:r w:rsidR="00780BA9">
        <w:rPr>
          <w:rFonts w:ascii="Times New Roman" w:hAnsi="Times New Roman"/>
          <w:b/>
          <w:sz w:val="28"/>
          <w:szCs w:val="28"/>
          <w:lang w:val="uk-UA"/>
        </w:rPr>
        <w:t>и</w:t>
      </w:r>
      <w:r w:rsidRPr="004C638A">
        <w:rPr>
          <w:rFonts w:ascii="Times New Roman" w:hAnsi="Times New Roman"/>
          <w:b/>
          <w:sz w:val="28"/>
          <w:szCs w:val="28"/>
          <w:lang w:val="uk-UA"/>
        </w:rPr>
        <w:t xml:space="preserve"> до статті 66 Закон</w:t>
      </w:r>
      <w:r>
        <w:rPr>
          <w:rFonts w:ascii="Times New Roman" w:hAnsi="Times New Roman"/>
          <w:b/>
          <w:sz w:val="28"/>
          <w:szCs w:val="28"/>
          <w:lang w:val="uk-UA"/>
        </w:rPr>
        <w:t>у</w:t>
      </w:r>
      <w:r w:rsidRPr="004C638A">
        <w:rPr>
          <w:rFonts w:ascii="Times New Roman" w:hAnsi="Times New Roman"/>
          <w:b/>
          <w:sz w:val="28"/>
          <w:szCs w:val="28"/>
          <w:lang w:val="uk-UA"/>
        </w:rPr>
        <w:t xml:space="preserve"> України «Про Національну поліцію»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2361C4" w:rsidRPr="004C638A" w:rsidRDefault="002361C4" w:rsidP="002361C4">
      <w:pPr>
        <w:pStyle w:val="a3"/>
        <w:tabs>
          <w:tab w:val="left" w:pos="3969"/>
        </w:tabs>
        <w:ind w:right="-31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щодо службового сумісництва поліцейських»</w:t>
      </w:r>
    </w:p>
    <w:p w:rsidR="002361C4" w:rsidRPr="00D54B5B" w:rsidRDefault="002361C4" w:rsidP="002361C4">
      <w:pPr>
        <w:pStyle w:val="a3"/>
        <w:tabs>
          <w:tab w:val="left" w:pos="3969"/>
        </w:tabs>
        <w:ind w:right="-31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21"/>
        <w:gridCol w:w="7655"/>
      </w:tblGrid>
      <w:tr w:rsidR="002361C4" w:rsidRPr="00D54B5B" w:rsidTr="00567A88">
        <w:tc>
          <w:tcPr>
            <w:tcW w:w="7621" w:type="dxa"/>
          </w:tcPr>
          <w:p w:rsidR="002361C4" w:rsidRPr="00D54B5B" w:rsidRDefault="002361C4" w:rsidP="00567A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54B5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  <w:p w:rsidR="002361C4" w:rsidRPr="00D54B5B" w:rsidRDefault="002361C4" w:rsidP="00567A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655" w:type="dxa"/>
          </w:tcPr>
          <w:p w:rsidR="002361C4" w:rsidRPr="00D54B5B" w:rsidRDefault="002361C4" w:rsidP="00567A88">
            <w:pPr>
              <w:pStyle w:val="rvps6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uk-UA"/>
              </w:rPr>
            </w:pPr>
            <w:r w:rsidRPr="00D54B5B">
              <w:rPr>
                <w:b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2361C4" w:rsidRPr="00D54B5B" w:rsidTr="00567A88">
        <w:tc>
          <w:tcPr>
            <w:tcW w:w="15276" w:type="dxa"/>
            <w:gridSpan w:val="2"/>
          </w:tcPr>
          <w:p w:rsidR="002361C4" w:rsidRPr="00D54B5B" w:rsidRDefault="002361C4" w:rsidP="00567A88">
            <w:pPr>
              <w:pStyle w:val="rvps6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Закон України «Про Національну поліцію»</w:t>
            </w:r>
          </w:p>
        </w:tc>
      </w:tr>
      <w:tr w:rsidR="002361C4" w:rsidRPr="00D54B5B" w:rsidTr="00567A88">
        <w:trPr>
          <w:trHeight w:val="334"/>
        </w:trPr>
        <w:tc>
          <w:tcPr>
            <w:tcW w:w="7621" w:type="dxa"/>
          </w:tcPr>
          <w:p w:rsidR="002361C4" w:rsidRPr="00D54B5B" w:rsidRDefault="002361C4" w:rsidP="00567A8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uk-UA"/>
              </w:rPr>
            </w:pPr>
            <w:r w:rsidRPr="00D54B5B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uk-UA"/>
              </w:rPr>
              <w:t>Стаття 66.</w:t>
            </w:r>
            <w:r w:rsidRPr="00D54B5B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uk-UA"/>
              </w:rPr>
              <w:t> Службове сумісництво поліцейських</w:t>
            </w:r>
          </w:p>
        </w:tc>
        <w:tc>
          <w:tcPr>
            <w:tcW w:w="7655" w:type="dxa"/>
          </w:tcPr>
          <w:p w:rsidR="002361C4" w:rsidRPr="00D54B5B" w:rsidRDefault="002361C4" w:rsidP="00567A8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uk-UA"/>
              </w:rPr>
            </w:pPr>
            <w:r w:rsidRPr="00104F2E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uk-UA"/>
              </w:rPr>
              <w:t>Стаття 66. </w:t>
            </w:r>
            <w:r w:rsidRPr="00104F2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uk-UA"/>
              </w:rPr>
              <w:t>Службове сумісництво поліцейських</w:t>
            </w:r>
          </w:p>
        </w:tc>
      </w:tr>
      <w:tr w:rsidR="002361C4" w:rsidRPr="001170B7" w:rsidTr="00567A88">
        <w:trPr>
          <w:trHeight w:val="334"/>
        </w:trPr>
        <w:tc>
          <w:tcPr>
            <w:tcW w:w="7621" w:type="dxa"/>
          </w:tcPr>
          <w:p w:rsidR="002361C4" w:rsidRPr="006E70C7" w:rsidRDefault="002361C4" w:rsidP="00567A8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uk-UA"/>
              </w:rPr>
            </w:pPr>
            <w:bookmarkStart w:id="1" w:name="n713"/>
            <w:bookmarkEnd w:id="1"/>
            <w:r w:rsidRPr="006E70C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uk-UA"/>
              </w:rPr>
              <w:t>1. Поліцейський не може під час проходження служби займатися іншою оплачуваною діяльністю, крім науково-педагогічної, наукової або творчої.</w:t>
            </w:r>
          </w:p>
        </w:tc>
        <w:tc>
          <w:tcPr>
            <w:tcW w:w="7655" w:type="dxa"/>
          </w:tcPr>
          <w:p w:rsidR="002361C4" w:rsidRPr="006E70C7" w:rsidRDefault="002361C4" w:rsidP="00567A8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uk-UA"/>
              </w:rPr>
            </w:pPr>
            <w:r w:rsidRPr="006E70C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uk-UA"/>
              </w:rPr>
              <w:t xml:space="preserve">1. Поліцейський не може під час проходження служби займатися іншою оплачуваною діяльністю, </w:t>
            </w:r>
            <w:r w:rsidRPr="006E70C7">
              <w:rPr>
                <w:rFonts w:ascii="Times New Roman" w:eastAsia="Times New Roman" w:hAnsi="Times New Roman"/>
                <w:sz w:val="28"/>
                <w:szCs w:val="28"/>
                <w:lang w:val="uk-UA" w:eastAsia="uk-UA"/>
              </w:rPr>
              <w:t xml:space="preserve">крім </w:t>
            </w:r>
            <w:r w:rsidRPr="006E70C7">
              <w:rPr>
                <w:rFonts w:ascii="Times New Roman" w:eastAsia="Times New Roman" w:hAnsi="Times New Roman"/>
                <w:b/>
                <w:sz w:val="28"/>
                <w:szCs w:val="28"/>
                <w:lang w:val="uk-UA" w:eastAsia="uk-UA"/>
              </w:rPr>
              <w:t>викладацької,</w:t>
            </w:r>
            <w:r w:rsidRPr="006E70C7">
              <w:rPr>
                <w:rFonts w:ascii="Times New Roman" w:eastAsia="Times New Roman" w:hAnsi="Times New Roman"/>
                <w:sz w:val="28"/>
                <w:szCs w:val="28"/>
                <w:lang w:val="uk-UA" w:eastAsia="uk-UA"/>
              </w:rPr>
              <w:t xml:space="preserve"> наукової і творчої </w:t>
            </w:r>
            <w:r w:rsidRPr="006E70C7">
              <w:rPr>
                <w:rFonts w:ascii="Times New Roman" w:eastAsia="Times New Roman" w:hAnsi="Times New Roman"/>
                <w:b/>
                <w:sz w:val="28"/>
                <w:szCs w:val="28"/>
                <w:lang w:val="uk-UA" w:eastAsia="uk-UA"/>
              </w:rPr>
              <w:t>діяльності, медичної практики, інструкторської та суддівської практики із спорту.</w:t>
            </w:r>
          </w:p>
        </w:tc>
      </w:tr>
      <w:tr w:rsidR="002361C4" w:rsidRPr="001170B7" w:rsidTr="00567A88">
        <w:trPr>
          <w:trHeight w:val="1941"/>
        </w:trPr>
        <w:tc>
          <w:tcPr>
            <w:tcW w:w="7621" w:type="dxa"/>
          </w:tcPr>
          <w:p w:rsidR="002361C4" w:rsidRDefault="002361C4" w:rsidP="00567A8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uk-UA"/>
              </w:rPr>
            </w:pPr>
          </w:p>
          <w:p w:rsidR="002361C4" w:rsidRPr="00D54B5B" w:rsidRDefault="002361C4" w:rsidP="00567A8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uk-UA"/>
              </w:rPr>
            </w:pPr>
            <w:r w:rsidRPr="00D54B5B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uk-UA"/>
              </w:rPr>
              <w:t xml:space="preserve">Відсутня </w:t>
            </w:r>
          </w:p>
        </w:tc>
        <w:tc>
          <w:tcPr>
            <w:tcW w:w="7655" w:type="dxa"/>
          </w:tcPr>
          <w:p w:rsidR="002361C4" w:rsidRDefault="002361C4" w:rsidP="002361C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CE177B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2. Під час проходження служби поліцейські, які мають спеціальні звання молодшого, середнього складу поліції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,</w:t>
            </w:r>
            <w:r w:rsidRPr="00CE177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CE177B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у вільний від виконання службових обов’язків час можуть за сумісництвом займатися оплачуваною діяльністю в органах поліції охорони в порядку, визначеному Міністерством внутрішніх справ України.</w:t>
            </w:r>
          </w:p>
          <w:p w:rsidR="002361C4" w:rsidRPr="00CE177B" w:rsidRDefault="002361C4" w:rsidP="00780BA9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 xml:space="preserve">Положення цієї частини не поширюються на </w:t>
            </w:r>
            <w:r w:rsidRPr="00CE177B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 xml:space="preserve">курсантів (слухачів) </w:t>
            </w:r>
            <w:r w:rsidRPr="00CE177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денної форми навчання </w:t>
            </w:r>
            <w:r w:rsidR="00780BA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закладів </w:t>
            </w:r>
            <w:r w:rsidRPr="00CE177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вищ</w:t>
            </w:r>
            <w:r w:rsidR="00780BA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ої</w:t>
            </w:r>
            <w:r w:rsidRPr="00CE177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780BA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 xml:space="preserve">освіти </w:t>
            </w:r>
            <w:r w:rsidRPr="00CE177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із специфічними умовами навчання, які здійснюють підготовку поліцейських</w:t>
            </w: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/>
              </w:rPr>
              <w:t>.</w:t>
            </w:r>
          </w:p>
        </w:tc>
      </w:tr>
    </w:tbl>
    <w:p w:rsidR="002361C4" w:rsidRDefault="002361C4" w:rsidP="002361C4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2361C4" w:rsidRPr="003E396D" w:rsidRDefault="003E396D" w:rsidP="002361C4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3E396D">
        <w:rPr>
          <w:rFonts w:ascii="Times New Roman" w:hAnsi="Times New Roman"/>
          <w:b/>
          <w:sz w:val="28"/>
          <w:szCs w:val="28"/>
          <w:lang w:val="uk-UA"/>
        </w:rPr>
        <w:t>Народний депутат України</w:t>
      </w:r>
    </w:p>
    <w:p w:rsidR="009426F2" w:rsidRPr="002361C4" w:rsidRDefault="009426F2">
      <w:pPr>
        <w:rPr>
          <w:lang w:val="uk-UA"/>
        </w:rPr>
      </w:pPr>
    </w:p>
    <w:sectPr w:rsidR="009426F2" w:rsidRPr="002361C4" w:rsidSect="00310B04">
      <w:headerReference w:type="default" r:id="rId9"/>
      <w:pgSz w:w="16838" w:h="11906" w:orient="landscape"/>
      <w:pgMar w:top="993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70B" w:rsidRDefault="008E370B">
      <w:pPr>
        <w:spacing w:after="0" w:line="240" w:lineRule="auto"/>
      </w:pPr>
      <w:r>
        <w:separator/>
      </w:r>
    </w:p>
  </w:endnote>
  <w:endnote w:type="continuationSeparator" w:id="0">
    <w:p w:rsidR="008E370B" w:rsidRDefault="008E3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70B" w:rsidRDefault="008E370B">
      <w:pPr>
        <w:spacing w:after="0" w:line="240" w:lineRule="auto"/>
      </w:pPr>
      <w:r>
        <w:separator/>
      </w:r>
    </w:p>
  </w:footnote>
  <w:footnote w:type="continuationSeparator" w:id="0">
    <w:p w:rsidR="008E370B" w:rsidRDefault="008E3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6C6F" w:rsidRDefault="00780BA9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ru-RU"/>
      </w:rPr>
      <w:t>2</w:t>
    </w:r>
    <w:r>
      <w:fldChar w:fldCharType="end"/>
    </w:r>
  </w:p>
  <w:p w:rsidR="00036C6F" w:rsidRDefault="008E370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1C4"/>
    <w:rsid w:val="00045075"/>
    <w:rsid w:val="001170B7"/>
    <w:rsid w:val="002361C4"/>
    <w:rsid w:val="003E396D"/>
    <w:rsid w:val="00780BA9"/>
    <w:rsid w:val="008E370B"/>
    <w:rsid w:val="009426F2"/>
    <w:rsid w:val="00F84E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8A3275-A672-4D5C-A390-047F302F7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61C4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uiPriority w:val="99"/>
    <w:rsid w:val="002361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Plain Text"/>
    <w:basedOn w:val="a"/>
    <w:link w:val="a4"/>
    <w:uiPriority w:val="99"/>
    <w:rsid w:val="002361C4"/>
    <w:pPr>
      <w:spacing w:after="0" w:line="240" w:lineRule="auto"/>
    </w:pPr>
    <w:rPr>
      <w:rFonts w:ascii="Courier New" w:eastAsia="Times New Roman" w:hAnsi="Courier New"/>
      <w:sz w:val="20"/>
      <w:szCs w:val="24"/>
      <w:lang w:val="x-none" w:eastAsia="ru-RU"/>
    </w:rPr>
  </w:style>
  <w:style w:type="character" w:customStyle="1" w:styleId="a4">
    <w:name w:val="Текст Знак"/>
    <w:basedOn w:val="a0"/>
    <w:link w:val="a3"/>
    <w:uiPriority w:val="99"/>
    <w:rsid w:val="002361C4"/>
    <w:rPr>
      <w:rFonts w:ascii="Courier New" w:eastAsia="Times New Roman" w:hAnsi="Courier New" w:cs="Times New Roman"/>
      <w:sz w:val="20"/>
      <w:szCs w:val="24"/>
      <w:lang w:val="x-none" w:eastAsia="ru-RU"/>
    </w:rPr>
  </w:style>
  <w:style w:type="paragraph" w:styleId="a5">
    <w:name w:val="header"/>
    <w:basedOn w:val="a"/>
    <w:link w:val="a6"/>
    <w:uiPriority w:val="99"/>
    <w:unhideWhenUsed/>
    <w:rsid w:val="002361C4"/>
    <w:pPr>
      <w:tabs>
        <w:tab w:val="center" w:pos="4677"/>
        <w:tab w:val="right" w:pos="9355"/>
      </w:tabs>
    </w:pPr>
    <w:rPr>
      <w:sz w:val="20"/>
      <w:szCs w:val="20"/>
      <w:lang w:val="x-none" w:eastAsia="x-none"/>
    </w:rPr>
  </w:style>
  <w:style w:type="character" w:customStyle="1" w:styleId="a6">
    <w:name w:val="Верхній колонтитул Знак"/>
    <w:basedOn w:val="a0"/>
    <w:link w:val="a5"/>
    <w:uiPriority w:val="99"/>
    <w:rsid w:val="002361C4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2361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361C4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1CFE12-8A84-46A6-89D7-3B8AB57835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6D42ED-7040-4085-B397-70754E84EB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E7862C-4ED4-4396-9D5C-323B1AEC428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808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2021-12-20T09:04:00Z</dcterms:created>
  <dcterms:modified xsi:type="dcterms:W3CDTF">2021-12-20T09:04:00Z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