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45AE8" w14:textId="77777777" w:rsidR="00C471A1" w:rsidRPr="0060182A" w:rsidRDefault="00C471A1" w:rsidP="004331DD">
      <w:pPr>
        <w:ind w:firstLine="709"/>
        <w:jc w:val="center"/>
        <w:rPr>
          <w:b/>
          <w:szCs w:val="28"/>
          <w:lang w:val="uk-UA"/>
        </w:rPr>
      </w:pPr>
      <w:bookmarkStart w:id="0" w:name="_GoBack"/>
      <w:bookmarkEnd w:id="0"/>
      <w:r w:rsidRPr="0060182A">
        <w:rPr>
          <w:b/>
          <w:szCs w:val="28"/>
          <w:lang w:val="uk-UA"/>
        </w:rPr>
        <w:t xml:space="preserve">ПОЯСНЮВАЛЬНА ЗАПИСКА </w:t>
      </w:r>
    </w:p>
    <w:p w14:paraId="20EAD336" w14:textId="4733B63F" w:rsidR="00C471A1" w:rsidRPr="0060182A" w:rsidRDefault="00C471A1" w:rsidP="004331DD">
      <w:pPr>
        <w:ind w:firstLine="709"/>
        <w:jc w:val="center"/>
        <w:rPr>
          <w:b/>
          <w:szCs w:val="28"/>
          <w:lang w:val="uk-UA"/>
        </w:rPr>
      </w:pPr>
      <w:r w:rsidRPr="0060182A">
        <w:rPr>
          <w:szCs w:val="28"/>
          <w:lang w:val="uk-UA"/>
        </w:rPr>
        <w:t xml:space="preserve"> </w:t>
      </w:r>
      <w:r w:rsidRPr="0060182A">
        <w:rPr>
          <w:b/>
          <w:szCs w:val="28"/>
          <w:lang w:val="uk-UA"/>
        </w:rPr>
        <w:t xml:space="preserve">  до проекту Закону України «Про внесення змін до Кримінального процесуального кодексу України (щодо дотримання розумних строків кримінального провадження)»</w:t>
      </w:r>
    </w:p>
    <w:p w14:paraId="07DDBFEB" w14:textId="27280B09" w:rsidR="00A10FDC" w:rsidRPr="0060182A" w:rsidRDefault="00A10FDC" w:rsidP="004331DD">
      <w:pPr>
        <w:ind w:firstLine="709"/>
        <w:jc w:val="both"/>
        <w:rPr>
          <w:szCs w:val="28"/>
          <w:lang w:val="uk-UA"/>
        </w:rPr>
      </w:pPr>
    </w:p>
    <w:p w14:paraId="26DCE4D6" w14:textId="77777777" w:rsidR="007B184E" w:rsidRPr="0060182A" w:rsidRDefault="007B184E" w:rsidP="004331DD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/>
          <w:bCs/>
          <w:szCs w:val="28"/>
          <w:lang w:val="uk-UA"/>
        </w:rPr>
      </w:pPr>
      <w:r w:rsidRPr="0060182A">
        <w:rPr>
          <w:b/>
          <w:bCs/>
          <w:szCs w:val="28"/>
          <w:lang w:val="uk-UA"/>
        </w:rPr>
        <w:t>Обґрунтування необхідності прийняття акта</w:t>
      </w:r>
    </w:p>
    <w:p w14:paraId="70E9432D" w14:textId="57AFE963" w:rsidR="00B41E50" w:rsidRPr="0060182A" w:rsidRDefault="00BA01C4" w:rsidP="004331D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 xml:space="preserve">Пунктом 1 статті 6 </w:t>
      </w:r>
      <w:r w:rsidR="00DF78C0" w:rsidRPr="0060182A">
        <w:rPr>
          <w:sz w:val="28"/>
          <w:szCs w:val="28"/>
          <w:lang w:val="uk-UA"/>
        </w:rPr>
        <w:t xml:space="preserve">Європейської </w:t>
      </w:r>
      <w:r w:rsidRPr="0060182A">
        <w:rPr>
          <w:sz w:val="28"/>
          <w:szCs w:val="28"/>
          <w:lang w:val="uk-UA"/>
        </w:rPr>
        <w:t>Конвенції про захист прав людини і основоположних свобод</w:t>
      </w:r>
      <w:r w:rsidR="008422CC" w:rsidRPr="0060182A">
        <w:rPr>
          <w:sz w:val="28"/>
          <w:szCs w:val="28"/>
          <w:lang w:val="uk-UA"/>
        </w:rPr>
        <w:t xml:space="preserve"> (далі – Конвенція)</w:t>
      </w:r>
      <w:r w:rsidRPr="0060182A">
        <w:rPr>
          <w:sz w:val="28"/>
          <w:szCs w:val="28"/>
          <w:lang w:val="uk-UA"/>
        </w:rPr>
        <w:t>, закріплено право кожної особи на справедливий і публічний розгляд справи упродовж розумного строку незалежним і безстороннім судом.</w:t>
      </w:r>
      <w:r w:rsidR="004851F7" w:rsidRPr="0060182A">
        <w:rPr>
          <w:sz w:val="28"/>
          <w:szCs w:val="28"/>
          <w:lang w:val="uk-UA"/>
        </w:rPr>
        <w:t xml:space="preserve"> </w:t>
      </w:r>
    </w:p>
    <w:p w14:paraId="06EAC514" w14:textId="6401194C" w:rsidR="004851F7" w:rsidRPr="0060182A" w:rsidRDefault="004851F7" w:rsidP="004331D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 xml:space="preserve">Відповідно до практики </w:t>
      </w:r>
      <w:r w:rsidR="00336B7B" w:rsidRPr="0060182A">
        <w:rPr>
          <w:sz w:val="28"/>
          <w:szCs w:val="28"/>
          <w:lang w:val="uk-UA"/>
        </w:rPr>
        <w:t xml:space="preserve">Європейського </w:t>
      </w:r>
      <w:r w:rsidRPr="0060182A">
        <w:rPr>
          <w:sz w:val="28"/>
          <w:szCs w:val="28"/>
          <w:lang w:val="uk-UA"/>
        </w:rPr>
        <w:t xml:space="preserve">Cуду </w:t>
      </w:r>
      <w:r w:rsidR="00A4771C" w:rsidRPr="0060182A">
        <w:rPr>
          <w:sz w:val="28"/>
          <w:szCs w:val="28"/>
          <w:lang w:val="uk-UA"/>
        </w:rPr>
        <w:t xml:space="preserve">з прав людини </w:t>
      </w:r>
      <w:r w:rsidR="00B41E50" w:rsidRPr="0060182A">
        <w:rPr>
          <w:sz w:val="28"/>
          <w:szCs w:val="28"/>
          <w:lang w:val="uk-UA"/>
        </w:rPr>
        <w:t xml:space="preserve">(далі – ЄСПЛ) </w:t>
      </w:r>
      <w:r w:rsidRPr="0060182A">
        <w:rPr>
          <w:sz w:val="28"/>
          <w:szCs w:val="28"/>
          <w:lang w:val="uk-UA"/>
        </w:rPr>
        <w:t xml:space="preserve">у кримінальних справах </w:t>
      </w:r>
      <w:r w:rsidR="004331DD" w:rsidRPr="0060182A">
        <w:rPr>
          <w:sz w:val="28"/>
          <w:szCs w:val="28"/>
          <w:lang w:val="uk-UA"/>
        </w:rPr>
        <w:t>«</w:t>
      </w:r>
      <w:r w:rsidRPr="0060182A">
        <w:rPr>
          <w:sz w:val="28"/>
          <w:szCs w:val="28"/>
          <w:lang w:val="uk-UA"/>
        </w:rPr>
        <w:t>розумний строк</w:t>
      </w:r>
      <w:r w:rsidR="004331DD" w:rsidRPr="0060182A">
        <w:rPr>
          <w:sz w:val="28"/>
          <w:szCs w:val="28"/>
          <w:lang w:val="uk-UA"/>
        </w:rPr>
        <w:t>»</w:t>
      </w:r>
      <w:r w:rsidRPr="0060182A">
        <w:rPr>
          <w:sz w:val="28"/>
          <w:szCs w:val="28"/>
          <w:lang w:val="uk-UA"/>
        </w:rPr>
        <w:t xml:space="preserve">, про який йде мова у статті 6 Конвенції, починається з того моменту, коли особі пред’явлено обвинувачення; це може статися до того, як справа попаде до суду, зокрема, з дня арешту, з дати, коли зацікавлену особу було повідомлено про те, що проти неї порушено кримінальну справу, або з дня, коли було розпочате досудове слідство (рішення </w:t>
      </w:r>
      <w:r w:rsidR="00BB53E4" w:rsidRPr="0060182A">
        <w:rPr>
          <w:sz w:val="28"/>
          <w:szCs w:val="28"/>
          <w:lang w:val="uk-UA"/>
        </w:rPr>
        <w:t xml:space="preserve">ЄСПЛ </w:t>
      </w:r>
      <w:r w:rsidRPr="0060182A">
        <w:rPr>
          <w:sz w:val="28"/>
          <w:szCs w:val="28"/>
          <w:lang w:val="uk-UA"/>
        </w:rPr>
        <w:t xml:space="preserve">у справі </w:t>
      </w:r>
      <w:r w:rsidR="004331DD" w:rsidRPr="0060182A">
        <w:rPr>
          <w:sz w:val="28"/>
          <w:szCs w:val="28"/>
          <w:lang w:val="uk-UA"/>
        </w:rPr>
        <w:t>«</w:t>
      </w:r>
      <w:r w:rsidRPr="0060182A">
        <w:rPr>
          <w:sz w:val="28"/>
          <w:szCs w:val="28"/>
          <w:lang w:val="uk-UA"/>
        </w:rPr>
        <w:t>Меріт проти України</w:t>
      </w:r>
      <w:r w:rsidR="004331DD" w:rsidRPr="0060182A">
        <w:rPr>
          <w:sz w:val="28"/>
          <w:szCs w:val="28"/>
          <w:lang w:val="uk-UA"/>
        </w:rPr>
        <w:t>»</w:t>
      </w:r>
      <w:r w:rsidRPr="0060182A">
        <w:rPr>
          <w:sz w:val="28"/>
          <w:szCs w:val="28"/>
          <w:lang w:val="uk-UA"/>
        </w:rPr>
        <w:t xml:space="preserve"> від 30.03.2004 р</w:t>
      </w:r>
      <w:r w:rsidR="004331DD" w:rsidRPr="0060182A">
        <w:rPr>
          <w:sz w:val="28"/>
          <w:szCs w:val="28"/>
          <w:lang w:val="uk-UA"/>
        </w:rPr>
        <w:t>оку</w:t>
      </w:r>
      <w:r w:rsidRPr="0060182A">
        <w:rPr>
          <w:sz w:val="28"/>
          <w:szCs w:val="28"/>
          <w:lang w:val="uk-UA"/>
        </w:rPr>
        <w:t xml:space="preserve">). Виконання рішення, прийнятого судом, має також розцінюватися як складова частина </w:t>
      </w:r>
      <w:r w:rsidR="004331DD" w:rsidRPr="0060182A">
        <w:rPr>
          <w:sz w:val="28"/>
          <w:szCs w:val="28"/>
          <w:lang w:val="uk-UA"/>
        </w:rPr>
        <w:t>«</w:t>
      </w:r>
      <w:r w:rsidRPr="0060182A">
        <w:rPr>
          <w:sz w:val="28"/>
          <w:szCs w:val="28"/>
          <w:lang w:val="uk-UA"/>
        </w:rPr>
        <w:t>судового розгляду</w:t>
      </w:r>
      <w:r w:rsidR="004331DD" w:rsidRPr="0060182A">
        <w:rPr>
          <w:sz w:val="28"/>
          <w:szCs w:val="28"/>
          <w:lang w:val="uk-UA"/>
        </w:rPr>
        <w:t>»</w:t>
      </w:r>
      <w:r w:rsidRPr="0060182A">
        <w:rPr>
          <w:sz w:val="28"/>
          <w:szCs w:val="28"/>
          <w:lang w:val="uk-UA"/>
        </w:rPr>
        <w:t xml:space="preserve"> в сенсі положень Конвенції (рішення </w:t>
      </w:r>
      <w:r w:rsidR="00BB53E4" w:rsidRPr="0060182A">
        <w:rPr>
          <w:sz w:val="28"/>
          <w:szCs w:val="28"/>
          <w:lang w:val="uk-UA"/>
        </w:rPr>
        <w:t xml:space="preserve">ЄСПЛ </w:t>
      </w:r>
      <w:r w:rsidRPr="0060182A">
        <w:rPr>
          <w:sz w:val="28"/>
          <w:szCs w:val="28"/>
          <w:lang w:val="uk-UA"/>
        </w:rPr>
        <w:t xml:space="preserve">у справі </w:t>
      </w:r>
      <w:r w:rsidR="004331DD" w:rsidRPr="0060182A">
        <w:rPr>
          <w:sz w:val="28"/>
          <w:szCs w:val="28"/>
          <w:lang w:val="uk-UA"/>
        </w:rPr>
        <w:t>«</w:t>
      </w:r>
      <w:r w:rsidRPr="0060182A">
        <w:rPr>
          <w:sz w:val="28"/>
          <w:szCs w:val="28"/>
          <w:lang w:val="uk-UA"/>
        </w:rPr>
        <w:t>Горнсбі проти Греції</w:t>
      </w:r>
      <w:r w:rsidR="004331DD" w:rsidRPr="0060182A">
        <w:rPr>
          <w:sz w:val="28"/>
          <w:szCs w:val="28"/>
          <w:lang w:val="uk-UA"/>
        </w:rPr>
        <w:t>»</w:t>
      </w:r>
      <w:r w:rsidRPr="0060182A">
        <w:rPr>
          <w:sz w:val="28"/>
          <w:szCs w:val="28"/>
          <w:lang w:val="uk-UA"/>
        </w:rPr>
        <w:t xml:space="preserve"> від 19.03.1997 р</w:t>
      </w:r>
      <w:r w:rsidR="004331DD" w:rsidRPr="0060182A">
        <w:rPr>
          <w:sz w:val="28"/>
          <w:szCs w:val="28"/>
          <w:lang w:val="uk-UA"/>
        </w:rPr>
        <w:t>оку</w:t>
      </w:r>
      <w:r w:rsidRPr="0060182A">
        <w:rPr>
          <w:sz w:val="28"/>
          <w:szCs w:val="28"/>
          <w:lang w:val="uk-UA"/>
        </w:rPr>
        <w:t xml:space="preserve">). Таким чином, досудове слідство, судовий розгляд або виконання судового рішення, здійснені з перевищенням розумних строків, розглядаються </w:t>
      </w:r>
      <w:r w:rsidR="00BB53E4" w:rsidRPr="0060182A">
        <w:rPr>
          <w:sz w:val="28"/>
          <w:szCs w:val="28"/>
          <w:lang w:val="uk-UA"/>
        </w:rPr>
        <w:t>ЄСПЛ</w:t>
      </w:r>
      <w:r w:rsidRPr="0060182A">
        <w:rPr>
          <w:sz w:val="28"/>
          <w:szCs w:val="28"/>
          <w:lang w:val="uk-UA"/>
        </w:rPr>
        <w:t xml:space="preserve"> як порушення </w:t>
      </w:r>
      <w:r w:rsidR="004331DD" w:rsidRPr="0060182A">
        <w:rPr>
          <w:sz w:val="28"/>
          <w:szCs w:val="28"/>
          <w:lang w:val="uk-UA"/>
        </w:rPr>
        <w:t xml:space="preserve">пункту  1 </w:t>
      </w:r>
      <w:r w:rsidRPr="0060182A">
        <w:rPr>
          <w:sz w:val="28"/>
          <w:szCs w:val="28"/>
          <w:lang w:val="uk-UA"/>
        </w:rPr>
        <w:t>статті 6  Конвенції, тобто права особи на справедливий судовий розгляд.</w:t>
      </w:r>
    </w:p>
    <w:p w14:paraId="6143A998" w14:textId="4010040F" w:rsidR="005A2B90" w:rsidRPr="0060182A" w:rsidRDefault="005A2B90" w:rsidP="004331D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>Право бути судимим без невиправданої затримки тісно пов’язане з іншими правами, в тому числі правом на свободу, правом вважатися невинуватим і правом захищати себе. Є</w:t>
      </w:r>
      <w:r w:rsidR="00BB53E4" w:rsidRPr="0060182A">
        <w:rPr>
          <w:sz w:val="28"/>
          <w:szCs w:val="28"/>
          <w:lang w:val="uk-UA"/>
        </w:rPr>
        <w:t>СПЛ</w:t>
      </w:r>
      <w:r w:rsidRPr="0060182A">
        <w:rPr>
          <w:sz w:val="28"/>
          <w:szCs w:val="28"/>
          <w:lang w:val="uk-UA"/>
        </w:rPr>
        <w:t xml:space="preserve"> наголосив, що воно встановлено для того, щоб не посилювати невизначеність, в якій перебуває обвинувачений, а також збиток, який неминуче буде завдано його репутації, незважаючи на презумпцію невинуватості («Макфарлейн проти Ірландії» (31333/06) Велика палата Європейського суду (2010) § 155). Крім того, невиправдана затримка може негативно позначитися на якості або прийнятності доказів («Мессі проти Сполученого Королівства» (14399/02), Європейський суд (2004) § 27). Гарантія невідкладного розгляду справи служить інтересам правосуддя, а, отже, – інтересам обвинувачених, потерпілих і суспільства в цілому («Сельмуні проти Франції» (25803/94), Велика палата (1999) § 107–118). Порушення ж цієї гарантії характеризується таким правовим принципом – «затримка у відправленні правосуддя дорівнює відмові в правосудді».</w:t>
      </w:r>
    </w:p>
    <w:p w14:paraId="5908475B" w14:textId="4E466533" w:rsidR="00AF6775" w:rsidRPr="0060182A" w:rsidRDefault="000C00D9" w:rsidP="004331DD">
      <w:pPr>
        <w:ind w:firstLine="709"/>
        <w:jc w:val="both"/>
        <w:rPr>
          <w:rFonts w:ascii="Roboto" w:hAnsi="Roboto"/>
          <w:sz w:val="23"/>
          <w:szCs w:val="23"/>
          <w:lang w:val="uk-UA"/>
        </w:rPr>
      </w:pPr>
      <w:r w:rsidRPr="0060182A">
        <w:rPr>
          <w:szCs w:val="28"/>
          <w:lang w:val="uk-UA"/>
        </w:rPr>
        <w:t xml:space="preserve">Принцип розумного </w:t>
      </w:r>
      <w:r w:rsidR="00812BD1" w:rsidRPr="0060182A">
        <w:rPr>
          <w:szCs w:val="28"/>
          <w:lang w:val="uk-UA"/>
        </w:rPr>
        <w:t>строку</w:t>
      </w:r>
      <w:r w:rsidRPr="0060182A">
        <w:rPr>
          <w:szCs w:val="28"/>
          <w:lang w:val="uk-UA"/>
        </w:rPr>
        <w:t xml:space="preserve"> кримінального </w:t>
      </w:r>
      <w:r w:rsidR="00812BD1" w:rsidRPr="0060182A">
        <w:rPr>
          <w:szCs w:val="28"/>
          <w:lang w:val="uk-UA"/>
        </w:rPr>
        <w:t>провадження</w:t>
      </w:r>
      <w:r w:rsidRPr="0060182A">
        <w:rPr>
          <w:szCs w:val="28"/>
          <w:lang w:val="uk-UA"/>
        </w:rPr>
        <w:t xml:space="preserve"> знайшов своє втілення і в національному </w:t>
      </w:r>
      <w:r w:rsidR="00812BD1" w:rsidRPr="0060182A">
        <w:rPr>
          <w:szCs w:val="28"/>
          <w:lang w:val="uk-UA"/>
        </w:rPr>
        <w:t>законодавстві</w:t>
      </w:r>
      <w:r w:rsidRPr="0060182A">
        <w:rPr>
          <w:szCs w:val="28"/>
          <w:lang w:val="uk-UA"/>
        </w:rPr>
        <w:t>. Так, в</w:t>
      </w:r>
      <w:r w:rsidR="00A55C2C" w:rsidRPr="0060182A">
        <w:rPr>
          <w:szCs w:val="28"/>
          <w:lang w:val="uk-UA"/>
        </w:rPr>
        <w:t xml:space="preserve">ідповідно до пункту </w:t>
      </w:r>
      <w:r w:rsidR="0060182A">
        <w:rPr>
          <w:szCs w:val="28"/>
          <w:lang w:val="uk-UA"/>
        </w:rPr>
        <w:br/>
      </w:r>
      <w:r w:rsidR="00A55C2C" w:rsidRPr="0060182A">
        <w:rPr>
          <w:szCs w:val="28"/>
          <w:lang w:val="uk-UA"/>
        </w:rPr>
        <w:t xml:space="preserve">22 </w:t>
      </w:r>
      <w:r w:rsidR="00162D8D" w:rsidRPr="0060182A">
        <w:rPr>
          <w:szCs w:val="28"/>
          <w:lang w:val="uk-UA"/>
        </w:rPr>
        <w:t>частини</w:t>
      </w:r>
      <w:r w:rsidR="00A55C2C" w:rsidRPr="0060182A">
        <w:rPr>
          <w:szCs w:val="28"/>
          <w:lang w:val="uk-UA"/>
        </w:rPr>
        <w:t xml:space="preserve"> першої статті 7 Кримінального процесуального кодексу України </w:t>
      </w:r>
      <w:r w:rsidR="00162D8D" w:rsidRPr="0060182A">
        <w:rPr>
          <w:szCs w:val="28"/>
          <w:lang w:val="uk-UA"/>
        </w:rPr>
        <w:t xml:space="preserve">(далі – КПК України) </w:t>
      </w:r>
      <w:r w:rsidR="00A55C2C" w:rsidRPr="0060182A">
        <w:rPr>
          <w:szCs w:val="28"/>
          <w:lang w:val="uk-UA"/>
        </w:rPr>
        <w:t>одн</w:t>
      </w:r>
      <w:r w:rsidR="00812BD1" w:rsidRPr="0060182A">
        <w:rPr>
          <w:szCs w:val="28"/>
          <w:lang w:val="uk-UA"/>
        </w:rPr>
        <w:t>ією</w:t>
      </w:r>
      <w:r w:rsidR="00A55C2C" w:rsidRPr="0060182A">
        <w:rPr>
          <w:szCs w:val="28"/>
          <w:lang w:val="uk-UA"/>
        </w:rPr>
        <w:t xml:space="preserve"> із </w:t>
      </w:r>
      <w:r w:rsidR="00350BE3" w:rsidRPr="0060182A">
        <w:rPr>
          <w:szCs w:val="28"/>
          <w:lang w:val="uk-UA"/>
        </w:rPr>
        <w:t xml:space="preserve">загальних засад </w:t>
      </w:r>
      <w:r w:rsidR="00A55C2C" w:rsidRPr="0060182A">
        <w:rPr>
          <w:szCs w:val="28"/>
          <w:lang w:val="uk-UA"/>
        </w:rPr>
        <w:t>кримінального провадження</w:t>
      </w:r>
      <w:r w:rsidR="00350BE3" w:rsidRPr="0060182A">
        <w:rPr>
          <w:szCs w:val="28"/>
          <w:lang w:val="uk-UA"/>
        </w:rPr>
        <w:t xml:space="preserve"> визначена розумність строків цього провадження. Віднесення цього принципу до числа загальних засад </w:t>
      </w:r>
      <w:r w:rsidR="00162D8D" w:rsidRPr="0060182A">
        <w:rPr>
          <w:szCs w:val="28"/>
          <w:lang w:val="uk-UA"/>
        </w:rPr>
        <w:t>кримінального</w:t>
      </w:r>
      <w:r w:rsidR="00350BE3" w:rsidRPr="0060182A">
        <w:rPr>
          <w:szCs w:val="28"/>
          <w:lang w:val="uk-UA"/>
        </w:rPr>
        <w:t xml:space="preserve"> провадження означає, що </w:t>
      </w:r>
      <w:r w:rsidR="005102F5" w:rsidRPr="0060182A">
        <w:rPr>
          <w:szCs w:val="28"/>
          <w:lang w:val="uk-UA"/>
        </w:rPr>
        <w:t xml:space="preserve">його зміст </w:t>
      </w:r>
      <w:bookmarkStart w:id="1" w:name="n432"/>
      <w:bookmarkEnd w:id="1"/>
      <w:r w:rsidR="00A55C2C" w:rsidRPr="0060182A">
        <w:rPr>
          <w:szCs w:val="28"/>
          <w:lang w:val="uk-UA"/>
        </w:rPr>
        <w:t>та форма повинні відповідати</w:t>
      </w:r>
      <w:r w:rsidR="001E3D5F" w:rsidRPr="0060182A">
        <w:rPr>
          <w:szCs w:val="28"/>
          <w:lang w:val="uk-UA"/>
        </w:rPr>
        <w:t>,</w:t>
      </w:r>
      <w:r w:rsidR="00A55C2C" w:rsidRPr="0060182A">
        <w:rPr>
          <w:szCs w:val="28"/>
          <w:lang w:val="uk-UA"/>
        </w:rPr>
        <w:t xml:space="preserve"> </w:t>
      </w:r>
      <w:r w:rsidR="005102F5" w:rsidRPr="0060182A">
        <w:rPr>
          <w:szCs w:val="28"/>
          <w:lang w:val="uk-UA"/>
        </w:rPr>
        <w:t>зокрема</w:t>
      </w:r>
      <w:r w:rsidR="001E3D5F" w:rsidRPr="0060182A">
        <w:rPr>
          <w:szCs w:val="28"/>
          <w:lang w:val="uk-UA"/>
        </w:rPr>
        <w:t>,</w:t>
      </w:r>
      <w:r w:rsidR="005102F5" w:rsidRPr="0060182A">
        <w:rPr>
          <w:szCs w:val="28"/>
          <w:lang w:val="uk-UA"/>
        </w:rPr>
        <w:t xml:space="preserve"> й засаді </w:t>
      </w:r>
      <w:r w:rsidR="00162D8D" w:rsidRPr="0060182A">
        <w:rPr>
          <w:szCs w:val="28"/>
          <w:lang w:val="uk-UA"/>
        </w:rPr>
        <w:t>розумності</w:t>
      </w:r>
      <w:r w:rsidR="005102F5" w:rsidRPr="0060182A">
        <w:rPr>
          <w:szCs w:val="28"/>
          <w:lang w:val="uk-UA"/>
        </w:rPr>
        <w:t xml:space="preserve"> строків.</w:t>
      </w:r>
      <w:r w:rsidR="00C20B6C" w:rsidRPr="0060182A">
        <w:rPr>
          <w:szCs w:val="28"/>
          <w:shd w:val="clear" w:color="auto" w:fill="FFFFFF"/>
          <w:lang w:val="uk-UA"/>
        </w:rPr>
        <w:t xml:space="preserve"> </w:t>
      </w:r>
    </w:p>
    <w:p w14:paraId="4A581187" w14:textId="77777777" w:rsidR="0060182A" w:rsidRDefault="001E3D5F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lastRenderedPageBreak/>
        <w:t>У</w:t>
      </w:r>
      <w:r w:rsidR="001775DB" w:rsidRPr="0060182A">
        <w:rPr>
          <w:sz w:val="28"/>
          <w:szCs w:val="28"/>
          <w:lang w:val="uk-UA"/>
        </w:rPr>
        <w:t xml:space="preserve"> статті 28 КПК </w:t>
      </w:r>
      <w:r w:rsidR="00162D8D" w:rsidRPr="0060182A">
        <w:rPr>
          <w:sz w:val="28"/>
          <w:szCs w:val="28"/>
          <w:lang w:val="uk-UA"/>
        </w:rPr>
        <w:t xml:space="preserve">України </w:t>
      </w:r>
      <w:r w:rsidR="001775DB" w:rsidRPr="0060182A">
        <w:rPr>
          <w:rStyle w:val="rvts9"/>
          <w:sz w:val="28"/>
          <w:szCs w:val="28"/>
          <w:lang w:val="uk-UA"/>
        </w:rPr>
        <w:t xml:space="preserve">розкривається </w:t>
      </w:r>
      <w:r w:rsidR="000C00D9" w:rsidRPr="0060182A">
        <w:rPr>
          <w:rStyle w:val="rvts9"/>
          <w:sz w:val="28"/>
          <w:szCs w:val="28"/>
          <w:lang w:val="uk-UA"/>
        </w:rPr>
        <w:t>правова</w:t>
      </w:r>
      <w:r w:rsidR="001775DB" w:rsidRPr="0060182A">
        <w:rPr>
          <w:rStyle w:val="rvts9"/>
          <w:sz w:val="28"/>
          <w:szCs w:val="28"/>
          <w:lang w:val="uk-UA"/>
        </w:rPr>
        <w:t xml:space="preserve"> природа розумних </w:t>
      </w:r>
      <w:r w:rsidR="0044429C" w:rsidRPr="0060182A">
        <w:rPr>
          <w:rStyle w:val="rvts9"/>
          <w:sz w:val="28"/>
          <w:szCs w:val="28"/>
          <w:lang w:val="uk-UA"/>
        </w:rPr>
        <w:t>строків. Це поняття означає, зокрема, що п</w:t>
      </w:r>
      <w:bookmarkStart w:id="2" w:name="n550"/>
      <w:bookmarkEnd w:id="2"/>
      <w:r w:rsidR="001775DB" w:rsidRPr="0060182A">
        <w:rPr>
          <w:sz w:val="28"/>
          <w:szCs w:val="28"/>
          <w:lang w:val="uk-UA"/>
        </w:rPr>
        <w:t>ід час кримінального провадження кожна процесуальна дія або процесуальне рішення повинні бути виконані або прийняті в розумні строки. Розумними вважаються строки, що є об’єктивно необхідними для виконання процесуальних дій та прийняття процесуальних рішень. Розумні строки не можуть перевищувати передбачені цим Кодексом строки виконання окремих процесуальних дій або прийняття окремих процесуальних рішень.</w:t>
      </w:r>
      <w:r w:rsidR="0044429C" w:rsidRPr="0060182A">
        <w:rPr>
          <w:sz w:val="28"/>
          <w:szCs w:val="28"/>
          <w:lang w:val="uk-UA"/>
        </w:rPr>
        <w:t xml:space="preserve"> </w:t>
      </w:r>
      <w:bookmarkStart w:id="3" w:name="n551"/>
      <w:bookmarkEnd w:id="3"/>
      <w:r w:rsidR="0044429C" w:rsidRPr="0060182A">
        <w:rPr>
          <w:sz w:val="28"/>
          <w:szCs w:val="28"/>
          <w:lang w:val="uk-UA"/>
        </w:rPr>
        <w:t>П</w:t>
      </w:r>
      <w:r w:rsidR="001775DB" w:rsidRPr="0060182A">
        <w:rPr>
          <w:sz w:val="28"/>
          <w:szCs w:val="28"/>
          <w:lang w:val="uk-UA"/>
        </w:rPr>
        <w:t>роведення досудового розслідування у розумні строки забезпечує прокурор, слідчий суддя (в частині строків розгляду питань, віднесених до його компетенції), а судового провадження - суд.</w:t>
      </w:r>
      <w:r w:rsidR="0044429C" w:rsidRPr="0060182A">
        <w:rPr>
          <w:sz w:val="28"/>
          <w:szCs w:val="28"/>
          <w:lang w:val="uk-UA"/>
        </w:rPr>
        <w:t xml:space="preserve"> </w:t>
      </w:r>
      <w:bookmarkStart w:id="4" w:name="n552"/>
      <w:bookmarkEnd w:id="4"/>
      <w:r w:rsidR="001775DB" w:rsidRPr="0060182A">
        <w:rPr>
          <w:sz w:val="28"/>
          <w:szCs w:val="28"/>
          <w:lang w:val="uk-UA"/>
        </w:rPr>
        <w:t>Критеріями для визначення розумності строків кримінального провадження є:</w:t>
      </w:r>
      <w:bookmarkStart w:id="5" w:name="n553"/>
      <w:bookmarkEnd w:id="5"/>
      <w:r w:rsidR="0060182A">
        <w:rPr>
          <w:sz w:val="28"/>
          <w:szCs w:val="28"/>
          <w:lang w:val="uk-UA"/>
        </w:rPr>
        <w:t xml:space="preserve"> </w:t>
      </w:r>
      <w:r w:rsidR="0060182A">
        <w:rPr>
          <w:sz w:val="28"/>
          <w:szCs w:val="28"/>
          <w:lang w:val="uk-UA"/>
        </w:rPr>
        <w:br/>
      </w:r>
      <w:r w:rsidR="001775DB" w:rsidRPr="0060182A">
        <w:rPr>
          <w:sz w:val="28"/>
          <w:szCs w:val="28"/>
          <w:lang w:val="uk-UA"/>
        </w:rPr>
        <w:t>1) складність кримінального провадження, яка визначається з урахуванням кількості підозрюваних, обвинувачуваних та кримінальних правопорушень, щодо яких здійснюється провадження, обсягу та специфіки процесуальних дій, необхідних для здійснення досудового розслідування тощо;</w:t>
      </w:r>
      <w:r w:rsidR="0044429C" w:rsidRPr="0060182A">
        <w:rPr>
          <w:sz w:val="28"/>
          <w:szCs w:val="28"/>
          <w:lang w:val="uk-UA"/>
        </w:rPr>
        <w:t xml:space="preserve"> </w:t>
      </w:r>
      <w:bookmarkStart w:id="6" w:name="n554"/>
      <w:bookmarkEnd w:id="6"/>
      <w:r w:rsidR="001775DB" w:rsidRPr="0060182A">
        <w:rPr>
          <w:sz w:val="28"/>
          <w:szCs w:val="28"/>
          <w:lang w:val="uk-UA"/>
        </w:rPr>
        <w:t>2) поведінка учасників кримінального провадження;</w:t>
      </w:r>
      <w:r w:rsidR="0044429C" w:rsidRPr="0060182A">
        <w:rPr>
          <w:sz w:val="28"/>
          <w:szCs w:val="28"/>
          <w:lang w:val="uk-UA"/>
        </w:rPr>
        <w:t xml:space="preserve"> </w:t>
      </w:r>
      <w:bookmarkStart w:id="7" w:name="n555"/>
      <w:bookmarkEnd w:id="7"/>
      <w:r w:rsidR="001775DB" w:rsidRPr="0060182A">
        <w:rPr>
          <w:sz w:val="28"/>
          <w:szCs w:val="28"/>
          <w:lang w:val="uk-UA"/>
        </w:rPr>
        <w:t>3) спосіб здійснення слідчим, прокурором і судом своїх повноважень.</w:t>
      </w:r>
      <w:r w:rsidR="00B060F7" w:rsidRPr="0060182A">
        <w:rPr>
          <w:sz w:val="28"/>
          <w:szCs w:val="28"/>
          <w:lang w:val="uk-UA"/>
        </w:rPr>
        <w:t xml:space="preserve"> </w:t>
      </w:r>
      <w:bookmarkStart w:id="8" w:name="n556"/>
      <w:bookmarkStart w:id="9" w:name="n557"/>
      <w:bookmarkEnd w:id="8"/>
      <w:bookmarkEnd w:id="9"/>
      <w:r w:rsidR="001775DB" w:rsidRPr="0060182A">
        <w:rPr>
          <w:sz w:val="28"/>
          <w:szCs w:val="28"/>
          <w:lang w:val="uk-UA"/>
        </w:rPr>
        <w:t>Кожен має право, щоб обвинувачення щодо нього в найкоротший строк або стало предметом судового розгляду, або щоб відповідне кримінальне провадження щодо нього було закрите.</w:t>
      </w:r>
      <w:bookmarkStart w:id="10" w:name="n558"/>
      <w:bookmarkEnd w:id="10"/>
    </w:p>
    <w:p w14:paraId="68D54085" w14:textId="2FA55584" w:rsidR="001775DB" w:rsidRPr="0060182A" w:rsidRDefault="001775DB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>Підозрюваний, обвинувачений, потерпілий, інші особи, права чи інтереси яких обмежуються під час досудового розслідування, мають право на звернення до прокурора, слідчого судді або суду з клопотанням, в якому викладаються обставини, що обумовлюють необхідність здійснення кримінального провадження (або окремих процесуальних дій) у більш короткі строки, ніж ті, що передбачені цим Кодексом.</w:t>
      </w:r>
    </w:p>
    <w:p w14:paraId="6FD5B943" w14:textId="399BDF53" w:rsidR="006D61ED" w:rsidRPr="0060182A" w:rsidRDefault="006D61ED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shd w:val="clear" w:color="auto" w:fill="FFFFFF"/>
          <w:lang w:val="uk-UA"/>
        </w:rPr>
        <w:t>Засади розумності строків втілені в багатьох положеннях КПК України. Так, в</w:t>
      </w:r>
      <w:r w:rsidRPr="0060182A">
        <w:rPr>
          <w:sz w:val="28"/>
          <w:szCs w:val="28"/>
          <w:lang w:val="uk-UA"/>
        </w:rPr>
        <w:t>ідповідно до частин першої і другої статті 283 КПК України особа має право на розгляд обвинувачення проти неї в суді в найкоротший строк або на його припинення шляхом закриття провадження, прокурор зобов`язаний у найкоротший строк після повідомлення особі про підозру здійснити одну з таких дій: 1) закрити кримінальне провадження;</w:t>
      </w:r>
      <w:r w:rsidRPr="0060182A">
        <w:rPr>
          <w:szCs w:val="28"/>
          <w:lang w:val="uk-UA"/>
        </w:rPr>
        <w:t xml:space="preserve"> </w:t>
      </w:r>
      <w:r w:rsidRPr="0060182A">
        <w:rPr>
          <w:sz w:val="28"/>
          <w:szCs w:val="28"/>
          <w:lang w:val="uk-UA"/>
        </w:rPr>
        <w:t>2) звернутися до суду з клопотанням про звільнення особи від кримінальної відповідальності; 3) звернутися до суду з обвинувальним актом, клопотанням про застосування примусових заходів медичного або виховного характеру.</w:t>
      </w:r>
      <w:r w:rsidR="0060182A">
        <w:rPr>
          <w:sz w:val="28"/>
          <w:szCs w:val="28"/>
          <w:lang w:val="en-US"/>
        </w:rPr>
        <w:t xml:space="preserve"> </w:t>
      </w:r>
      <w:r w:rsidRPr="0060182A">
        <w:rPr>
          <w:sz w:val="28"/>
          <w:szCs w:val="28"/>
          <w:shd w:val="clear" w:color="auto" w:fill="FFFFFF"/>
          <w:lang w:val="uk-UA"/>
        </w:rPr>
        <w:t>Згідно з </w:t>
      </w:r>
      <w:hyperlink r:id="rId10" w:anchor="/act/17155420?unitId=art(318)ust(1)" w:tgtFrame="_blank" w:history="1">
        <w:r w:rsidRPr="0060182A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 xml:space="preserve">частиною першою статті 318 </w:t>
        </w:r>
      </w:hyperlink>
      <w:r w:rsidRPr="0060182A">
        <w:rPr>
          <w:sz w:val="28"/>
          <w:szCs w:val="28"/>
          <w:shd w:val="clear" w:color="auto" w:fill="FFFFFF"/>
          <w:lang w:val="uk-UA"/>
        </w:rPr>
        <w:t>КПК України судовий розгляд має бути проведений і завершений протягом розумного строку. </w:t>
      </w:r>
    </w:p>
    <w:p w14:paraId="7CB551F5" w14:textId="5D17AA31" w:rsidR="004B0C64" w:rsidRPr="0060182A" w:rsidRDefault="00162D8D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shd w:val="clear" w:color="auto" w:fill="FFFFFF"/>
          <w:lang w:val="uk-UA"/>
        </w:rPr>
        <w:t>Р</w:t>
      </w:r>
      <w:r w:rsidR="00012E4A" w:rsidRPr="0060182A">
        <w:rPr>
          <w:sz w:val="28"/>
          <w:szCs w:val="28"/>
          <w:shd w:val="clear" w:color="auto" w:fill="FFFFFF"/>
          <w:lang w:val="uk-UA"/>
        </w:rPr>
        <w:t>озумність строків кримінального провадження встановлен</w:t>
      </w:r>
      <w:r w:rsidRPr="0060182A">
        <w:rPr>
          <w:sz w:val="28"/>
          <w:szCs w:val="28"/>
          <w:shd w:val="clear" w:color="auto" w:fill="FFFFFF"/>
          <w:lang w:val="uk-UA"/>
        </w:rPr>
        <w:t>а</w:t>
      </w:r>
      <w:r w:rsidR="00012E4A" w:rsidRPr="0060182A">
        <w:rPr>
          <w:sz w:val="28"/>
          <w:szCs w:val="28"/>
          <w:shd w:val="clear" w:color="auto" w:fill="FFFFFF"/>
          <w:lang w:val="uk-UA"/>
        </w:rPr>
        <w:t xml:space="preserve"> законодавцем для забезпечення гарантій особи від необґрунтованого та надмірного затягування кримінального провадження стосовно неї з метою забезпечення прав цієї особи. </w:t>
      </w:r>
      <w:r w:rsidR="004B0C64" w:rsidRPr="0060182A">
        <w:rPr>
          <w:sz w:val="28"/>
          <w:szCs w:val="28"/>
          <w:lang w:val="uk-UA"/>
        </w:rPr>
        <w:t xml:space="preserve">Водночас розумні строки є процесуальною гарантією проти </w:t>
      </w:r>
      <w:r w:rsidR="00411F9D" w:rsidRPr="0060182A">
        <w:rPr>
          <w:sz w:val="28"/>
          <w:szCs w:val="28"/>
          <w:lang w:val="uk-UA"/>
        </w:rPr>
        <w:t>зловживань</w:t>
      </w:r>
      <w:r w:rsidR="004B0C64" w:rsidRPr="0060182A">
        <w:rPr>
          <w:sz w:val="28"/>
          <w:szCs w:val="28"/>
          <w:lang w:val="uk-UA"/>
        </w:rPr>
        <w:t xml:space="preserve"> учасниками кримінального провадження своїми </w:t>
      </w:r>
      <w:r w:rsidR="00411F9D" w:rsidRPr="0060182A">
        <w:rPr>
          <w:sz w:val="28"/>
          <w:szCs w:val="28"/>
          <w:lang w:val="uk-UA"/>
        </w:rPr>
        <w:t>правами</w:t>
      </w:r>
      <w:r w:rsidR="004B0C64" w:rsidRPr="0060182A">
        <w:rPr>
          <w:sz w:val="28"/>
          <w:szCs w:val="28"/>
          <w:lang w:val="uk-UA"/>
        </w:rPr>
        <w:t xml:space="preserve">, а також умовою оперативності </w:t>
      </w:r>
      <w:r w:rsidR="00411F9D" w:rsidRPr="0060182A">
        <w:rPr>
          <w:sz w:val="28"/>
          <w:szCs w:val="28"/>
          <w:lang w:val="uk-UA"/>
        </w:rPr>
        <w:t>кримінального</w:t>
      </w:r>
      <w:r w:rsidR="004B0C64" w:rsidRPr="0060182A">
        <w:rPr>
          <w:sz w:val="28"/>
          <w:szCs w:val="28"/>
          <w:lang w:val="uk-UA"/>
        </w:rPr>
        <w:t xml:space="preserve"> провадження. </w:t>
      </w:r>
    </w:p>
    <w:p w14:paraId="2488758A" w14:textId="59BD4AE2" w:rsidR="00012E4A" w:rsidRPr="0060182A" w:rsidRDefault="00012E4A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60182A">
        <w:rPr>
          <w:sz w:val="28"/>
          <w:szCs w:val="28"/>
          <w:shd w:val="clear" w:color="auto" w:fill="FFFFFF"/>
          <w:lang w:val="uk-UA"/>
        </w:rPr>
        <w:t>Разом із тим</w:t>
      </w:r>
      <w:r w:rsidR="00944070" w:rsidRPr="0060182A">
        <w:rPr>
          <w:sz w:val="28"/>
          <w:szCs w:val="28"/>
          <w:shd w:val="clear" w:color="auto" w:fill="FFFFFF"/>
          <w:lang w:val="uk-UA"/>
        </w:rPr>
        <w:t>,</w:t>
      </w:r>
      <w:r w:rsidRPr="0060182A">
        <w:rPr>
          <w:sz w:val="28"/>
          <w:szCs w:val="28"/>
          <w:shd w:val="clear" w:color="auto" w:fill="FFFFFF"/>
          <w:lang w:val="uk-UA"/>
        </w:rPr>
        <w:t xml:space="preserve"> поряд із принципом розумних строків</w:t>
      </w:r>
      <w:r w:rsidR="00944070" w:rsidRPr="0060182A">
        <w:rPr>
          <w:sz w:val="28"/>
          <w:szCs w:val="28"/>
          <w:shd w:val="clear" w:color="auto" w:fill="FFFFFF"/>
          <w:lang w:val="uk-UA"/>
        </w:rPr>
        <w:t>,</w:t>
      </w:r>
      <w:r w:rsidRPr="0060182A">
        <w:rPr>
          <w:sz w:val="28"/>
          <w:szCs w:val="28"/>
          <w:shd w:val="clear" w:color="auto" w:fill="FFFFFF"/>
          <w:lang w:val="uk-UA"/>
        </w:rPr>
        <w:t> </w:t>
      </w:r>
      <w:hyperlink r:id="rId11" w:anchor="/act/17155420?unitId=art(7)" w:tgtFrame="_blank" w:history="1">
        <w:r w:rsidRPr="0060182A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ст</w:t>
        </w:r>
        <w:r w:rsidR="00411F9D" w:rsidRPr="0060182A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аття</w:t>
        </w:r>
        <w:r w:rsidRPr="0060182A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 xml:space="preserve"> 7</w:t>
        </w:r>
      </w:hyperlink>
      <w:r w:rsidRPr="0060182A">
        <w:rPr>
          <w:sz w:val="28"/>
          <w:szCs w:val="28"/>
          <w:shd w:val="clear" w:color="auto" w:fill="FFFFFF"/>
          <w:lang w:val="uk-UA"/>
        </w:rPr>
        <w:t xml:space="preserve"> КПК України визначає, що зміст та форма кримінального провадження повинні </w:t>
      </w:r>
      <w:r w:rsidRPr="0060182A">
        <w:rPr>
          <w:sz w:val="28"/>
          <w:szCs w:val="28"/>
          <w:shd w:val="clear" w:color="auto" w:fill="FFFFFF"/>
          <w:lang w:val="uk-UA"/>
        </w:rPr>
        <w:lastRenderedPageBreak/>
        <w:t>відповідати й іншим загальним засадам кримінального провадження, до яких, зокрема, відносяться: забезпечення права на захист; змагальність сторін та свобода в поданні ними суду своїх доказів і в доведенні перед судом їх переконливості; безпосередність дослідження показань, речей і документів.</w:t>
      </w:r>
    </w:p>
    <w:p w14:paraId="06626E57" w14:textId="34A96F60" w:rsidR="000D0A72" w:rsidRPr="0060182A" w:rsidRDefault="000D0A72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>У п</w:t>
      </w:r>
      <w:r w:rsidR="00411F9D" w:rsidRPr="0060182A">
        <w:rPr>
          <w:sz w:val="28"/>
          <w:szCs w:val="28"/>
          <w:lang w:val="uk-UA"/>
        </w:rPr>
        <w:t>ункті</w:t>
      </w:r>
      <w:r w:rsidRPr="0060182A">
        <w:rPr>
          <w:sz w:val="28"/>
          <w:szCs w:val="28"/>
          <w:lang w:val="uk-UA"/>
        </w:rPr>
        <w:t xml:space="preserve"> 7 постанови пленуму Вищого спеціалізованого суду України з розгляду цивільних і кримінальних справ від 17 жовтня 2014 року № 11 «Про деякі питання дотримання розумних строків розгляду судами цивільних, кримінальних справ і справ про адміністративні правопорушення» підкреслюється, що судді повинні усвідомлювати особисту відповідальність за розгляд справ у встановлені законом строки, не допускати фактів зволікання, вживати всіх необхідних заходів з метою неухильного дотримання процесуальних строків</w:t>
      </w:r>
    </w:p>
    <w:p w14:paraId="0DE62602" w14:textId="77777777" w:rsidR="0060182A" w:rsidRDefault="00F71144" w:rsidP="0060182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 xml:space="preserve">Разом з </w:t>
      </w:r>
      <w:r w:rsidR="00411F9D" w:rsidRPr="0060182A">
        <w:rPr>
          <w:sz w:val="28"/>
          <w:szCs w:val="28"/>
          <w:lang w:val="uk-UA"/>
        </w:rPr>
        <w:t>тим</w:t>
      </w:r>
      <w:r w:rsidRPr="0060182A">
        <w:rPr>
          <w:sz w:val="28"/>
          <w:szCs w:val="28"/>
          <w:lang w:val="uk-UA"/>
        </w:rPr>
        <w:t xml:space="preserve">, існуюча конструкція </w:t>
      </w:r>
      <w:r w:rsidR="00411F9D" w:rsidRPr="0060182A">
        <w:rPr>
          <w:sz w:val="28"/>
          <w:szCs w:val="28"/>
          <w:lang w:val="uk-UA"/>
        </w:rPr>
        <w:t>багатьох</w:t>
      </w:r>
      <w:r w:rsidRPr="0060182A">
        <w:rPr>
          <w:sz w:val="28"/>
          <w:szCs w:val="28"/>
          <w:lang w:val="uk-UA"/>
        </w:rPr>
        <w:t xml:space="preserve"> статей чинного КПК </w:t>
      </w:r>
      <w:r w:rsidR="00411F9D" w:rsidRPr="0060182A">
        <w:rPr>
          <w:sz w:val="28"/>
          <w:szCs w:val="28"/>
          <w:lang w:val="uk-UA"/>
        </w:rPr>
        <w:t xml:space="preserve">України </w:t>
      </w:r>
      <w:r w:rsidRPr="0060182A">
        <w:rPr>
          <w:sz w:val="28"/>
          <w:szCs w:val="28"/>
          <w:lang w:val="uk-UA"/>
        </w:rPr>
        <w:t>умо</w:t>
      </w:r>
      <w:r w:rsidR="00411F9D" w:rsidRPr="0060182A">
        <w:rPr>
          <w:sz w:val="28"/>
          <w:szCs w:val="28"/>
          <w:lang w:val="uk-UA"/>
        </w:rPr>
        <w:t>жливлю</w:t>
      </w:r>
      <w:r w:rsidRPr="0060182A">
        <w:rPr>
          <w:sz w:val="28"/>
          <w:szCs w:val="28"/>
          <w:lang w:val="uk-UA"/>
        </w:rPr>
        <w:t>є</w:t>
      </w:r>
      <w:r w:rsidR="00944070" w:rsidRPr="0060182A">
        <w:rPr>
          <w:sz w:val="28"/>
          <w:szCs w:val="28"/>
          <w:lang w:val="uk-UA"/>
        </w:rPr>
        <w:t xml:space="preserve"> непоодинокі</w:t>
      </w:r>
      <w:r w:rsidRPr="0060182A">
        <w:rPr>
          <w:sz w:val="28"/>
          <w:szCs w:val="28"/>
          <w:lang w:val="uk-UA"/>
        </w:rPr>
        <w:t xml:space="preserve"> відступ</w:t>
      </w:r>
      <w:r w:rsidR="00944070" w:rsidRPr="0060182A">
        <w:rPr>
          <w:sz w:val="28"/>
          <w:szCs w:val="28"/>
          <w:lang w:val="uk-UA"/>
        </w:rPr>
        <w:t>и</w:t>
      </w:r>
      <w:r w:rsidR="00B67C71" w:rsidRPr="0060182A">
        <w:rPr>
          <w:sz w:val="28"/>
          <w:szCs w:val="28"/>
          <w:lang w:val="uk-UA"/>
        </w:rPr>
        <w:t xml:space="preserve"> органів досудового слідства і суду</w:t>
      </w:r>
      <w:r w:rsidRPr="0060182A">
        <w:rPr>
          <w:sz w:val="28"/>
          <w:szCs w:val="28"/>
          <w:lang w:val="uk-UA"/>
        </w:rPr>
        <w:t xml:space="preserve"> від засади розумних строків як </w:t>
      </w:r>
      <w:r w:rsidR="00411F9D" w:rsidRPr="0060182A">
        <w:rPr>
          <w:sz w:val="28"/>
          <w:szCs w:val="28"/>
          <w:lang w:val="uk-UA"/>
        </w:rPr>
        <w:t>однієї</w:t>
      </w:r>
      <w:r w:rsidRPr="0060182A">
        <w:rPr>
          <w:sz w:val="28"/>
          <w:szCs w:val="28"/>
          <w:lang w:val="uk-UA"/>
        </w:rPr>
        <w:t xml:space="preserve"> з визначальних у </w:t>
      </w:r>
      <w:r w:rsidR="00411F9D" w:rsidRPr="0060182A">
        <w:rPr>
          <w:sz w:val="28"/>
          <w:szCs w:val="28"/>
          <w:lang w:val="uk-UA"/>
        </w:rPr>
        <w:t>системі</w:t>
      </w:r>
      <w:r w:rsidRPr="0060182A">
        <w:rPr>
          <w:sz w:val="28"/>
          <w:szCs w:val="28"/>
          <w:lang w:val="uk-UA"/>
        </w:rPr>
        <w:t xml:space="preserve"> вітчизняного </w:t>
      </w:r>
      <w:r w:rsidR="00411F9D" w:rsidRPr="0060182A">
        <w:rPr>
          <w:sz w:val="28"/>
          <w:szCs w:val="28"/>
          <w:lang w:val="uk-UA"/>
        </w:rPr>
        <w:t>кримінального</w:t>
      </w:r>
      <w:r w:rsidRPr="0060182A">
        <w:rPr>
          <w:sz w:val="28"/>
          <w:szCs w:val="28"/>
          <w:lang w:val="uk-UA"/>
        </w:rPr>
        <w:t xml:space="preserve"> процесу. </w:t>
      </w:r>
      <w:r w:rsidR="00D15FB1" w:rsidRPr="0060182A">
        <w:rPr>
          <w:sz w:val="28"/>
          <w:szCs w:val="28"/>
          <w:lang w:val="uk-UA"/>
        </w:rPr>
        <w:t>Унаслідок</w:t>
      </w:r>
      <w:r w:rsidR="009C62FB" w:rsidRPr="0060182A">
        <w:rPr>
          <w:sz w:val="28"/>
          <w:szCs w:val="28"/>
          <w:lang w:val="uk-UA"/>
        </w:rPr>
        <w:t xml:space="preserve"> порушення логіки розумних строків </w:t>
      </w:r>
      <w:r w:rsidR="008E1668" w:rsidRPr="0060182A">
        <w:rPr>
          <w:sz w:val="28"/>
          <w:szCs w:val="28"/>
          <w:lang w:val="uk-UA"/>
        </w:rPr>
        <w:t xml:space="preserve">у багатьох </w:t>
      </w:r>
      <w:r w:rsidR="00D15FB1" w:rsidRPr="0060182A">
        <w:rPr>
          <w:sz w:val="28"/>
          <w:szCs w:val="28"/>
          <w:lang w:val="uk-UA"/>
        </w:rPr>
        <w:t>резонансних</w:t>
      </w:r>
      <w:r w:rsidR="008E1668" w:rsidRPr="0060182A">
        <w:rPr>
          <w:sz w:val="28"/>
          <w:szCs w:val="28"/>
          <w:lang w:val="uk-UA"/>
        </w:rPr>
        <w:t xml:space="preserve"> справах (як наприклад у справах, порушених у </w:t>
      </w:r>
      <w:r w:rsidR="00D15FB1" w:rsidRPr="0060182A">
        <w:rPr>
          <w:sz w:val="28"/>
          <w:szCs w:val="28"/>
          <w:lang w:val="uk-UA"/>
        </w:rPr>
        <w:t>зв’язку</w:t>
      </w:r>
      <w:r w:rsidR="008E1668" w:rsidRPr="0060182A">
        <w:rPr>
          <w:sz w:val="28"/>
          <w:szCs w:val="28"/>
          <w:lang w:val="uk-UA"/>
        </w:rPr>
        <w:t xml:space="preserve"> із вчиненими злочинами під час подій Революції Гідності 2013-2</w:t>
      </w:r>
      <w:r w:rsidR="00D15FB1" w:rsidRPr="0060182A">
        <w:rPr>
          <w:sz w:val="28"/>
          <w:szCs w:val="28"/>
          <w:lang w:val="uk-UA"/>
        </w:rPr>
        <w:t>0</w:t>
      </w:r>
      <w:r w:rsidR="008E1668" w:rsidRPr="0060182A">
        <w:rPr>
          <w:sz w:val="28"/>
          <w:szCs w:val="28"/>
          <w:lang w:val="uk-UA"/>
        </w:rPr>
        <w:t>14 років</w:t>
      </w:r>
      <w:r w:rsidR="003D36FD" w:rsidRPr="0060182A">
        <w:rPr>
          <w:sz w:val="28"/>
          <w:szCs w:val="28"/>
          <w:lang w:val="uk-UA"/>
        </w:rPr>
        <w:t>, зокрема</w:t>
      </w:r>
      <w:r w:rsidR="00B67C71" w:rsidRPr="0060182A">
        <w:rPr>
          <w:sz w:val="28"/>
          <w:szCs w:val="28"/>
          <w:lang w:val="uk-UA"/>
        </w:rPr>
        <w:t>,</w:t>
      </w:r>
      <w:r w:rsidR="003D36FD" w:rsidRPr="0060182A">
        <w:rPr>
          <w:sz w:val="28"/>
          <w:szCs w:val="28"/>
          <w:lang w:val="uk-UA"/>
        </w:rPr>
        <w:t xml:space="preserve"> масовими розстрілами героїв </w:t>
      </w:r>
      <w:r w:rsidR="00D15FB1" w:rsidRPr="0060182A">
        <w:rPr>
          <w:sz w:val="28"/>
          <w:szCs w:val="28"/>
          <w:lang w:val="uk-UA"/>
        </w:rPr>
        <w:t>Н</w:t>
      </w:r>
      <w:r w:rsidR="003D36FD" w:rsidRPr="0060182A">
        <w:rPr>
          <w:sz w:val="28"/>
          <w:szCs w:val="28"/>
          <w:lang w:val="uk-UA"/>
        </w:rPr>
        <w:t>ебесної сотні</w:t>
      </w:r>
      <w:r w:rsidR="00D15FB1" w:rsidRPr="0060182A">
        <w:rPr>
          <w:sz w:val="28"/>
          <w:szCs w:val="28"/>
          <w:lang w:val="uk-UA"/>
        </w:rPr>
        <w:t>,</w:t>
      </w:r>
      <w:r w:rsidR="00FD709A" w:rsidRPr="0060182A">
        <w:rPr>
          <w:sz w:val="28"/>
          <w:szCs w:val="28"/>
          <w:lang w:val="uk-UA"/>
        </w:rPr>
        <w:t xml:space="preserve"> тощо</w:t>
      </w:r>
      <w:r w:rsidR="00AF5639" w:rsidRPr="0060182A">
        <w:rPr>
          <w:sz w:val="28"/>
          <w:szCs w:val="28"/>
          <w:lang w:val="uk-UA"/>
        </w:rPr>
        <w:t xml:space="preserve">) </w:t>
      </w:r>
      <w:r w:rsidR="00D15FB1" w:rsidRPr="0060182A">
        <w:rPr>
          <w:sz w:val="28"/>
          <w:szCs w:val="28"/>
          <w:lang w:val="uk-UA"/>
        </w:rPr>
        <w:t>уможливлюється</w:t>
      </w:r>
      <w:r w:rsidR="00AF5639" w:rsidRPr="0060182A">
        <w:rPr>
          <w:sz w:val="28"/>
          <w:szCs w:val="28"/>
          <w:lang w:val="uk-UA"/>
        </w:rPr>
        <w:t xml:space="preserve"> сплив строку давності при </w:t>
      </w:r>
      <w:r w:rsidR="00D15FB1" w:rsidRPr="0060182A">
        <w:rPr>
          <w:sz w:val="28"/>
          <w:szCs w:val="28"/>
          <w:lang w:val="uk-UA"/>
        </w:rPr>
        <w:t>притягненні</w:t>
      </w:r>
      <w:r w:rsidR="00AF5639" w:rsidRPr="0060182A">
        <w:rPr>
          <w:sz w:val="28"/>
          <w:szCs w:val="28"/>
          <w:lang w:val="uk-UA"/>
        </w:rPr>
        <w:t xml:space="preserve"> обвинувачених до кримінальної відповідальності та </w:t>
      </w:r>
      <w:r w:rsidR="00D15FB1" w:rsidRPr="0060182A">
        <w:rPr>
          <w:sz w:val="28"/>
          <w:szCs w:val="28"/>
          <w:lang w:val="uk-UA"/>
        </w:rPr>
        <w:t>фактичне</w:t>
      </w:r>
      <w:r w:rsidR="00AF5639" w:rsidRPr="0060182A">
        <w:rPr>
          <w:sz w:val="28"/>
          <w:szCs w:val="28"/>
          <w:lang w:val="uk-UA"/>
        </w:rPr>
        <w:t xml:space="preserve"> уникнення такими особами відповідальності за вчинені діяння. </w:t>
      </w:r>
      <w:r w:rsidR="002B1FA8" w:rsidRPr="0060182A">
        <w:rPr>
          <w:sz w:val="28"/>
          <w:szCs w:val="28"/>
          <w:lang w:val="uk-UA"/>
        </w:rPr>
        <w:t xml:space="preserve">Так, представники </w:t>
      </w:r>
      <w:r w:rsidR="00DF78C0" w:rsidRPr="0060182A">
        <w:rPr>
          <w:sz w:val="28"/>
          <w:szCs w:val="28"/>
          <w:lang w:val="uk-UA"/>
        </w:rPr>
        <w:t xml:space="preserve">громадської </w:t>
      </w:r>
      <w:r w:rsidR="0060182A" w:rsidRPr="0060182A">
        <w:rPr>
          <w:sz w:val="28"/>
          <w:szCs w:val="28"/>
          <w:lang w:val="uk-UA"/>
        </w:rPr>
        <w:t>організації</w:t>
      </w:r>
      <w:r w:rsidR="002B1FA8" w:rsidRPr="0060182A">
        <w:rPr>
          <w:sz w:val="28"/>
          <w:szCs w:val="28"/>
          <w:lang w:val="uk-UA"/>
        </w:rPr>
        <w:t xml:space="preserve"> </w:t>
      </w:r>
      <w:r w:rsidR="00B67C71" w:rsidRPr="0060182A">
        <w:rPr>
          <w:sz w:val="28"/>
          <w:szCs w:val="28"/>
          <w:lang w:val="uk-UA"/>
        </w:rPr>
        <w:t>«</w:t>
      </w:r>
      <w:r w:rsidR="002B1FA8" w:rsidRPr="0060182A">
        <w:rPr>
          <w:sz w:val="28"/>
          <w:szCs w:val="28"/>
          <w:lang w:val="uk-UA"/>
        </w:rPr>
        <w:t>Сім'ї Героїв Небесної сотні</w:t>
      </w:r>
      <w:r w:rsidR="00B67C71" w:rsidRPr="0060182A">
        <w:rPr>
          <w:sz w:val="28"/>
          <w:szCs w:val="28"/>
          <w:lang w:val="uk-UA"/>
        </w:rPr>
        <w:t>»</w:t>
      </w:r>
      <w:r w:rsidR="002B1FA8" w:rsidRPr="0060182A">
        <w:rPr>
          <w:sz w:val="28"/>
          <w:szCs w:val="28"/>
          <w:lang w:val="uk-UA"/>
        </w:rPr>
        <w:t xml:space="preserve"> неодноразово </w:t>
      </w:r>
      <w:r w:rsidR="00DF78C0" w:rsidRPr="0060182A">
        <w:rPr>
          <w:sz w:val="28"/>
          <w:szCs w:val="28"/>
          <w:lang w:val="uk-UA"/>
        </w:rPr>
        <w:t>заявляли</w:t>
      </w:r>
      <w:r w:rsidR="002B1FA8" w:rsidRPr="0060182A">
        <w:rPr>
          <w:sz w:val="28"/>
          <w:szCs w:val="28"/>
          <w:lang w:val="uk-UA"/>
        </w:rPr>
        <w:t xml:space="preserve">, що над сім'ями Героїв Небесної сотні </w:t>
      </w:r>
      <w:r w:rsidR="00BC66D0" w:rsidRPr="0060182A">
        <w:rPr>
          <w:sz w:val="28"/>
          <w:szCs w:val="28"/>
          <w:lang w:val="uk-UA"/>
        </w:rPr>
        <w:t>«</w:t>
      </w:r>
      <w:r w:rsidR="002B1FA8" w:rsidRPr="0060182A">
        <w:rPr>
          <w:sz w:val="28"/>
          <w:szCs w:val="28"/>
          <w:lang w:val="uk-UA"/>
        </w:rPr>
        <w:t>просто знущаються</w:t>
      </w:r>
      <w:r w:rsidR="00BC66D0" w:rsidRPr="0060182A">
        <w:rPr>
          <w:sz w:val="28"/>
          <w:szCs w:val="28"/>
          <w:lang w:val="uk-UA"/>
        </w:rPr>
        <w:t>»</w:t>
      </w:r>
      <w:r w:rsidR="002B1FA8" w:rsidRPr="0060182A">
        <w:rPr>
          <w:sz w:val="28"/>
          <w:szCs w:val="28"/>
          <w:lang w:val="uk-UA"/>
        </w:rPr>
        <w:t xml:space="preserve">, під надуманими та штучними приводами постійно переносять і затягують судові засідання у </w:t>
      </w:r>
      <w:r w:rsidR="00BC66D0" w:rsidRPr="0060182A">
        <w:rPr>
          <w:sz w:val="28"/>
          <w:szCs w:val="28"/>
          <w:lang w:val="uk-UA"/>
        </w:rPr>
        <w:t>так званих «</w:t>
      </w:r>
      <w:r w:rsidR="002B1FA8" w:rsidRPr="0060182A">
        <w:rPr>
          <w:sz w:val="28"/>
          <w:szCs w:val="28"/>
          <w:lang w:val="uk-UA"/>
        </w:rPr>
        <w:t>справах Майдану</w:t>
      </w:r>
      <w:r w:rsidR="00BC66D0" w:rsidRPr="0060182A">
        <w:rPr>
          <w:sz w:val="28"/>
          <w:szCs w:val="28"/>
          <w:lang w:val="uk-UA"/>
        </w:rPr>
        <w:t>»</w:t>
      </w:r>
      <w:r w:rsidR="002B1FA8" w:rsidRPr="0060182A">
        <w:rPr>
          <w:sz w:val="28"/>
          <w:szCs w:val="28"/>
          <w:lang w:val="uk-UA"/>
        </w:rPr>
        <w:t>.</w:t>
      </w:r>
    </w:p>
    <w:p w14:paraId="3BDF55F5" w14:textId="514CC1B0" w:rsidR="00F71144" w:rsidRPr="0060182A" w:rsidRDefault="00F93CB2" w:rsidP="0060182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>Відтак, адвокати, які представляють у цих справах сторону потерпілих, констатують невиконання державою Україна вимог Європейської</w:t>
      </w:r>
      <w:r w:rsidR="00DF78C0" w:rsidRPr="0060182A">
        <w:rPr>
          <w:sz w:val="28"/>
          <w:szCs w:val="28"/>
          <w:lang w:val="uk-UA"/>
        </w:rPr>
        <w:t xml:space="preserve"> Конвенції про захист прав людини і основоположних свобод</w:t>
      </w:r>
      <w:r w:rsidRPr="0060182A">
        <w:rPr>
          <w:sz w:val="28"/>
          <w:szCs w:val="28"/>
          <w:lang w:val="uk-UA"/>
        </w:rPr>
        <w:t xml:space="preserve">, зокрема у </w:t>
      </w:r>
      <w:r w:rsidR="00BC66D0" w:rsidRPr="0060182A">
        <w:rPr>
          <w:sz w:val="28"/>
          <w:szCs w:val="28"/>
          <w:lang w:val="uk-UA"/>
        </w:rPr>
        <w:t xml:space="preserve">частині </w:t>
      </w:r>
      <w:r w:rsidRPr="0060182A">
        <w:rPr>
          <w:sz w:val="28"/>
          <w:szCs w:val="28"/>
          <w:lang w:val="uk-UA"/>
        </w:rPr>
        <w:t>забезпеченн</w:t>
      </w:r>
      <w:r w:rsidR="00BC66D0" w:rsidRPr="0060182A">
        <w:rPr>
          <w:sz w:val="28"/>
          <w:szCs w:val="28"/>
          <w:lang w:val="uk-UA"/>
        </w:rPr>
        <w:t>я</w:t>
      </w:r>
      <w:r w:rsidRPr="0060182A">
        <w:rPr>
          <w:sz w:val="28"/>
          <w:szCs w:val="28"/>
          <w:lang w:val="uk-UA"/>
        </w:rPr>
        <w:t xml:space="preserve"> реалізації права </w:t>
      </w:r>
      <w:r w:rsidR="00BC66D0" w:rsidRPr="0060182A">
        <w:rPr>
          <w:sz w:val="28"/>
          <w:szCs w:val="28"/>
          <w:lang w:val="uk-UA"/>
        </w:rPr>
        <w:t xml:space="preserve">особи </w:t>
      </w:r>
      <w:r w:rsidRPr="0060182A">
        <w:rPr>
          <w:sz w:val="28"/>
          <w:szCs w:val="28"/>
          <w:lang w:val="uk-UA"/>
        </w:rPr>
        <w:t xml:space="preserve">на швидке </w:t>
      </w:r>
      <w:r w:rsidR="000C5C8D" w:rsidRPr="0060182A">
        <w:rPr>
          <w:sz w:val="28"/>
          <w:szCs w:val="28"/>
          <w:lang w:val="uk-UA"/>
        </w:rPr>
        <w:t xml:space="preserve">та </w:t>
      </w:r>
      <w:r w:rsidRPr="0060182A">
        <w:rPr>
          <w:sz w:val="28"/>
          <w:szCs w:val="28"/>
          <w:lang w:val="uk-UA"/>
        </w:rPr>
        <w:t>ефективне розслідування і судовий розгляд</w:t>
      </w:r>
      <w:r w:rsidR="000C5C8D" w:rsidRPr="0060182A">
        <w:rPr>
          <w:sz w:val="28"/>
          <w:szCs w:val="28"/>
          <w:lang w:val="uk-UA"/>
        </w:rPr>
        <w:t xml:space="preserve"> протягом розумних строків</w:t>
      </w:r>
      <w:r w:rsidRPr="0060182A">
        <w:rPr>
          <w:sz w:val="28"/>
          <w:szCs w:val="28"/>
          <w:lang w:val="uk-UA"/>
        </w:rPr>
        <w:t>.</w:t>
      </w:r>
    </w:p>
    <w:p w14:paraId="023E3B7C" w14:textId="151D8DF0" w:rsidR="00D56036" w:rsidRPr="0060182A" w:rsidRDefault="00D56036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 xml:space="preserve">Запропонований </w:t>
      </w:r>
      <w:r w:rsidR="00A94767" w:rsidRPr="0060182A">
        <w:rPr>
          <w:sz w:val="28"/>
          <w:szCs w:val="28"/>
          <w:lang w:val="uk-UA"/>
        </w:rPr>
        <w:t>законопроект</w:t>
      </w:r>
      <w:r w:rsidRPr="0060182A">
        <w:rPr>
          <w:sz w:val="28"/>
          <w:szCs w:val="28"/>
          <w:lang w:val="uk-UA"/>
        </w:rPr>
        <w:t xml:space="preserve"> </w:t>
      </w:r>
      <w:r w:rsidR="00A94767" w:rsidRPr="0060182A">
        <w:rPr>
          <w:sz w:val="28"/>
          <w:szCs w:val="28"/>
          <w:lang w:val="uk-UA"/>
        </w:rPr>
        <w:t>покликаний</w:t>
      </w:r>
      <w:r w:rsidRPr="0060182A">
        <w:rPr>
          <w:sz w:val="28"/>
          <w:szCs w:val="28"/>
          <w:lang w:val="uk-UA"/>
        </w:rPr>
        <w:t xml:space="preserve"> </w:t>
      </w:r>
      <w:r w:rsidR="00A94767" w:rsidRPr="0060182A">
        <w:rPr>
          <w:sz w:val="28"/>
          <w:szCs w:val="28"/>
          <w:lang w:val="uk-UA"/>
        </w:rPr>
        <w:t>оптимізувати</w:t>
      </w:r>
      <w:r w:rsidRPr="0060182A">
        <w:rPr>
          <w:sz w:val="28"/>
          <w:szCs w:val="28"/>
          <w:lang w:val="uk-UA"/>
        </w:rPr>
        <w:t xml:space="preserve"> вітчизняний кримінальний процес</w:t>
      </w:r>
      <w:r w:rsidR="00A94767" w:rsidRPr="0060182A">
        <w:rPr>
          <w:sz w:val="28"/>
          <w:szCs w:val="28"/>
          <w:lang w:val="uk-UA"/>
        </w:rPr>
        <w:t xml:space="preserve">, </w:t>
      </w:r>
      <w:r w:rsidR="00D15FB1" w:rsidRPr="0060182A">
        <w:rPr>
          <w:sz w:val="28"/>
          <w:szCs w:val="28"/>
          <w:lang w:val="uk-UA"/>
        </w:rPr>
        <w:t>забезпечити</w:t>
      </w:r>
      <w:r w:rsidR="00A94767" w:rsidRPr="0060182A">
        <w:rPr>
          <w:sz w:val="28"/>
          <w:szCs w:val="28"/>
          <w:lang w:val="uk-UA"/>
        </w:rPr>
        <w:t xml:space="preserve"> більш послідовне впровадження розумних строків крим</w:t>
      </w:r>
      <w:r w:rsidR="00D15FB1" w:rsidRPr="0060182A">
        <w:rPr>
          <w:sz w:val="28"/>
          <w:szCs w:val="28"/>
          <w:lang w:val="uk-UA"/>
        </w:rPr>
        <w:t>інально</w:t>
      </w:r>
      <w:r w:rsidR="00A94767" w:rsidRPr="0060182A">
        <w:rPr>
          <w:sz w:val="28"/>
          <w:szCs w:val="28"/>
          <w:lang w:val="uk-UA"/>
        </w:rPr>
        <w:t>го провадження</w:t>
      </w:r>
      <w:r w:rsidRPr="0060182A">
        <w:rPr>
          <w:sz w:val="28"/>
          <w:szCs w:val="28"/>
          <w:lang w:val="uk-UA"/>
        </w:rPr>
        <w:t xml:space="preserve"> </w:t>
      </w:r>
      <w:r w:rsidR="0091253C" w:rsidRPr="0060182A">
        <w:rPr>
          <w:sz w:val="28"/>
          <w:szCs w:val="28"/>
          <w:lang w:val="uk-UA"/>
        </w:rPr>
        <w:t xml:space="preserve">у норми КПК України </w:t>
      </w:r>
      <w:r w:rsidRPr="0060182A">
        <w:rPr>
          <w:sz w:val="28"/>
          <w:szCs w:val="28"/>
          <w:lang w:val="uk-UA"/>
        </w:rPr>
        <w:t>та унеможливити зловживання процесуальними правами обвинувачених</w:t>
      </w:r>
      <w:r w:rsidR="00322291" w:rsidRPr="0060182A">
        <w:rPr>
          <w:sz w:val="28"/>
          <w:szCs w:val="28"/>
          <w:lang w:val="uk-UA"/>
        </w:rPr>
        <w:t xml:space="preserve"> і їх захисників</w:t>
      </w:r>
      <w:r w:rsidR="001C319A" w:rsidRPr="0060182A">
        <w:rPr>
          <w:sz w:val="28"/>
          <w:szCs w:val="28"/>
          <w:lang w:val="uk-UA"/>
        </w:rPr>
        <w:t xml:space="preserve">. </w:t>
      </w:r>
    </w:p>
    <w:p w14:paraId="05C7E40A" w14:textId="77777777" w:rsidR="00226FF5" w:rsidRPr="0060182A" w:rsidRDefault="00226FF5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lang w:val="uk-UA"/>
        </w:rPr>
      </w:pPr>
    </w:p>
    <w:p w14:paraId="4AAFE658" w14:textId="77777777" w:rsidR="00226FF5" w:rsidRPr="0060182A" w:rsidRDefault="00566226" w:rsidP="004331DD">
      <w:pPr>
        <w:pStyle w:val="rvps2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uk-UA"/>
        </w:rPr>
      </w:pPr>
      <w:r w:rsidRPr="0060182A">
        <w:rPr>
          <w:b/>
          <w:bCs/>
          <w:sz w:val="28"/>
          <w:szCs w:val="28"/>
          <w:lang w:val="uk-UA"/>
        </w:rPr>
        <w:t>Мета та шляхи її досягнення</w:t>
      </w:r>
      <w:r w:rsidRPr="0060182A">
        <w:rPr>
          <w:sz w:val="28"/>
          <w:szCs w:val="28"/>
          <w:lang w:val="uk-UA"/>
        </w:rPr>
        <w:t xml:space="preserve"> </w:t>
      </w:r>
    </w:p>
    <w:p w14:paraId="223D483A" w14:textId="6794C141" w:rsidR="001C319A" w:rsidRPr="0060182A" w:rsidRDefault="00F56E1F" w:rsidP="004331DD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 xml:space="preserve">Законопроект спрямований на законодавче забезпечення </w:t>
      </w:r>
      <w:r w:rsidR="001B0359" w:rsidRPr="0060182A">
        <w:rPr>
          <w:sz w:val="28"/>
          <w:szCs w:val="28"/>
          <w:lang w:val="uk-UA"/>
        </w:rPr>
        <w:t xml:space="preserve">дотримання правоохоронними </w:t>
      </w:r>
      <w:r w:rsidRPr="0060182A">
        <w:rPr>
          <w:sz w:val="28"/>
          <w:szCs w:val="28"/>
          <w:lang w:val="uk-UA"/>
        </w:rPr>
        <w:t xml:space="preserve">і судовими </w:t>
      </w:r>
      <w:r w:rsidR="001B0359" w:rsidRPr="0060182A">
        <w:rPr>
          <w:sz w:val="28"/>
          <w:szCs w:val="28"/>
          <w:lang w:val="uk-UA"/>
        </w:rPr>
        <w:t>органами розумних строків здійснення досудового розслідування кримінальних проваджень</w:t>
      </w:r>
      <w:r w:rsidR="00480345" w:rsidRPr="0060182A">
        <w:rPr>
          <w:sz w:val="28"/>
          <w:szCs w:val="28"/>
          <w:lang w:val="uk-UA"/>
        </w:rPr>
        <w:t xml:space="preserve"> з метою унеможливлення випадків штучного</w:t>
      </w:r>
      <w:r w:rsidR="001B0359" w:rsidRPr="0060182A">
        <w:rPr>
          <w:sz w:val="28"/>
          <w:szCs w:val="28"/>
          <w:lang w:val="uk-UA"/>
        </w:rPr>
        <w:t xml:space="preserve"> затягування процесу розслідування</w:t>
      </w:r>
      <w:r w:rsidR="00480345" w:rsidRPr="0060182A">
        <w:rPr>
          <w:sz w:val="28"/>
          <w:szCs w:val="28"/>
          <w:lang w:val="uk-UA"/>
        </w:rPr>
        <w:t xml:space="preserve"> злочинів.</w:t>
      </w:r>
    </w:p>
    <w:p w14:paraId="6AF4FC79" w14:textId="77777777" w:rsidR="00226FF5" w:rsidRDefault="00226FF5" w:rsidP="004331DD">
      <w:pPr>
        <w:pStyle w:val="a3"/>
        <w:tabs>
          <w:tab w:val="left" w:pos="993"/>
        </w:tabs>
        <w:ind w:left="0" w:firstLine="709"/>
        <w:jc w:val="both"/>
        <w:rPr>
          <w:b/>
          <w:bCs/>
          <w:szCs w:val="28"/>
          <w:lang w:val="uk-UA"/>
        </w:rPr>
      </w:pPr>
    </w:p>
    <w:p w14:paraId="74CE6AE3" w14:textId="77777777" w:rsidR="0060182A" w:rsidRDefault="0060182A" w:rsidP="004331DD">
      <w:pPr>
        <w:pStyle w:val="a3"/>
        <w:tabs>
          <w:tab w:val="left" w:pos="993"/>
        </w:tabs>
        <w:ind w:left="0" w:firstLine="709"/>
        <w:jc w:val="both"/>
        <w:rPr>
          <w:b/>
          <w:bCs/>
          <w:szCs w:val="28"/>
          <w:lang w:val="uk-UA"/>
        </w:rPr>
      </w:pPr>
    </w:p>
    <w:p w14:paraId="2DE780AD" w14:textId="77777777" w:rsidR="0060182A" w:rsidRPr="0060182A" w:rsidRDefault="0060182A" w:rsidP="004331DD">
      <w:pPr>
        <w:pStyle w:val="a3"/>
        <w:tabs>
          <w:tab w:val="left" w:pos="993"/>
        </w:tabs>
        <w:ind w:left="0" w:firstLine="709"/>
        <w:jc w:val="both"/>
        <w:rPr>
          <w:b/>
          <w:bCs/>
          <w:szCs w:val="28"/>
          <w:lang w:val="uk-UA"/>
        </w:rPr>
      </w:pPr>
    </w:p>
    <w:p w14:paraId="1505A67C" w14:textId="72C82207" w:rsidR="00693B96" w:rsidRPr="0060182A" w:rsidRDefault="00693B96" w:rsidP="004331DD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/>
          <w:bCs/>
          <w:szCs w:val="28"/>
          <w:lang w:val="uk-UA"/>
        </w:rPr>
      </w:pPr>
      <w:r w:rsidRPr="0060182A">
        <w:rPr>
          <w:b/>
          <w:bCs/>
          <w:szCs w:val="28"/>
          <w:lang w:val="uk-UA"/>
        </w:rPr>
        <w:lastRenderedPageBreak/>
        <w:t>Загальна характеристика та основні положення законопроекту</w:t>
      </w:r>
    </w:p>
    <w:p w14:paraId="3392105B" w14:textId="325FA289" w:rsidR="00906CAD" w:rsidRPr="0060182A" w:rsidRDefault="00F24B54" w:rsidP="004331DD">
      <w:pPr>
        <w:pStyle w:val="a3"/>
        <w:ind w:left="0" w:firstLine="709"/>
        <w:jc w:val="both"/>
        <w:rPr>
          <w:lang w:val="uk-UA"/>
        </w:rPr>
      </w:pPr>
      <w:r w:rsidRPr="0060182A">
        <w:rPr>
          <w:szCs w:val="28"/>
          <w:lang w:val="uk-UA"/>
        </w:rPr>
        <w:t>Законопроектом передбачається внесення низки системних змін до КПК України, зокрема</w:t>
      </w:r>
      <w:r w:rsidR="0091253C" w:rsidRPr="0060182A">
        <w:rPr>
          <w:szCs w:val="28"/>
          <w:lang w:val="uk-UA"/>
        </w:rPr>
        <w:t>,</w:t>
      </w:r>
      <w:r w:rsidR="00F01D74" w:rsidRPr="0060182A">
        <w:rPr>
          <w:szCs w:val="28"/>
          <w:lang w:val="uk-UA"/>
        </w:rPr>
        <w:t xml:space="preserve"> відмова від інституту понятих у кримінальному провадженні</w:t>
      </w:r>
      <w:r w:rsidR="00906CAD" w:rsidRPr="0060182A">
        <w:rPr>
          <w:szCs w:val="28"/>
          <w:lang w:val="uk-UA"/>
        </w:rPr>
        <w:t xml:space="preserve"> (зміни до </w:t>
      </w:r>
      <w:r w:rsidR="00691061" w:rsidRPr="0060182A">
        <w:rPr>
          <w:szCs w:val="28"/>
          <w:lang w:val="uk-UA"/>
        </w:rPr>
        <w:t xml:space="preserve">статей 3, </w:t>
      </w:r>
      <w:r w:rsidR="004C45B0" w:rsidRPr="0060182A">
        <w:rPr>
          <w:szCs w:val="28"/>
          <w:lang w:val="uk-UA"/>
        </w:rPr>
        <w:t>66, 104, 223</w:t>
      </w:r>
      <w:r w:rsidR="00963EA5" w:rsidRPr="0060182A">
        <w:rPr>
          <w:szCs w:val="28"/>
          <w:lang w:val="uk-UA"/>
        </w:rPr>
        <w:t xml:space="preserve"> Кодексу</w:t>
      </w:r>
      <w:r w:rsidR="00906CAD" w:rsidRPr="0060182A">
        <w:rPr>
          <w:szCs w:val="28"/>
          <w:lang w:val="uk-UA"/>
        </w:rPr>
        <w:t>)</w:t>
      </w:r>
      <w:r w:rsidR="00F01D74" w:rsidRPr="0060182A">
        <w:rPr>
          <w:szCs w:val="28"/>
          <w:lang w:val="uk-UA"/>
        </w:rPr>
        <w:t xml:space="preserve">. </w:t>
      </w:r>
      <w:r w:rsidR="006F478B" w:rsidRPr="0060182A">
        <w:rPr>
          <w:lang w:val="uk-UA"/>
        </w:rPr>
        <w:t>Участь понятих тривалий час розглядалася як гарантія правильного, безпосереднього сприйняття під час провадження слідчих дій обставин та фактів, що мають значення для кримінального провадження, їх належного фіксування у процесуальних документах.</w:t>
      </w:r>
      <w:r w:rsidR="00F62DCC" w:rsidRPr="0060182A">
        <w:rPr>
          <w:lang w:val="uk-UA"/>
        </w:rPr>
        <w:t xml:space="preserve"> Крок до відмови від застосування інституту понятих у кримінальному провадженні законодавець передбачив у Законі України «Про внесення змін до деяких законодавчих актів щодо забезпечення дотримання прав учасників кримінального провадження та інших осіб правоохоронними органами під час здійснення досудового розслідування» від 16 листопада 2017 р</w:t>
      </w:r>
      <w:r w:rsidR="00963EA5" w:rsidRPr="0060182A">
        <w:rPr>
          <w:lang w:val="uk-UA"/>
        </w:rPr>
        <w:t>оку</w:t>
      </w:r>
      <w:r w:rsidR="00F62DCC" w:rsidRPr="0060182A">
        <w:rPr>
          <w:lang w:val="uk-UA"/>
        </w:rPr>
        <w:t xml:space="preserve"> № 2213-VIII щодо обов’язкової відеофіксації обшуку</w:t>
      </w:r>
      <w:r w:rsidR="000D4DE9" w:rsidRPr="0060182A">
        <w:rPr>
          <w:lang w:val="uk-UA"/>
        </w:rPr>
        <w:t>: в</w:t>
      </w:r>
      <w:r w:rsidR="00F62DCC" w:rsidRPr="0060182A">
        <w:rPr>
          <w:lang w:val="uk-UA"/>
        </w:rPr>
        <w:t>ідеозапис стає невід’ємним додатком до протоколу обшуку</w:t>
      </w:r>
      <w:r w:rsidR="000D4DE9" w:rsidRPr="0060182A">
        <w:rPr>
          <w:lang w:val="uk-UA"/>
        </w:rPr>
        <w:t>, к</w:t>
      </w:r>
      <w:r w:rsidR="00F62DCC" w:rsidRPr="0060182A">
        <w:rPr>
          <w:lang w:val="uk-UA"/>
        </w:rPr>
        <w:t xml:space="preserve">рім того, стороні захисту надається право самостійно здійснювати відеофіксацію проведення обшуку. </w:t>
      </w:r>
      <w:r w:rsidR="000D4DE9" w:rsidRPr="0060182A">
        <w:rPr>
          <w:lang w:val="uk-UA"/>
        </w:rPr>
        <w:t xml:space="preserve">Запровадження відеофіксації відповідних дій нівелює доцільність </w:t>
      </w:r>
      <w:r w:rsidR="003244E4" w:rsidRPr="0060182A">
        <w:rPr>
          <w:lang w:val="uk-UA"/>
        </w:rPr>
        <w:t>існування</w:t>
      </w:r>
      <w:r w:rsidR="000D4DE9" w:rsidRPr="0060182A">
        <w:rPr>
          <w:lang w:val="uk-UA"/>
        </w:rPr>
        <w:t xml:space="preserve"> </w:t>
      </w:r>
      <w:r w:rsidR="00354E62" w:rsidRPr="0060182A">
        <w:rPr>
          <w:lang w:val="uk-UA"/>
        </w:rPr>
        <w:t>інституту</w:t>
      </w:r>
      <w:r w:rsidR="000D4DE9" w:rsidRPr="0060182A">
        <w:rPr>
          <w:lang w:val="uk-UA"/>
        </w:rPr>
        <w:t xml:space="preserve"> понятих</w:t>
      </w:r>
      <w:r w:rsidR="00F62DCC" w:rsidRPr="0060182A">
        <w:rPr>
          <w:lang w:val="uk-UA"/>
        </w:rPr>
        <w:t>.</w:t>
      </w:r>
      <w:r w:rsidR="000D4DE9" w:rsidRPr="0060182A">
        <w:rPr>
          <w:lang w:val="uk-UA"/>
        </w:rPr>
        <w:t xml:space="preserve"> Крім того, у</w:t>
      </w:r>
      <w:r w:rsidR="007D7C13" w:rsidRPr="0060182A">
        <w:rPr>
          <w:lang w:val="uk-UA"/>
        </w:rPr>
        <w:t xml:space="preserve"> країнах, де є інститут понятих, проведення розслідування значно затягується,</w:t>
      </w:r>
      <w:r w:rsidR="00963EA5" w:rsidRPr="0060182A">
        <w:rPr>
          <w:lang w:val="uk-UA"/>
        </w:rPr>
        <w:t xml:space="preserve"> унаслідок чого </w:t>
      </w:r>
      <w:r w:rsidR="00354E62" w:rsidRPr="0060182A">
        <w:rPr>
          <w:lang w:val="uk-UA"/>
        </w:rPr>
        <w:t xml:space="preserve">часто </w:t>
      </w:r>
      <w:r w:rsidR="007D7C13" w:rsidRPr="0060182A">
        <w:rPr>
          <w:lang w:val="uk-UA"/>
        </w:rPr>
        <w:t xml:space="preserve">порушуються </w:t>
      </w:r>
      <w:r w:rsidR="00963EA5" w:rsidRPr="0060182A">
        <w:rPr>
          <w:lang w:val="uk-UA"/>
        </w:rPr>
        <w:t>в</w:t>
      </w:r>
      <w:r w:rsidR="007D7C13" w:rsidRPr="0060182A">
        <w:rPr>
          <w:lang w:val="uk-UA"/>
        </w:rPr>
        <w:t>становлені КПК строки досудового розслідування. Здебільшого з моменту проведення слідчої (розшукової) дії за участю понятих до судового розгляду справи проходить декілька місяців, а іноді й роки</w:t>
      </w:r>
      <w:r w:rsidR="00A26239" w:rsidRPr="0060182A">
        <w:rPr>
          <w:lang w:val="uk-UA"/>
        </w:rPr>
        <w:t xml:space="preserve">, у </w:t>
      </w:r>
      <w:r w:rsidR="007D7C13" w:rsidRPr="0060182A">
        <w:rPr>
          <w:lang w:val="uk-UA"/>
        </w:rPr>
        <w:t>результаті чого поняті не завжди можуть згадати порядок і зміст проведеної слідчої (розшукової) дії.</w:t>
      </w:r>
      <w:r w:rsidR="00A26239" w:rsidRPr="0060182A">
        <w:rPr>
          <w:lang w:val="uk-UA"/>
        </w:rPr>
        <w:t xml:space="preserve"> Тож н</w:t>
      </w:r>
      <w:r w:rsidR="00AA26CC" w:rsidRPr="0060182A">
        <w:rPr>
          <w:lang w:val="uk-UA"/>
        </w:rPr>
        <w:t>а сучасному етапі розвитку правової системи України є всі передумови для відмови від обов’язкової участі понятих у кримінальному судочинстві. Поняті, виконуючи у кримінальному процесі виключно посвідчувальну функцію, не беруть безпосередньої участі у процесі доказування, а сама їхня присутність під час провадження слідчої дії не в змозі забезпечити дотримання процесуальної форми</w:t>
      </w:r>
      <w:r w:rsidR="00906CAD" w:rsidRPr="0060182A">
        <w:rPr>
          <w:lang w:val="uk-UA"/>
        </w:rPr>
        <w:t>.</w:t>
      </w:r>
      <w:r w:rsidR="00E829E0" w:rsidRPr="0060182A">
        <w:rPr>
          <w:lang w:val="uk-UA"/>
        </w:rPr>
        <w:t xml:space="preserve"> Відмова від </w:t>
      </w:r>
      <w:r w:rsidR="003244E4" w:rsidRPr="0060182A">
        <w:rPr>
          <w:lang w:val="uk-UA"/>
        </w:rPr>
        <w:t>інституту</w:t>
      </w:r>
      <w:r w:rsidR="00E829E0" w:rsidRPr="0060182A">
        <w:rPr>
          <w:lang w:val="uk-UA"/>
        </w:rPr>
        <w:t xml:space="preserve"> понятих супроводжується пос</w:t>
      </w:r>
      <w:r w:rsidR="003244E4" w:rsidRPr="0060182A">
        <w:rPr>
          <w:lang w:val="uk-UA"/>
        </w:rPr>
        <w:t>лі</w:t>
      </w:r>
      <w:r w:rsidR="00E829E0" w:rsidRPr="0060182A">
        <w:rPr>
          <w:lang w:val="uk-UA"/>
        </w:rPr>
        <w:t xml:space="preserve">довним проведенням ідеї покладення </w:t>
      </w:r>
      <w:r w:rsidR="003244E4" w:rsidRPr="0060182A">
        <w:rPr>
          <w:lang w:val="uk-UA"/>
        </w:rPr>
        <w:t xml:space="preserve">на слідчих обов’язку фіксувати процесуальні дії за допомогою технічних засобів. </w:t>
      </w:r>
    </w:p>
    <w:p w14:paraId="5D122567" w14:textId="0B496167" w:rsidR="007E30B5" w:rsidRPr="0060182A" w:rsidRDefault="007E30B5" w:rsidP="004331DD">
      <w:pPr>
        <w:pStyle w:val="a3"/>
        <w:ind w:left="0" w:firstLine="709"/>
        <w:jc w:val="both"/>
        <w:rPr>
          <w:szCs w:val="28"/>
          <w:lang w:val="uk-UA"/>
        </w:rPr>
      </w:pPr>
      <w:r w:rsidRPr="0060182A">
        <w:rPr>
          <w:lang w:val="uk-UA"/>
        </w:rPr>
        <w:t xml:space="preserve">Наступною новацією, закладеною у законопроекті, є </w:t>
      </w:r>
      <w:r w:rsidR="002960AA" w:rsidRPr="0060182A">
        <w:rPr>
          <w:lang w:val="uk-UA"/>
        </w:rPr>
        <w:t xml:space="preserve">розширення, шляхом внесення змін до статті 41 КПК України, кола осіб, які </w:t>
      </w:r>
      <w:r w:rsidR="00354E62" w:rsidRPr="0060182A">
        <w:rPr>
          <w:lang w:val="uk-UA"/>
        </w:rPr>
        <w:t>можуть</w:t>
      </w:r>
      <w:r w:rsidR="002960AA" w:rsidRPr="0060182A">
        <w:rPr>
          <w:lang w:val="uk-UA"/>
        </w:rPr>
        <w:t xml:space="preserve"> здійснювати слідчі та </w:t>
      </w:r>
      <w:r w:rsidR="007965CD" w:rsidRPr="0060182A">
        <w:rPr>
          <w:lang w:val="uk-UA"/>
        </w:rPr>
        <w:t xml:space="preserve">інші процесуальні дії. </w:t>
      </w:r>
      <w:r w:rsidR="00F6108C" w:rsidRPr="0060182A">
        <w:rPr>
          <w:lang w:val="uk-UA"/>
        </w:rPr>
        <w:t xml:space="preserve">До них пропонується </w:t>
      </w:r>
      <w:r w:rsidR="00354E62" w:rsidRPr="0060182A">
        <w:rPr>
          <w:lang w:val="uk-UA"/>
        </w:rPr>
        <w:t>віднести</w:t>
      </w:r>
      <w:r w:rsidR="00F6108C" w:rsidRPr="0060182A">
        <w:rPr>
          <w:lang w:val="uk-UA"/>
        </w:rPr>
        <w:t xml:space="preserve"> </w:t>
      </w:r>
      <w:r w:rsidR="00EB524F" w:rsidRPr="0060182A">
        <w:rPr>
          <w:lang w:val="uk-UA"/>
        </w:rPr>
        <w:t xml:space="preserve">підрозділи правоохоронних органів, що </w:t>
      </w:r>
      <w:r w:rsidR="00354E62" w:rsidRPr="0060182A">
        <w:rPr>
          <w:lang w:val="uk-UA"/>
        </w:rPr>
        <w:t>виконують</w:t>
      </w:r>
      <w:r w:rsidR="00EB524F" w:rsidRPr="0060182A">
        <w:rPr>
          <w:lang w:val="uk-UA"/>
        </w:rPr>
        <w:t xml:space="preserve"> заходи забезпечення кримінального провадження, що </w:t>
      </w:r>
      <w:r w:rsidR="00354E62" w:rsidRPr="0060182A">
        <w:rPr>
          <w:lang w:val="uk-UA"/>
        </w:rPr>
        <w:t>сприятиме</w:t>
      </w:r>
      <w:r w:rsidR="00EB524F" w:rsidRPr="0060182A">
        <w:rPr>
          <w:lang w:val="uk-UA"/>
        </w:rPr>
        <w:t xml:space="preserve"> завершенню досудового </w:t>
      </w:r>
      <w:r w:rsidR="00EB524F" w:rsidRPr="0060182A">
        <w:rPr>
          <w:szCs w:val="28"/>
          <w:lang w:val="uk-UA"/>
        </w:rPr>
        <w:t xml:space="preserve">розслідування у розумні строки. </w:t>
      </w:r>
    </w:p>
    <w:p w14:paraId="7BB2EED8" w14:textId="42F5A53B" w:rsidR="00980495" w:rsidRPr="0060182A" w:rsidRDefault="001328D4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 xml:space="preserve">Змінами </w:t>
      </w:r>
      <w:r w:rsidR="00980495" w:rsidRPr="0060182A">
        <w:rPr>
          <w:sz w:val="28"/>
          <w:szCs w:val="28"/>
          <w:lang w:val="uk-UA"/>
        </w:rPr>
        <w:t xml:space="preserve">до статті 46 КПК України пропонується </w:t>
      </w:r>
      <w:r w:rsidR="0037554F" w:rsidRPr="0060182A">
        <w:rPr>
          <w:sz w:val="28"/>
          <w:szCs w:val="28"/>
          <w:lang w:val="uk-UA"/>
        </w:rPr>
        <w:t>встановити</w:t>
      </w:r>
      <w:r w:rsidR="00980495" w:rsidRPr="0060182A">
        <w:rPr>
          <w:sz w:val="28"/>
          <w:szCs w:val="28"/>
          <w:lang w:val="uk-UA"/>
        </w:rPr>
        <w:t xml:space="preserve">, що неприбуття одного чи кількох захисників обвинуваченого не перешкоджає судовому розгляду, якщо в таке судове засідання з’явився хоча б один захисник цього обвинуваченого. Зазначена зміна унеможливить будь-які </w:t>
      </w:r>
      <w:r w:rsidR="0037554F" w:rsidRPr="0060182A">
        <w:rPr>
          <w:sz w:val="28"/>
          <w:szCs w:val="28"/>
          <w:lang w:val="uk-UA"/>
        </w:rPr>
        <w:t>зловживання</w:t>
      </w:r>
      <w:r w:rsidR="00980495" w:rsidRPr="0060182A">
        <w:rPr>
          <w:sz w:val="28"/>
          <w:szCs w:val="28"/>
          <w:lang w:val="uk-UA"/>
        </w:rPr>
        <w:t xml:space="preserve"> з боку сторони захисту</w:t>
      </w:r>
      <w:r w:rsidR="00B604F3" w:rsidRPr="0060182A">
        <w:rPr>
          <w:sz w:val="28"/>
          <w:szCs w:val="28"/>
          <w:lang w:val="uk-UA"/>
        </w:rPr>
        <w:t xml:space="preserve">, оскілки на </w:t>
      </w:r>
      <w:r w:rsidR="0037554F" w:rsidRPr="0060182A">
        <w:rPr>
          <w:sz w:val="28"/>
          <w:szCs w:val="28"/>
          <w:lang w:val="uk-UA"/>
        </w:rPr>
        <w:t>практиці</w:t>
      </w:r>
      <w:r w:rsidR="00B604F3" w:rsidRPr="0060182A">
        <w:rPr>
          <w:sz w:val="28"/>
          <w:szCs w:val="28"/>
          <w:lang w:val="uk-UA"/>
        </w:rPr>
        <w:t xml:space="preserve"> </w:t>
      </w:r>
      <w:r w:rsidR="0037554F" w:rsidRPr="0060182A">
        <w:rPr>
          <w:sz w:val="28"/>
          <w:szCs w:val="28"/>
          <w:lang w:val="uk-UA"/>
        </w:rPr>
        <w:t>відсутність</w:t>
      </w:r>
      <w:r w:rsidR="00B604F3" w:rsidRPr="0060182A">
        <w:rPr>
          <w:sz w:val="28"/>
          <w:szCs w:val="28"/>
          <w:lang w:val="uk-UA"/>
        </w:rPr>
        <w:t xml:space="preserve"> чіткої </w:t>
      </w:r>
      <w:r w:rsidR="0037554F" w:rsidRPr="0060182A">
        <w:rPr>
          <w:sz w:val="28"/>
          <w:szCs w:val="28"/>
          <w:lang w:val="uk-UA"/>
        </w:rPr>
        <w:t>регламентації</w:t>
      </w:r>
      <w:r w:rsidR="00B604F3" w:rsidRPr="0060182A">
        <w:rPr>
          <w:sz w:val="28"/>
          <w:szCs w:val="28"/>
          <w:lang w:val="uk-UA"/>
        </w:rPr>
        <w:t xml:space="preserve"> дій суду у разі неприбуття одного із захисників обвинуваченого призводить до відкладення судових засідань роками через почергові н</w:t>
      </w:r>
      <w:r w:rsidR="007B5463" w:rsidRPr="0060182A">
        <w:rPr>
          <w:sz w:val="28"/>
          <w:szCs w:val="28"/>
          <w:lang w:val="uk-UA"/>
        </w:rPr>
        <w:t>е</w:t>
      </w:r>
      <w:r w:rsidR="00B604F3" w:rsidRPr="0060182A">
        <w:rPr>
          <w:sz w:val="28"/>
          <w:szCs w:val="28"/>
          <w:lang w:val="uk-UA"/>
        </w:rPr>
        <w:t>явки кількох адвокатів одного обвинуваченого.</w:t>
      </w:r>
    </w:p>
    <w:p w14:paraId="1D5F28D0" w14:textId="40A11230" w:rsidR="00B604F3" w:rsidRPr="0060182A" w:rsidRDefault="00B604F3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lastRenderedPageBreak/>
        <w:t xml:space="preserve">У </w:t>
      </w:r>
      <w:r w:rsidR="0037554F" w:rsidRPr="0060182A">
        <w:rPr>
          <w:sz w:val="28"/>
          <w:szCs w:val="28"/>
          <w:lang w:val="uk-UA"/>
        </w:rPr>
        <w:t>зв’язку</w:t>
      </w:r>
      <w:r w:rsidRPr="0060182A">
        <w:rPr>
          <w:sz w:val="28"/>
          <w:szCs w:val="28"/>
          <w:lang w:val="uk-UA"/>
        </w:rPr>
        <w:t xml:space="preserve"> із попередньою нормою, </w:t>
      </w:r>
      <w:r w:rsidR="0037554F" w:rsidRPr="0060182A">
        <w:rPr>
          <w:sz w:val="28"/>
          <w:szCs w:val="28"/>
          <w:lang w:val="uk-UA"/>
        </w:rPr>
        <w:t>пропонується</w:t>
      </w:r>
      <w:r w:rsidRPr="0060182A">
        <w:rPr>
          <w:sz w:val="28"/>
          <w:szCs w:val="28"/>
          <w:lang w:val="uk-UA"/>
        </w:rPr>
        <w:t xml:space="preserve"> доповнити статтю 49 КПК України </w:t>
      </w:r>
      <w:r w:rsidR="00803E28" w:rsidRPr="0060182A">
        <w:rPr>
          <w:sz w:val="28"/>
          <w:szCs w:val="28"/>
          <w:lang w:val="uk-UA"/>
        </w:rPr>
        <w:t xml:space="preserve">положенням, яке б покладало на слідчого, прокурора, слідчого суддю чи суд </w:t>
      </w:r>
      <w:r w:rsidR="0037554F" w:rsidRPr="0060182A">
        <w:rPr>
          <w:sz w:val="28"/>
          <w:szCs w:val="28"/>
          <w:lang w:val="uk-UA"/>
        </w:rPr>
        <w:t>обов’язок</w:t>
      </w:r>
      <w:r w:rsidR="00803E28" w:rsidRPr="0060182A">
        <w:rPr>
          <w:sz w:val="28"/>
          <w:szCs w:val="28"/>
          <w:lang w:val="uk-UA"/>
        </w:rPr>
        <w:t xml:space="preserve"> забезпечити участь захисника у кримінальному провадженні у випадках, якщо така неучасть не мотивована поважними причинами. </w:t>
      </w:r>
      <w:r w:rsidR="009A5312" w:rsidRPr="0060182A">
        <w:rPr>
          <w:sz w:val="28"/>
          <w:szCs w:val="28"/>
          <w:lang w:val="uk-UA"/>
        </w:rPr>
        <w:t xml:space="preserve">Адже непоодинокими є випадки, особливо у справах, де спливають строки давності притягнення особи до кримінальної відповідальності, </w:t>
      </w:r>
      <w:r w:rsidR="004B5B7C" w:rsidRPr="0060182A">
        <w:rPr>
          <w:sz w:val="28"/>
          <w:szCs w:val="28"/>
          <w:lang w:val="uk-UA"/>
        </w:rPr>
        <w:t xml:space="preserve">неявок авдвокатів у суд без поважних причин. Запропонована позиція стане запобіжником від будь-яких </w:t>
      </w:r>
      <w:r w:rsidR="0037554F" w:rsidRPr="0060182A">
        <w:rPr>
          <w:sz w:val="28"/>
          <w:szCs w:val="28"/>
          <w:lang w:val="uk-UA"/>
        </w:rPr>
        <w:t>зловживань</w:t>
      </w:r>
      <w:r w:rsidR="004B5B7C" w:rsidRPr="0060182A">
        <w:rPr>
          <w:sz w:val="28"/>
          <w:szCs w:val="28"/>
          <w:lang w:val="uk-UA"/>
        </w:rPr>
        <w:t xml:space="preserve"> </w:t>
      </w:r>
      <w:r w:rsidR="00512795" w:rsidRPr="0060182A">
        <w:rPr>
          <w:sz w:val="28"/>
          <w:szCs w:val="28"/>
          <w:lang w:val="uk-UA"/>
        </w:rPr>
        <w:t xml:space="preserve">із цього </w:t>
      </w:r>
      <w:r w:rsidR="0037554F" w:rsidRPr="0060182A">
        <w:rPr>
          <w:sz w:val="28"/>
          <w:szCs w:val="28"/>
          <w:lang w:val="uk-UA"/>
        </w:rPr>
        <w:t>приводу</w:t>
      </w:r>
      <w:r w:rsidR="00512795" w:rsidRPr="0060182A">
        <w:rPr>
          <w:sz w:val="28"/>
          <w:szCs w:val="28"/>
          <w:lang w:val="uk-UA"/>
        </w:rPr>
        <w:t xml:space="preserve">. </w:t>
      </w:r>
    </w:p>
    <w:p w14:paraId="06C23D2B" w14:textId="13D6E2D3" w:rsidR="00512795" w:rsidRPr="0060182A" w:rsidRDefault="00FC6062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 xml:space="preserve">Змінами до статті 81 КПК України пропонується </w:t>
      </w:r>
      <w:r w:rsidR="00B26B56" w:rsidRPr="0060182A">
        <w:rPr>
          <w:sz w:val="28"/>
          <w:szCs w:val="28"/>
          <w:lang w:val="uk-UA"/>
        </w:rPr>
        <w:t xml:space="preserve">урегулювати строк </w:t>
      </w:r>
      <w:r w:rsidR="0037554F" w:rsidRPr="0060182A">
        <w:rPr>
          <w:sz w:val="28"/>
          <w:szCs w:val="28"/>
          <w:lang w:val="uk-UA"/>
        </w:rPr>
        <w:t>розгляду</w:t>
      </w:r>
      <w:r w:rsidR="00B26B56" w:rsidRPr="0060182A">
        <w:rPr>
          <w:sz w:val="28"/>
          <w:szCs w:val="28"/>
          <w:lang w:val="uk-UA"/>
        </w:rPr>
        <w:t xml:space="preserve"> відводу слідчому судді або судді, який здійснює судове провадження одноособово</w:t>
      </w:r>
      <w:r w:rsidR="00B75255" w:rsidRPr="0060182A">
        <w:rPr>
          <w:sz w:val="28"/>
          <w:szCs w:val="28"/>
          <w:lang w:val="uk-UA"/>
        </w:rPr>
        <w:t xml:space="preserve">, </w:t>
      </w:r>
      <w:r w:rsidR="0037554F" w:rsidRPr="0060182A">
        <w:rPr>
          <w:sz w:val="28"/>
          <w:szCs w:val="28"/>
          <w:lang w:val="uk-UA"/>
        </w:rPr>
        <w:t>встановивши</w:t>
      </w:r>
      <w:r w:rsidR="00B75255" w:rsidRPr="0060182A">
        <w:rPr>
          <w:sz w:val="28"/>
          <w:szCs w:val="28"/>
          <w:lang w:val="uk-UA"/>
        </w:rPr>
        <w:t xml:space="preserve"> </w:t>
      </w:r>
      <w:r w:rsidR="0037554F" w:rsidRPr="0060182A">
        <w:rPr>
          <w:sz w:val="28"/>
          <w:szCs w:val="28"/>
          <w:lang w:val="uk-UA"/>
        </w:rPr>
        <w:t xml:space="preserve">строк </w:t>
      </w:r>
      <w:r w:rsidR="00B75255" w:rsidRPr="0060182A">
        <w:rPr>
          <w:sz w:val="28"/>
          <w:szCs w:val="28"/>
          <w:lang w:val="uk-UA"/>
        </w:rPr>
        <w:t>протягом не пізніше наступного робочого дня після надходження заяви. Адже непоодинокими є випадки</w:t>
      </w:r>
      <w:r w:rsidR="00B3372B" w:rsidRPr="0060182A">
        <w:rPr>
          <w:sz w:val="28"/>
          <w:szCs w:val="28"/>
          <w:lang w:val="uk-UA"/>
        </w:rPr>
        <w:t xml:space="preserve">, коли відсутність такої регламентації призводить до випадків, коли такі заяви не розглядаються місяцями, що </w:t>
      </w:r>
      <w:r w:rsidR="0037554F" w:rsidRPr="0060182A">
        <w:rPr>
          <w:sz w:val="28"/>
          <w:szCs w:val="28"/>
          <w:lang w:val="uk-UA"/>
        </w:rPr>
        <w:t>суперечить</w:t>
      </w:r>
      <w:r w:rsidR="00B3372B" w:rsidRPr="0060182A">
        <w:rPr>
          <w:sz w:val="28"/>
          <w:szCs w:val="28"/>
          <w:lang w:val="uk-UA"/>
        </w:rPr>
        <w:t xml:space="preserve"> засадам розумності строків кримінального провадження. Так само </w:t>
      </w:r>
      <w:r w:rsidR="000161AB" w:rsidRPr="0060182A">
        <w:rPr>
          <w:sz w:val="28"/>
          <w:szCs w:val="28"/>
          <w:lang w:val="uk-UA"/>
        </w:rPr>
        <w:t xml:space="preserve">пропонується у цій же статті чітко вказати, що забороняється </w:t>
      </w:r>
      <w:r w:rsidR="00C43FFB" w:rsidRPr="0060182A">
        <w:rPr>
          <w:sz w:val="28"/>
          <w:szCs w:val="28"/>
          <w:lang w:val="uk-UA"/>
        </w:rPr>
        <w:t>заявлення відводу судді, який одноособово вирішує заяву про відвід (самовідвід).</w:t>
      </w:r>
    </w:p>
    <w:p w14:paraId="424F586B" w14:textId="29A050C1" w:rsidR="00C43FFB" w:rsidRPr="0060182A" w:rsidRDefault="00EB7C08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 xml:space="preserve">Враховуючи, що </w:t>
      </w:r>
      <w:r w:rsidR="00AF4B10" w:rsidRPr="0060182A">
        <w:rPr>
          <w:sz w:val="28"/>
          <w:szCs w:val="28"/>
          <w:lang w:val="uk-UA"/>
        </w:rPr>
        <w:t xml:space="preserve">тимчасовий доступ до електронних інформаційних систем або їх частин, мобільних терміналів систем </w:t>
      </w:r>
      <w:r w:rsidR="0037554F" w:rsidRPr="0060182A">
        <w:rPr>
          <w:sz w:val="28"/>
          <w:szCs w:val="28"/>
          <w:lang w:val="uk-UA"/>
        </w:rPr>
        <w:t>зв’язку</w:t>
      </w:r>
      <w:r w:rsidR="00AF4B10" w:rsidRPr="0060182A">
        <w:rPr>
          <w:sz w:val="28"/>
          <w:szCs w:val="28"/>
          <w:lang w:val="uk-UA"/>
        </w:rPr>
        <w:t xml:space="preserve"> </w:t>
      </w:r>
      <w:r w:rsidR="00A35B3C" w:rsidRPr="0060182A">
        <w:rPr>
          <w:sz w:val="28"/>
          <w:szCs w:val="28"/>
          <w:lang w:val="uk-UA"/>
        </w:rPr>
        <w:t xml:space="preserve">полягає саме в </w:t>
      </w:r>
      <w:r w:rsidR="0037554F" w:rsidRPr="0060182A">
        <w:rPr>
          <w:sz w:val="28"/>
          <w:szCs w:val="28"/>
          <w:lang w:val="uk-UA"/>
        </w:rPr>
        <w:t>отриманні</w:t>
      </w:r>
      <w:r w:rsidR="00A35B3C" w:rsidRPr="0060182A">
        <w:rPr>
          <w:sz w:val="28"/>
          <w:szCs w:val="28"/>
          <w:lang w:val="uk-UA"/>
        </w:rPr>
        <w:t xml:space="preserve"> копії такої </w:t>
      </w:r>
      <w:r w:rsidR="0037554F" w:rsidRPr="0060182A">
        <w:rPr>
          <w:sz w:val="28"/>
          <w:szCs w:val="28"/>
          <w:lang w:val="uk-UA"/>
        </w:rPr>
        <w:t>інформації</w:t>
      </w:r>
      <w:r w:rsidR="00AB1047" w:rsidRPr="0060182A">
        <w:rPr>
          <w:sz w:val="28"/>
          <w:szCs w:val="28"/>
          <w:lang w:val="uk-UA"/>
        </w:rPr>
        <w:t>,</w:t>
      </w:r>
      <w:r w:rsidR="00A35B3C" w:rsidRPr="0060182A">
        <w:rPr>
          <w:sz w:val="28"/>
          <w:szCs w:val="28"/>
          <w:lang w:val="uk-UA"/>
        </w:rPr>
        <w:t xml:space="preserve"> адекватним є запропоноване у статті </w:t>
      </w:r>
      <w:r w:rsidR="0060182A">
        <w:rPr>
          <w:sz w:val="28"/>
          <w:szCs w:val="28"/>
          <w:lang w:val="uk-UA"/>
        </w:rPr>
        <w:br/>
      </w:r>
      <w:r w:rsidR="00A35B3C" w:rsidRPr="0060182A">
        <w:rPr>
          <w:sz w:val="28"/>
          <w:szCs w:val="28"/>
          <w:lang w:val="uk-UA"/>
        </w:rPr>
        <w:t xml:space="preserve">159 КПК України спрощення порядку її </w:t>
      </w:r>
      <w:r w:rsidR="00AB1047" w:rsidRPr="0060182A">
        <w:rPr>
          <w:sz w:val="28"/>
          <w:szCs w:val="28"/>
          <w:lang w:val="uk-UA"/>
        </w:rPr>
        <w:t>отримання</w:t>
      </w:r>
      <w:r w:rsidR="00A35B3C" w:rsidRPr="0060182A">
        <w:rPr>
          <w:sz w:val="28"/>
          <w:szCs w:val="28"/>
          <w:lang w:val="uk-UA"/>
        </w:rPr>
        <w:t xml:space="preserve"> на підставі постанови прокурора. Це, </w:t>
      </w:r>
      <w:r w:rsidR="00AB1047" w:rsidRPr="0060182A">
        <w:rPr>
          <w:sz w:val="28"/>
          <w:szCs w:val="28"/>
          <w:lang w:val="uk-UA"/>
        </w:rPr>
        <w:t>безумовно</w:t>
      </w:r>
      <w:r w:rsidR="00A35B3C" w:rsidRPr="0060182A">
        <w:rPr>
          <w:sz w:val="28"/>
          <w:szCs w:val="28"/>
          <w:lang w:val="uk-UA"/>
        </w:rPr>
        <w:t xml:space="preserve">, </w:t>
      </w:r>
      <w:r w:rsidR="00AB1047" w:rsidRPr="0060182A">
        <w:rPr>
          <w:sz w:val="28"/>
          <w:szCs w:val="28"/>
          <w:lang w:val="uk-UA"/>
        </w:rPr>
        <w:t>сприятиме</w:t>
      </w:r>
      <w:r w:rsidR="00374E9D" w:rsidRPr="0060182A">
        <w:rPr>
          <w:sz w:val="28"/>
          <w:szCs w:val="28"/>
          <w:lang w:val="uk-UA"/>
        </w:rPr>
        <w:t xml:space="preserve"> дотриманню </w:t>
      </w:r>
      <w:r w:rsidR="00AB1047" w:rsidRPr="0060182A">
        <w:rPr>
          <w:sz w:val="28"/>
          <w:szCs w:val="28"/>
          <w:lang w:val="uk-UA"/>
        </w:rPr>
        <w:t>розумних</w:t>
      </w:r>
      <w:r w:rsidR="00374E9D" w:rsidRPr="0060182A">
        <w:rPr>
          <w:sz w:val="28"/>
          <w:szCs w:val="28"/>
          <w:lang w:val="uk-UA"/>
        </w:rPr>
        <w:t xml:space="preserve"> строків слідства.</w:t>
      </w:r>
    </w:p>
    <w:p w14:paraId="10629057" w14:textId="25402A37" w:rsidR="001328D4" w:rsidRPr="0060182A" w:rsidRDefault="006221B4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 xml:space="preserve">З метою </w:t>
      </w:r>
      <w:r w:rsidR="00455648" w:rsidRPr="0060182A">
        <w:rPr>
          <w:sz w:val="28"/>
          <w:szCs w:val="28"/>
          <w:lang w:val="uk-UA"/>
        </w:rPr>
        <w:t xml:space="preserve">забезпечення невідкладного здійснення тимчасового вилучення речей і документів пропонується доповнити КПК України новою статтею </w:t>
      </w:r>
      <w:r w:rsidR="0060182A">
        <w:rPr>
          <w:sz w:val="28"/>
          <w:szCs w:val="28"/>
          <w:lang w:val="uk-UA"/>
        </w:rPr>
        <w:br/>
      </w:r>
      <w:r w:rsidRPr="0060182A">
        <w:rPr>
          <w:sz w:val="28"/>
          <w:szCs w:val="28"/>
          <w:lang w:val="uk-UA"/>
        </w:rPr>
        <w:t>164-1</w:t>
      </w:r>
      <w:r w:rsidR="00455648" w:rsidRPr="0060182A">
        <w:rPr>
          <w:sz w:val="28"/>
          <w:szCs w:val="28"/>
          <w:lang w:val="uk-UA"/>
        </w:rPr>
        <w:t>, в якій, зокрема, врегулювати, що с</w:t>
      </w:r>
      <w:r w:rsidRPr="0060182A">
        <w:rPr>
          <w:sz w:val="28"/>
          <w:szCs w:val="28"/>
          <w:lang w:val="uk-UA"/>
        </w:rPr>
        <w:t>лідчий, прокурор має право, до постановлення ухвали слідчого судді про надання доступу до речей і документів, у невідкладних випадках, пов’язаних із недопущенням знищення речей і документів, отримати доступ до них, за умови, що проникнення до житла чи іншого володіння здійснюється за зафіксованою на матеріальному носії добровільною згодою власника чи володільця.</w:t>
      </w:r>
      <w:r w:rsidR="001A5429" w:rsidRPr="0060182A">
        <w:rPr>
          <w:sz w:val="28"/>
          <w:szCs w:val="28"/>
          <w:lang w:val="uk-UA"/>
        </w:rPr>
        <w:t xml:space="preserve"> </w:t>
      </w:r>
      <w:r w:rsidRPr="0060182A">
        <w:rPr>
          <w:sz w:val="28"/>
          <w:szCs w:val="28"/>
          <w:lang w:val="uk-UA"/>
        </w:rPr>
        <w:t>У такому випадку слідчий, прокурор має здійснити власними електронно-технічними засобами вилучення копій документів чи інформації, про що складається відповідний протокол.</w:t>
      </w:r>
      <w:r w:rsidR="001A5429" w:rsidRPr="0060182A">
        <w:rPr>
          <w:sz w:val="28"/>
          <w:szCs w:val="28"/>
          <w:lang w:val="uk-UA"/>
        </w:rPr>
        <w:t xml:space="preserve"> </w:t>
      </w:r>
      <w:r w:rsidRPr="0060182A">
        <w:rPr>
          <w:sz w:val="28"/>
          <w:szCs w:val="28"/>
          <w:lang w:val="uk-UA"/>
        </w:rPr>
        <w:t>Невідкладно після здійснення таких дій прокурор, слідчий за погодженням із прокурором зобов’язаний звернутися з клопотанням про тимчасовий доступ до речей і документів до слідчого судді. Слідчий суддя розглядає таке клопотання згідно з вимогами статті 163 цього Кодексу, перевіряючи, крім іншого, чи дійсно були наявні підстави для отримання доступу до речей і документів без ухвали слідчого судді. Якщо прокурор відмовиться погодити клопотання слідчого або слідчий суддя відмовить у задоволенні клопотання, встановлені внаслідок такого тимчасового доступу до речей і документів докази є недопустимими, а отримана інформація підлягає знищенню у порядку, передбаченому статтею 255 цього Кодексу, а речі повертаються особі, у якої їх було вилучено.</w:t>
      </w:r>
    </w:p>
    <w:p w14:paraId="6F3F04FD" w14:textId="53017760" w:rsidR="001A5429" w:rsidRPr="0060182A" w:rsidRDefault="001A5429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lastRenderedPageBreak/>
        <w:t xml:space="preserve">Зміни до статті 208 КПК України спрямовані на </w:t>
      </w:r>
      <w:r w:rsidR="00990CE8" w:rsidRPr="0060182A">
        <w:rPr>
          <w:sz w:val="28"/>
          <w:szCs w:val="28"/>
          <w:lang w:val="uk-UA"/>
        </w:rPr>
        <w:t xml:space="preserve">забезпечення процесуальних можливостей стороні обвинувачення запобігти спробам підозрюваних </w:t>
      </w:r>
      <w:r w:rsidR="00AB1047" w:rsidRPr="0060182A">
        <w:rPr>
          <w:sz w:val="28"/>
          <w:szCs w:val="28"/>
          <w:lang w:val="uk-UA"/>
        </w:rPr>
        <w:t>переховуватися</w:t>
      </w:r>
      <w:r w:rsidR="00990CE8" w:rsidRPr="0060182A">
        <w:rPr>
          <w:sz w:val="28"/>
          <w:szCs w:val="28"/>
          <w:lang w:val="uk-UA"/>
        </w:rPr>
        <w:t xml:space="preserve"> від слідства і суду </w:t>
      </w:r>
      <w:r w:rsidR="00066C42" w:rsidRPr="0060182A">
        <w:rPr>
          <w:sz w:val="28"/>
          <w:szCs w:val="28"/>
          <w:lang w:val="uk-UA"/>
        </w:rPr>
        <w:t xml:space="preserve">після оголошення підозри, принаймні за злочини, </w:t>
      </w:r>
      <w:r w:rsidR="00AB1047" w:rsidRPr="0060182A">
        <w:rPr>
          <w:sz w:val="28"/>
          <w:szCs w:val="28"/>
          <w:lang w:val="uk-UA"/>
        </w:rPr>
        <w:t>передбачені</w:t>
      </w:r>
      <w:r w:rsidR="00066C42" w:rsidRPr="0060182A">
        <w:rPr>
          <w:sz w:val="28"/>
          <w:szCs w:val="28"/>
          <w:lang w:val="uk-UA"/>
        </w:rPr>
        <w:t xml:space="preserve"> розділом ІІ КК України. </w:t>
      </w:r>
    </w:p>
    <w:p w14:paraId="35260E3C" w14:textId="5D674D1A" w:rsidR="008D3E98" w:rsidRPr="0060182A" w:rsidRDefault="008D3E98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>Зміни до статті 35</w:t>
      </w:r>
      <w:r w:rsidR="00B96CF1" w:rsidRPr="0060182A">
        <w:rPr>
          <w:sz w:val="28"/>
          <w:szCs w:val="28"/>
          <w:lang w:val="uk-UA"/>
        </w:rPr>
        <w:t>8</w:t>
      </w:r>
      <w:r w:rsidRPr="0060182A">
        <w:rPr>
          <w:sz w:val="28"/>
          <w:szCs w:val="28"/>
          <w:lang w:val="uk-UA"/>
        </w:rPr>
        <w:t xml:space="preserve"> КПК України спря</w:t>
      </w:r>
      <w:r w:rsidR="00AB1047" w:rsidRPr="0060182A">
        <w:rPr>
          <w:sz w:val="28"/>
          <w:szCs w:val="28"/>
          <w:lang w:val="uk-UA"/>
        </w:rPr>
        <w:t>мо</w:t>
      </w:r>
      <w:r w:rsidRPr="0060182A">
        <w:rPr>
          <w:sz w:val="28"/>
          <w:szCs w:val="28"/>
          <w:lang w:val="uk-UA"/>
        </w:rPr>
        <w:t xml:space="preserve">вані на </w:t>
      </w:r>
      <w:r w:rsidR="00FE3C63" w:rsidRPr="0060182A">
        <w:rPr>
          <w:sz w:val="28"/>
          <w:szCs w:val="28"/>
          <w:lang w:val="uk-UA"/>
        </w:rPr>
        <w:t xml:space="preserve">усунення випадків затягування судового </w:t>
      </w:r>
      <w:r w:rsidR="00AB1047" w:rsidRPr="0060182A">
        <w:rPr>
          <w:sz w:val="28"/>
          <w:szCs w:val="28"/>
          <w:lang w:val="uk-UA"/>
        </w:rPr>
        <w:t>процесу</w:t>
      </w:r>
      <w:r w:rsidR="00FE3C63" w:rsidRPr="0060182A">
        <w:rPr>
          <w:sz w:val="28"/>
          <w:szCs w:val="28"/>
          <w:lang w:val="uk-UA"/>
        </w:rPr>
        <w:t xml:space="preserve"> стороною захисту, коли для цього </w:t>
      </w:r>
      <w:r w:rsidR="00AB1047" w:rsidRPr="0060182A">
        <w:rPr>
          <w:sz w:val="28"/>
          <w:szCs w:val="28"/>
          <w:lang w:val="uk-UA"/>
        </w:rPr>
        <w:t>використовується</w:t>
      </w:r>
      <w:r w:rsidR="00FE3C63" w:rsidRPr="0060182A">
        <w:rPr>
          <w:sz w:val="28"/>
          <w:szCs w:val="28"/>
          <w:lang w:val="uk-UA"/>
        </w:rPr>
        <w:t xml:space="preserve"> </w:t>
      </w:r>
      <w:r w:rsidR="00AB1047" w:rsidRPr="0060182A">
        <w:rPr>
          <w:sz w:val="28"/>
          <w:szCs w:val="28"/>
          <w:lang w:val="uk-UA"/>
        </w:rPr>
        <w:t>можливість</w:t>
      </w:r>
      <w:r w:rsidR="00A96852" w:rsidRPr="0060182A">
        <w:rPr>
          <w:sz w:val="28"/>
          <w:szCs w:val="28"/>
          <w:lang w:val="uk-UA"/>
        </w:rPr>
        <w:t xml:space="preserve"> вимагати </w:t>
      </w:r>
      <w:r w:rsidR="00AB1047" w:rsidRPr="0060182A">
        <w:rPr>
          <w:sz w:val="28"/>
          <w:szCs w:val="28"/>
          <w:lang w:val="uk-UA"/>
        </w:rPr>
        <w:t>оголошення</w:t>
      </w:r>
      <w:r w:rsidR="00A96852" w:rsidRPr="0060182A">
        <w:rPr>
          <w:sz w:val="28"/>
          <w:szCs w:val="28"/>
          <w:lang w:val="uk-UA"/>
        </w:rPr>
        <w:t xml:space="preserve"> чи перегляду </w:t>
      </w:r>
      <w:r w:rsidR="00AB1047" w:rsidRPr="0060182A">
        <w:rPr>
          <w:sz w:val="28"/>
          <w:szCs w:val="28"/>
          <w:lang w:val="uk-UA"/>
        </w:rPr>
        <w:t>об’ємних</w:t>
      </w:r>
      <w:r w:rsidR="00E00F74" w:rsidRPr="0060182A">
        <w:rPr>
          <w:sz w:val="28"/>
          <w:szCs w:val="28"/>
          <w:lang w:val="uk-UA"/>
        </w:rPr>
        <w:t xml:space="preserve"> за змістом (часто багатогодинних) </w:t>
      </w:r>
      <w:r w:rsidR="00A96852" w:rsidRPr="0060182A">
        <w:rPr>
          <w:sz w:val="28"/>
          <w:szCs w:val="28"/>
          <w:lang w:val="uk-UA"/>
        </w:rPr>
        <w:t>доказів від початку до кінця.</w:t>
      </w:r>
      <w:r w:rsidR="00DE4CED" w:rsidRPr="0060182A">
        <w:rPr>
          <w:sz w:val="28"/>
          <w:szCs w:val="28"/>
          <w:lang w:val="uk-UA"/>
        </w:rPr>
        <w:t xml:space="preserve"> Запропоновано встановити, що відомості, що мають значення для встановлення фактів і обставин кримінального провадження, викладені чи посвідчені в протоколах слідчих (розшукових) дій та інших долучених до матеріалів кримінального провадження документах повинні бути оголошені стороною, яка наполягає на їх дослідженні в судовому засіданні, а також пред’явлені для ознайомлення учасникам судового провадження, а в разі необхідності </w:t>
      </w:r>
      <w:r w:rsidR="00AB1047" w:rsidRPr="0060182A">
        <w:rPr>
          <w:sz w:val="28"/>
          <w:szCs w:val="28"/>
          <w:lang w:val="uk-UA"/>
        </w:rPr>
        <w:t>–</w:t>
      </w:r>
      <w:r w:rsidR="00DE4CED" w:rsidRPr="0060182A">
        <w:rPr>
          <w:sz w:val="28"/>
          <w:szCs w:val="28"/>
          <w:lang w:val="uk-UA"/>
        </w:rPr>
        <w:t xml:space="preserve"> також</w:t>
      </w:r>
      <w:r w:rsidR="00AB1047" w:rsidRPr="0060182A">
        <w:rPr>
          <w:sz w:val="28"/>
          <w:szCs w:val="28"/>
          <w:lang w:val="uk-UA"/>
        </w:rPr>
        <w:t xml:space="preserve"> </w:t>
      </w:r>
      <w:r w:rsidR="00DE4CED" w:rsidRPr="0060182A">
        <w:rPr>
          <w:sz w:val="28"/>
          <w:szCs w:val="28"/>
          <w:lang w:val="uk-UA"/>
        </w:rPr>
        <w:t>іншим учасникам кримінального провадження. Відповідні відомості можуть бути оголошені та пред’явлені для ознайомлення за ініціативою суду.</w:t>
      </w:r>
      <w:r w:rsidR="00A96852" w:rsidRPr="0060182A">
        <w:rPr>
          <w:sz w:val="28"/>
          <w:szCs w:val="28"/>
          <w:lang w:val="uk-UA"/>
        </w:rPr>
        <w:t xml:space="preserve"> </w:t>
      </w:r>
      <w:r w:rsidR="00DE4CED" w:rsidRPr="0060182A">
        <w:rPr>
          <w:sz w:val="28"/>
          <w:szCs w:val="28"/>
          <w:lang w:val="uk-UA"/>
        </w:rPr>
        <w:t xml:space="preserve">Такі </w:t>
      </w:r>
      <w:r w:rsidR="00B96CF1" w:rsidRPr="0060182A">
        <w:rPr>
          <w:sz w:val="28"/>
          <w:szCs w:val="28"/>
          <w:lang w:val="uk-UA"/>
        </w:rPr>
        <w:t xml:space="preserve">зміни також сприятимуть дотриманню розумних </w:t>
      </w:r>
      <w:r w:rsidR="00DE4CED" w:rsidRPr="0060182A">
        <w:rPr>
          <w:sz w:val="28"/>
          <w:szCs w:val="28"/>
          <w:lang w:val="uk-UA"/>
        </w:rPr>
        <w:t>строків</w:t>
      </w:r>
      <w:r w:rsidR="00B96CF1" w:rsidRPr="0060182A">
        <w:rPr>
          <w:sz w:val="28"/>
          <w:szCs w:val="28"/>
          <w:lang w:val="uk-UA"/>
        </w:rPr>
        <w:t xml:space="preserve"> кримінального провадження. </w:t>
      </w:r>
    </w:p>
    <w:p w14:paraId="099D27E1" w14:textId="3D211F12" w:rsidR="008D3E98" w:rsidRPr="0060182A" w:rsidRDefault="008D3E98" w:rsidP="004331DD">
      <w:pPr>
        <w:shd w:val="clear" w:color="auto" w:fill="FFFFFF"/>
        <w:ind w:firstLine="450"/>
        <w:jc w:val="both"/>
        <w:rPr>
          <w:b/>
          <w:bCs/>
          <w:sz w:val="24"/>
          <w:lang w:val="uk-UA"/>
        </w:rPr>
      </w:pPr>
    </w:p>
    <w:p w14:paraId="55103B2F" w14:textId="77777777" w:rsidR="00226FF5" w:rsidRPr="0060182A" w:rsidRDefault="00112C8D" w:rsidP="004331DD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Cs w:val="28"/>
          <w:lang w:val="uk-UA"/>
        </w:rPr>
      </w:pPr>
      <w:r w:rsidRPr="0060182A">
        <w:rPr>
          <w:b/>
          <w:bCs/>
          <w:szCs w:val="28"/>
          <w:lang w:val="uk-UA"/>
        </w:rPr>
        <w:t>Стан нормативно-правової бази у даній сфері правового регулювання</w:t>
      </w:r>
    </w:p>
    <w:p w14:paraId="4D6327D8" w14:textId="27C37917" w:rsidR="00D7144D" w:rsidRPr="0060182A" w:rsidRDefault="00D7144D" w:rsidP="004331DD">
      <w:pPr>
        <w:pStyle w:val="a3"/>
        <w:ind w:left="0" w:firstLine="709"/>
        <w:jc w:val="both"/>
        <w:rPr>
          <w:szCs w:val="28"/>
          <w:lang w:val="uk-UA"/>
        </w:rPr>
      </w:pPr>
      <w:r w:rsidRPr="0060182A">
        <w:rPr>
          <w:szCs w:val="28"/>
          <w:lang w:val="uk-UA"/>
        </w:rPr>
        <w:t>Законодавство України у сфері регулювання проекту Закону включає такі акти законодавства: Конституція України, Кримінальний процесуальний кодекс України, Кримінальний кодекс України, інші закони України.</w:t>
      </w:r>
    </w:p>
    <w:p w14:paraId="11092A58" w14:textId="77777777" w:rsidR="008C723F" w:rsidRPr="0060182A" w:rsidRDefault="008C723F" w:rsidP="004331DD">
      <w:pPr>
        <w:pStyle w:val="a3"/>
        <w:ind w:left="0" w:firstLine="709"/>
        <w:jc w:val="both"/>
        <w:rPr>
          <w:szCs w:val="28"/>
          <w:lang w:val="uk-UA"/>
        </w:rPr>
      </w:pPr>
    </w:p>
    <w:p w14:paraId="42606984" w14:textId="36B9000E" w:rsidR="00D7144D" w:rsidRPr="0060182A" w:rsidRDefault="00226FF5" w:rsidP="004331D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b/>
          <w:bCs/>
          <w:sz w:val="28"/>
          <w:szCs w:val="28"/>
          <w:lang w:val="uk-UA"/>
        </w:rPr>
        <w:t>5.</w:t>
      </w:r>
      <w:r w:rsidR="00D7144D" w:rsidRPr="0060182A">
        <w:rPr>
          <w:b/>
          <w:bCs/>
          <w:sz w:val="28"/>
          <w:szCs w:val="28"/>
          <w:lang w:val="uk-UA"/>
        </w:rPr>
        <w:t> Фінансово-економічне обґрунтування</w:t>
      </w:r>
    </w:p>
    <w:p w14:paraId="71A2839D" w14:textId="7243FA31" w:rsidR="00226FF5" w:rsidRPr="0060182A" w:rsidRDefault="00D7144D" w:rsidP="004331DD">
      <w:pPr>
        <w:pStyle w:val="a3"/>
        <w:ind w:left="0" w:firstLine="709"/>
        <w:jc w:val="both"/>
        <w:rPr>
          <w:szCs w:val="28"/>
          <w:lang w:val="uk-UA"/>
        </w:rPr>
      </w:pPr>
      <w:r w:rsidRPr="0060182A">
        <w:rPr>
          <w:szCs w:val="28"/>
          <w:lang w:val="uk-UA"/>
        </w:rPr>
        <w:t>Реалізація проекту Закону не потребує додаткових витрат з Державного бюджету України. </w:t>
      </w:r>
    </w:p>
    <w:p w14:paraId="4474F7BE" w14:textId="77777777" w:rsidR="00480345" w:rsidRPr="0060182A" w:rsidRDefault="00480345" w:rsidP="004331DD">
      <w:pPr>
        <w:pStyle w:val="a3"/>
        <w:ind w:left="0" w:firstLine="709"/>
        <w:jc w:val="both"/>
        <w:rPr>
          <w:szCs w:val="28"/>
          <w:lang w:val="uk-UA"/>
        </w:rPr>
      </w:pPr>
    </w:p>
    <w:p w14:paraId="7E983EE9" w14:textId="48CB908B" w:rsidR="00226FF5" w:rsidRPr="0060182A" w:rsidRDefault="00226FF5" w:rsidP="004331DD">
      <w:pPr>
        <w:pStyle w:val="a3"/>
        <w:ind w:left="0" w:firstLine="709"/>
        <w:jc w:val="both"/>
        <w:rPr>
          <w:b/>
          <w:bCs/>
          <w:szCs w:val="28"/>
          <w:lang w:val="uk-UA"/>
        </w:rPr>
      </w:pPr>
      <w:r w:rsidRPr="0060182A">
        <w:rPr>
          <w:b/>
          <w:bCs/>
          <w:szCs w:val="28"/>
          <w:lang w:val="uk-UA"/>
        </w:rPr>
        <w:t>6.</w:t>
      </w:r>
      <w:r w:rsidRPr="0060182A">
        <w:rPr>
          <w:szCs w:val="28"/>
          <w:lang w:val="uk-UA"/>
        </w:rPr>
        <w:t xml:space="preserve"> </w:t>
      </w:r>
      <w:r w:rsidRPr="0060182A">
        <w:rPr>
          <w:b/>
          <w:bCs/>
          <w:szCs w:val="28"/>
          <w:lang w:val="uk-UA"/>
        </w:rPr>
        <w:t>Прогнозовані соціально-економічні та інші наслідки прийняття законопроекту</w:t>
      </w:r>
    </w:p>
    <w:p w14:paraId="19CFD170" w14:textId="390E39BF" w:rsidR="00480345" w:rsidRPr="0060182A" w:rsidRDefault="00D7144D" w:rsidP="004331D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0182A">
        <w:rPr>
          <w:sz w:val="28"/>
          <w:szCs w:val="28"/>
          <w:lang w:val="uk-UA"/>
        </w:rPr>
        <w:t xml:space="preserve">Прийняття законопроекту забезпечить </w:t>
      </w:r>
      <w:r w:rsidR="00480345" w:rsidRPr="0060182A">
        <w:rPr>
          <w:sz w:val="28"/>
          <w:szCs w:val="28"/>
          <w:lang w:val="uk-UA"/>
        </w:rPr>
        <w:t xml:space="preserve">дотримання правоохоронними і судовими органами розумних строків здійснення досудового розслідування кримінальних проваджень </w:t>
      </w:r>
      <w:r w:rsidR="0030012B" w:rsidRPr="0060182A">
        <w:rPr>
          <w:sz w:val="28"/>
          <w:szCs w:val="28"/>
          <w:lang w:val="uk-UA"/>
        </w:rPr>
        <w:t xml:space="preserve">та сприятиме запобіганню </w:t>
      </w:r>
      <w:r w:rsidR="00480345" w:rsidRPr="0060182A">
        <w:rPr>
          <w:sz w:val="28"/>
          <w:szCs w:val="28"/>
          <w:lang w:val="uk-UA"/>
        </w:rPr>
        <w:t>штучно</w:t>
      </w:r>
      <w:r w:rsidR="0030012B" w:rsidRPr="0060182A">
        <w:rPr>
          <w:sz w:val="28"/>
          <w:szCs w:val="28"/>
          <w:lang w:val="uk-UA"/>
        </w:rPr>
        <w:t>му</w:t>
      </w:r>
      <w:r w:rsidR="00480345" w:rsidRPr="0060182A">
        <w:rPr>
          <w:sz w:val="28"/>
          <w:szCs w:val="28"/>
          <w:lang w:val="uk-UA"/>
        </w:rPr>
        <w:t xml:space="preserve"> затягуванн</w:t>
      </w:r>
      <w:r w:rsidR="0030012B" w:rsidRPr="0060182A">
        <w:rPr>
          <w:sz w:val="28"/>
          <w:szCs w:val="28"/>
          <w:lang w:val="uk-UA"/>
        </w:rPr>
        <w:t>ю</w:t>
      </w:r>
      <w:r w:rsidR="00480345" w:rsidRPr="0060182A">
        <w:rPr>
          <w:sz w:val="28"/>
          <w:szCs w:val="28"/>
          <w:lang w:val="uk-UA"/>
        </w:rPr>
        <w:t xml:space="preserve"> процесу розслідування злочинів.</w:t>
      </w:r>
    </w:p>
    <w:p w14:paraId="2A15B7EE" w14:textId="5EC66D3D" w:rsidR="0030012B" w:rsidRPr="0060182A" w:rsidRDefault="0030012B" w:rsidP="004331DD">
      <w:pPr>
        <w:pStyle w:val="a5"/>
        <w:spacing w:before="0" w:beforeAutospacing="0" w:after="0" w:afterAutospacing="0"/>
        <w:ind w:firstLine="709"/>
        <w:rPr>
          <w:b/>
          <w:bCs/>
          <w:sz w:val="28"/>
          <w:szCs w:val="28"/>
          <w:lang w:val="uk-UA"/>
        </w:rPr>
      </w:pPr>
    </w:p>
    <w:p w14:paraId="7D59B4F8" w14:textId="77777777" w:rsidR="006E0DE3" w:rsidRPr="0060182A" w:rsidRDefault="006E0DE3" w:rsidP="004331DD">
      <w:pPr>
        <w:pStyle w:val="a5"/>
        <w:spacing w:before="0" w:beforeAutospacing="0" w:after="0" w:afterAutospacing="0"/>
        <w:ind w:firstLine="709"/>
        <w:rPr>
          <w:b/>
          <w:bCs/>
          <w:sz w:val="28"/>
          <w:szCs w:val="28"/>
          <w:lang w:val="uk-UA"/>
        </w:rPr>
      </w:pPr>
    </w:p>
    <w:p w14:paraId="1A6E6B8A" w14:textId="1B9257F6" w:rsidR="00A55C2C" w:rsidRPr="0060182A" w:rsidRDefault="00226FF5" w:rsidP="004331DD">
      <w:pPr>
        <w:pStyle w:val="a5"/>
        <w:spacing w:before="0" w:beforeAutospacing="0" w:after="0" w:afterAutospacing="0"/>
        <w:ind w:firstLine="709"/>
        <w:rPr>
          <w:b/>
          <w:bCs/>
          <w:lang w:val="uk-UA"/>
        </w:rPr>
      </w:pPr>
      <w:r w:rsidRPr="0060182A">
        <w:rPr>
          <w:b/>
          <w:bCs/>
          <w:sz w:val="28"/>
          <w:szCs w:val="28"/>
          <w:lang w:val="uk-UA"/>
        </w:rPr>
        <w:t>Народні депутати України</w:t>
      </w:r>
    </w:p>
    <w:p w14:paraId="3D720C65" w14:textId="77777777" w:rsidR="00A55C2C" w:rsidRPr="0060182A" w:rsidRDefault="00A55C2C">
      <w:pPr>
        <w:rPr>
          <w:lang w:val="uk-UA"/>
        </w:rPr>
      </w:pPr>
    </w:p>
    <w:sectPr w:rsidR="00A55C2C" w:rsidRPr="0060182A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FCD26" w14:textId="77777777" w:rsidR="005C3DF1" w:rsidRDefault="005C3DF1" w:rsidP="0030012B">
      <w:r>
        <w:separator/>
      </w:r>
    </w:p>
  </w:endnote>
  <w:endnote w:type="continuationSeparator" w:id="0">
    <w:p w14:paraId="0A1EE2B4" w14:textId="77777777" w:rsidR="005C3DF1" w:rsidRDefault="005C3DF1" w:rsidP="00300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0215360"/>
      <w:docPartObj>
        <w:docPartGallery w:val="Page Numbers (Bottom of Page)"/>
        <w:docPartUnique/>
      </w:docPartObj>
    </w:sdtPr>
    <w:sdtEndPr/>
    <w:sdtContent>
      <w:p w14:paraId="2635C6BC" w14:textId="14F82627" w:rsidR="0030012B" w:rsidRDefault="0030012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6D55">
          <w:rPr>
            <w:noProof/>
          </w:rPr>
          <w:t>1</w:t>
        </w:r>
        <w:r>
          <w:fldChar w:fldCharType="end"/>
        </w:r>
      </w:p>
    </w:sdtContent>
  </w:sdt>
  <w:p w14:paraId="4DE5EA66" w14:textId="77777777" w:rsidR="0030012B" w:rsidRDefault="0030012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AD70B" w14:textId="77777777" w:rsidR="005C3DF1" w:rsidRDefault="005C3DF1" w:rsidP="0030012B">
      <w:r>
        <w:separator/>
      </w:r>
    </w:p>
  </w:footnote>
  <w:footnote w:type="continuationSeparator" w:id="0">
    <w:p w14:paraId="2E5DD436" w14:textId="77777777" w:rsidR="005C3DF1" w:rsidRDefault="005C3DF1" w:rsidP="003001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0244F"/>
    <w:multiLevelType w:val="hybridMultilevel"/>
    <w:tmpl w:val="9D94C7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0028E"/>
    <w:multiLevelType w:val="hybridMultilevel"/>
    <w:tmpl w:val="D414B200"/>
    <w:lvl w:ilvl="0" w:tplc="1E642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775259"/>
    <w:multiLevelType w:val="hybridMultilevel"/>
    <w:tmpl w:val="9D94C7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82243"/>
    <w:multiLevelType w:val="hybridMultilevel"/>
    <w:tmpl w:val="9D94C714"/>
    <w:lvl w:ilvl="0" w:tplc="2000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F6560"/>
    <w:multiLevelType w:val="hybridMultilevel"/>
    <w:tmpl w:val="AB300312"/>
    <w:lvl w:ilvl="0" w:tplc="5680E95A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6F736DA1"/>
    <w:multiLevelType w:val="hybridMultilevel"/>
    <w:tmpl w:val="273C84C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1A1"/>
    <w:rsid w:val="00012E4A"/>
    <w:rsid w:val="000161AB"/>
    <w:rsid w:val="00066C42"/>
    <w:rsid w:val="00095006"/>
    <w:rsid w:val="000C00D9"/>
    <w:rsid w:val="000C5C8D"/>
    <w:rsid w:val="000D0A72"/>
    <w:rsid w:val="000D4DE9"/>
    <w:rsid w:val="00112C8D"/>
    <w:rsid w:val="001328D4"/>
    <w:rsid w:val="00162D8D"/>
    <w:rsid w:val="001775DB"/>
    <w:rsid w:val="001A5429"/>
    <w:rsid w:val="001B0359"/>
    <w:rsid w:val="001C319A"/>
    <w:rsid w:val="001E3D5F"/>
    <w:rsid w:val="00226FF5"/>
    <w:rsid w:val="002960AA"/>
    <w:rsid w:val="002B1FA8"/>
    <w:rsid w:val="002B5AC0"/>
    <w:rsid w:val="0030012B"/>
    <w:rsid w:val="00322291"/>
    <w:rsid w:val="003244E4"/>
    <w:rsid w:val="00336B7B"/>
    <w:rsid w:val="00350BE3"/>
    <w:rsid w:val="00354E62"/>
    <w:rsid w:val="00374E9D"/>
    <w:rsid w:val="0037554F"/>
    <w:rsid w:val="003D36FD"/>
    <w:rsid w:val="00411F9D"/>
    <w:rsid w:val="004331DD"/>
    <w:rsid w:val="0044429C"/>
    <w:rsid w:val="00455648"/>
    <w:rsid w:val="00480345"/>
    <w:rsid w:val="004851F7"/>
    <w:rsid w:val="004B0C64"/>
    <w:rsid w:val="004B5B7C"/>
    <w:rsid w:val="004C45B0"/>
    <w:rsid w:val="005102F5"/>
    <w:rsid w:val="00512795"/>
    <w:rsid w:val="00566226"/>
    <w:rsid w:val="005A2B90"/>
    <w:rsid w:val="005B629D"/>
    <w:rsid w:val="005C3DF1"/>
    <w:rsid w:val="0060182A"/>
    <w:rsid w:val="006221B4"/>
    <w:rsid w:val="00691061"/>
    <w:rsid w:val="00693B96"/>
    <w:rsid w:val="006D61ED"/>
    <w:rsid w:val="006E0DE3"/>
    <w:rsid w:val="006F478B"/>
    <w:rsid w:val="00737018"/>
    <w:rsid w:val="007965CD"/>
    <w:rsid w:val="007B184E"/>
    <w:rsid w:val="007B5463"/>
    <w:rsid w:val="007D7C13"/>
    <w:rsid w:val="007E30B5"/>
    <w:rsid w:val="00803E28"/>
    <w:rsid w:val="00812BD1"/>
    <w:rsid w:val="008422CC"/>
    <w:rsid w:val="008C723F"/>
    <w:rsid w:val="008D3E98"/>
    <w:rsid w:val="008E1668"/>
    <w:rsid w:val="00906CAD"/>
    <w:rsid w:val="0091253C"/>
    <w:rsid w:val="00944070"/>
    <w:rsid w:val="00963EA5"/>
    <w:rsid w:val="00980495"/>
    <w:rsid w:val="00990CE8"/>
    <w:rsid w:val="009A5312"/>
    <w:rsid w:val="009C62FB"/>
    <w:rsid w:val="009D6D55"/>
    <w:rsid w:val="00A10FDC"/>
    <w:rsid w:val="00A26239"/>
    <w:rsid w:val="00A35B3C"/>
    <w:rsid w:val="00A4771C"/>
    <w:rsid w:val="00A55C2C"/>
    <w:rsid w:val="00A94767"/>
    <w:rsid w:val="00A96852"/>
    <w:rsid w:val="00AA26CC"/>
    <w:rsid w:val="00AB1047"/>
    <w:rsid w:val="00AF4B10"/>
    <w:rsid w:val="00AF5639"/>
    <w:rsid w:val="00AF6775"/>
    <w:rsid w:val="00B060F7"/>
    <w:rsid w:val="00B26B56"/>
    <w:rsid w:val="00B3372B"/>
    <w:rsid w:val="00B41E50"/>
    <w:rsid w:val="00B604F3"/>
    <w:rsid w:val="00B67C71"/>
    <w:rsid w:val="00B75255"/>
    <w:rsid w:val="00B96CF1"/>
    <w:rsid w:val="00BA01C4"/>
    <w:rsid w:val="00BB043A"/>
    <w:rsid w:val="00BB53E4"/>
    <w:rsid w:val="00BC66D0"/>
    <w:rsid w:val="00C20B6C"/>
    <w:rsid w:val="00C27063"/>
    <w:rsid w:val="00C43FFB"/>
    <w:rsid w:val="00C471A1"/>
    <w:rsid w:val="00C71C9C"/>
    <w:rsid w:val="00D15FB1"/>
    <w:rsid w:val="00D56036"/>
    <w:rsid w:val="00D7144D"/>
    <w:rsid w:val="00D832B8"/>
    <w:rsid w:val="00DE4CED"/>
    <w:rsid w:val="00DF78C0"/>
    <w:rsid w:val="00E00F74"/>
    <w:rsid w:val="00E829E0"/>
    <w:rsid w:val="00EB524F"/>
    <w:rsid w:val="00EB7C08"/>
    <w:rsid w:val="00F01D74"/>
    <w:rsid w:val="00F10987"/>
    <w:rsid w:val="00F24B54"/>
    <w:rsid w:val="00F56E1F"/>
    <w:rsid w:val="00F6108C"/>
    <w:rsid w:val="00F62DCC"/>
    <w:rsid w:val="00F71144"/>
    <w:rsid w:val="00F93CB2"/>
    <w:rsid w:val="00FC6062"/>
    <w:rsid w:val="00FD709A"/>
    <w:rsid w:val="00F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D897F"/>
  <w15:chartTrackingRefBased/>
  <w15:docId w15:val="{56038CDB-6761-4311-8FCA-24E4EC568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1A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C2C"/>
    <w:pPr>
      <w:ind w:left="720"/>
      <w:contextualSpacing/>
    </w:pPr>
  </w:style>
  <w:style w:type="paragraph" w:customStyle="1" w:styleId="rvps2">
    <w:name w:val="rvps2"/>
    <w:basedOn w:val="a"/>
    <w:rsid w:val="00A55C2C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basedOn w:val="a0"/>
    <w:rsid w:val="00A55C2C"/>
  </w:style>
  <w:style w:type="character" w:customStyle="1" w:styleId="rvts46">
    <w:name w:val="rvts46"/>
    <w:basedOn w:val="a0"/>
    <w:rsid w:val="001775DB"/>
  </w:style>
  <w:style w:type="character" w:styleId="a4">
    <w:name w:val="Hyperlink"/>
    <w:basedOn w:val="a0"/>
    <w:uiPriority w:val="99"/>
    <w:semiHidden/>
    <w:unhideWhenUsed/>
    <w:rsid w:val="001775DB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7144D"/>
    <w:pPr>
      <w:spacing w:before="100" w:beforeAutospacing="1" w:after="100" w:afterAutospacing="1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30012B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30012B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30012B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30012B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2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ex.activelex.com/" TargetMode="External"/><Relationship Id="rId5" Type="http://schemas.openxmlformats.org/officeDocument/2006/relationships/styles" Target="styles.xml"/><Relationship Id="rId10" Type="http://schemas.openxmlformats.org/officeDocument/2006/relationships/hyperlink" Target="https://lex.activelex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5B9925-A71B-419D-B009-6CE6639046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191FFD-7FE4-47AF-BE3E-B6601665F0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94FFC2-65AA-4C56-9A93-DE80780B82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10581</Words>
  <Characters>6032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2021-12-20T15:29:00Z</dcterms:created>
  <dcterms:modified xsi:type="dcterms:W3CDTF">2021-12-20T15:29:00Z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