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D3440C" w:rsidRDefault="003E43BF" w:rsidP="009D67E2">
      <w:pPr>
        <w:spacing w:after="0" w:line="240" w:lineRule="auto"/>
        <w:ind w:firstLine="709"/>
        <w:rPr>
          <w:szCs w:val="28"/>
        </w:rPr>
      </w:pPr>
    </w:p>
    <w:p w:rsidR="003E43BF" w:rsidRDefault="003E43BF" w:rsidP="009D67E2">
      <w:pPr>
        <w:widowControl w:val="0"/>
        <w:tabs>
          <w:tab w:val="left" w:pos="5328"/>
        </w:tabs>
        <w:spacing w:after="0" w:line="240" w:lineRule="auto"/>
        <w:ind w:firstLine="709"/>
        <w:rPr>
          <w:rFonts w:ascii="Arial" w:eastAsia="Times New Roman" w:hAnsi="Arial" w:cs="Arial"/>
          <w:color w:val="333333"/>
          <w:sz w:val="36"/>
          <w:szCs w:val="26"/>
        </w:rPr>
      </w:pPr>
    </w:p>
    <w:p w:rsidR="003E43BF" w:rsidRPr="006409B0" w:rsidRDefault="003E43BF" w:rsidP="009D67E2">
      <w:pPr>
        <w:widowControl w:val="0"/>
        <w:tabs>
          <w:tab w:val="left" w:pos="5328"/>
        </w:tabs>
        <w:spacing w:after="0" w:line="240" w:lineRule="auto"/>
        <w:ind w:firstLine="709"/>
        <w:rPr>
          <w:szCs w:val="28"/>
        </w:rPr>
      </w:pPr>
    </w:p>
    <w:p w:rsidR="003E43BF" w:rsidRPr="006409B0" w:rsidRDefault="003E43BF" w:rsidP="009D67E2">
      <w:pPr>
        <w:pStyle w:val="7"/>
        <w:keepNext w:val="0"/>
        <w:widowControl w:val="0"/>
        <w:ind w:firstLine="709"/>
        <w:rPr>
          <w:rFonts w:ascii="Times New Roman" w:hAnsi="Times New Roman" w:cs="Times New Roman"/>
        </w:rPr>
      </w:pPr>
    </w:p>
    <w:p w:rsidR="003E43BF" w:rsidRPr="006409B0" w:rsidRDefault="003E43BF" w:rsidP="009D67E2">
      <w:pPr>
        <w:pStyle w:val="7"/>
        <w:keepNext w:val="0"/>
        <w:widowControl w:val="0"/>
        <w:ind w:firstLine="709"/>
        <w:rPr>
          <w:rFonts w:ascii="Times New Roman" w:hAnsi="Times New Roman" w:cs="Times New Roman"/>
        </w:rPr>
      </w:pPr>
    </w:p>
    <w:p w:rsidR="003E43BF" w:rsidRPr="006409B0" w:rsidRDefault="003E43BF" w:rsidP="009D67E2">
      <w:pPr>
        <w:pStyle w:val="7"/>
        <w:keepNext w:val="0"/>
        <w:widowControl w:val="0"/>
        <w:ind w:firstLine="709"/>
        <w:rPr>
          <w:rFonts w:ascii="Times New Roman" w:hAnsi="Times New Roman" w:cs="Times New Roman"/>
        </w:rPr>
      </w:pPr>
    </w:p>
    <w:p w:rsidR="003E43BF" w:rsidRPr="006409B0" w:rsidRDefault="003E43BF" w:rsidP="009D67E2">
      <w:pPr>
        <w:pStyle w:val="7"/>
        <w:keepNext w:val="0"/>
        <w:widowControl w:val="0"/>
        <w:ind w:firstLine="709"/>
        <w:rPr>
          <w:rFonts w:ascii="Times New Roman" w:hAnsi="Times New Roman" w:cs="Times New Roman"/>
        </w:rPr>
      </w:pPr>
    </w:p>
    <w:p w:rsidR="003E43BF" w:rsidRPr="001B1941" w:rsidRDefault="003E43BF" w:rsidP="009D67E2">
      <w:pPr>
        <w:pStyle w:val="7"/>
        <w:keepNext w:val="0"/>
        <w:widowControl w:val="0"/>
        <w:ind w:firstLine="0"/>
        <w:rPr>
          <w:rFonts w:ascii="Times New Roman" w:hAnsi="Times New Roman" w:cs="Times New Roman"/>
        </w:rPr>
      </w:pPr>
      <w:r w:rsidRPr="001B1941">
        <w:rPr>
          <w:rFonts w:ascii="Times New Roman" w:hAnsi="Times New Roman" w:cs="Times New Roman"/>
        </w:rPr>
        <w:t>ВИСНОВОК</w:t>
      </w:r>
    </w:p>
    <w:p w:rsidR="00C31B04" w:rsidRPr="001B1941" w:rsidRDefault="003E43BF" w:rsidP="009D67E2">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на проект Закону України </w:t>
      </w:r>
    </w:p>
    <w:p w:rsidR="003E43BF" w:rsidRPr="001B1941" w:rsidRDefault="003E43BF" w:rsidP="009D67E2">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«Про </w:t>
      </w:r>
      <w:r w:rsidR="00083DA5" w:rsidRPr="00083DA5">
        <w:rPr>
          <w:rFonts w:ascii="Times New Roman" w:hAnsi="Times New Roman" w:cs="Times New Roman"/>
          <w:b/>
        </w:rPr>
        <w:t>внесення змін до Кримінального процесуального кодексу України (щодо дотримання розумних строків кримінального провадження)</w:t>
      </w:r>
      <w:r w:rsidRPr="001B1941">
        <w:rPr>
          <w:rFonts w:ascii="Times New Roman" w:hAnsi="Times New Roman" w:cs="Times New Roman"/>
          <w:b/>
          <w:bCs/>
        </w:rPr>
        <w:t>»</w:t>
      </w:r>
    </w:p>
    <w:p w:rsidR="003E43BF" w:rsidRPr="001B1941" w:rsidRDefault="003E43BF" w:rsidP="009D67E2">
      <w:pPr>
        <w:pStyle w:val="a3"/>
        <w:ind w:firstLine="0"/>
        <w:rPr>
          <w:rFonts w:ascii="Times New Roman" w:hAnsi="Times New Roman" w:cs="Times New Roman"/>
        </w:rPr>
      </w:pPr>
    </w:p>
    <w:p w:rsidR="002946A6" w:rsidRDefault="003E43BF" w:rsidP="009D67E2">
      <w:pPr>
        <w:pStyle w:val="a3"/>
        <w:ind w:firstLine="709"/>
        <w:rPr>
          <w:rFonts w:ascii="Times New Roman" w:hAnsi="Times New Roman" w:cs="Times New Roman"/>
        </w:rPr>
      </w:pPr>
      <w:r w:rsidRPr="001B1941">
        <w:rPr>
          <w:rFonts w:ascii="Times New Roman" w:hAnsi="Times New Roman" w:cs="Times New Roman"/>
        </w:rPr>
        <w:t>Поданий законопроект розроблено</w:t>
      </w:r>
      <w:r w:rsidR="007033D8" w:rsidRPr="001B1941">
        <w:rPr>
          <w:rFonts w:ascii="Times New Roman" w:hAnsi="Times New Roman" w:cs="Times New Roman"/>
        </w:rPr>
        <w:t>, як це зазначено у пояснювальній записці до нього,</w:t>
      </w:r>
      <w:r w:rsidRPr="001B1941">
        <w:rPr>
          <w:rFonts w:ascii="Times New Roman" w:hAnsi="Times New Roman" w:cs="Times New Roman"/>
        </w:rPr>
        <w:t xml:space="preserve"> з метою </w:t>
      </w:r>
      <w:r w:rsidR="00236C2D" w:rsidRPr="00236C2D">
        <w:rPr>
          <w:rFonts w:ascii="Times New Roman" w:hAnsi="Times New Roman" w:cs="Times New Roman"/>
        </w:rPr>
        <w:t>законодавч</w:t>
      </w:r>
      <w:r w:rsidR="00236C2D">
        <w:rPr>
          <w:rFonts w:ascii="Times New Roman" w:hAnsi="Times New Roman" w:cs="Times New Roman"/>
        </w:rPr>
        <w:t>ого</w:t>
      </w:r>
      <w:r w:rsidR="00236C2D" w:rsidRPr="00236C2D">
        <w:rPr>
          <w:rFonts w:ascii="Times New Roman" w:hAnsi="Times New Roman" w:cs="Times New Roman"/>
        </w:rPr>
        <w:t xml:space="preserve"> забезпечення дотримання правоохоронними і судовими органами розумних строків здійснення досудового розслідування кримінальних проваджень з метою унеможливлення випадків штучного затягування процесу розслідування злочинів.</w:t>
      </w:r>
    </w:p>
    <w:p w:rsidR="002946A6" w:rsidRPr="00C37BAB" w:rsidRDefault="003E43BF" w:rsidP="009D67E2">
      <w:pPr>
        <w:pStyle w:val="a3"/>
        <w:ind w:firstLine="709"/>
        <w:rPr>
          <w:rFonts w:ascii="Times New Roman" w:hAnsi="Times New Roman" w:cs="Times New Roman"/>
        </w:rPr>
      </w:pPr>
      <w:r w:rsidRPr="001B1941">
        <w:rPr>
          <w:rFonts w:ascii="Times New Roman" w:hAnsi="Times New Roman" w:cs="Times New Roman"/>
        </w:rPr>
        <w:t xml:space="preserve">Для </w:t>
      </w:r>
      <w:r w:rsidRPr="003008B9">
        <w:rPr>
          <w:rFonts w:ascii="Times New Roman" w:hAnsi="Times New Roman" w:cs="Times New Roman"/>
        </w:rPr>
        <w:t>досягнення вказаної мети у законопроекті пропонується</w:t>
      </w:r>
      <w:r w:rsidR="007C2489">
        <w:rPr>
          <w:rFonts w:ascii="Times New Roman" w:hAnsi="Times New Roman" w:cs="Times New Roman"/>
        </w:rPr>
        <w:t xml:space="preserve"> </w:t>
      </w:r>
      <w:proofErr w:type="spellStart"/>
      <w:r w:rsidR="007C2489">
        <w:rPr>
          <w:rFonts w:ascii="Times New Roman" w:hAnsi="Times New Roman" w:cs="Times New Roman"/>
        </w:rPr>
        <w:t>внести</w:t>
      </w:r>
      <w:proofErr w:type="spellEnd"/>
      <w:r w:rsidR="007C2489">
        <w:rPr>
          <w:rFonts w:ascii="Times New Roman" w:hAnsi="Times New Roman" w:cs="Times New Roman"/>
        </w:rPr>
        <w:t xml:space="preserve"> зміни до Кримінального процесуального кодексу України (далі – КПК), якими</w:t>
      </w:r>
      <w:r w:rsidR="00DA73F9" w:rsidRPr="003008B9">
        <w:rPr>
          <w:rFonts w:ascii="Times New Roman" w:hAnsi="Times New Roman" w:cs="Times New Roman"/>
        </w:rPr>
        <w:t xml:space="preserve">: </w:t>
      </w:r>
      <w:r w:rsidR="007C2489">
        <w:rPr>
          <w:rFonts w:ascii="Times New Roman" w:hAnsi="Times New Roman" w:cs="Times New Roman"/>
        </w:rPr>
        <w:br/>
      </w:r>
      <w:r w:rsidR="00DA73F9" w:rsidRPr="003008B9">
        <w:rPr>
          <w:rFonts w:ascii="Times New Roman" w:hAnsi="Times New Roman" w:cs="Times New Roman"/>
        </w:rPr>
        <w:t>1)</w:t>
      </w:r>
      <w:r w:rsidR="00B52965" w:rsidRPr="003008B9">
        <w:rPr>
          <w:rFonts w:ascii="Times New Roman" w:hAnsi="Times New Roman" w:cs="Times New Roman"/>
        </w:rPr>
        <w:t xml:space="preserve"> </w:t>
      </w:r>
      <w:r w:rsidR="006575C5">
        <w:rPr>
          <w:rFonts w:ascii="Times New Roman" w:hAnsi="Times New Roman" w:cs="Times New Roman"/>
        </w:rPr>
        <w:t xml:space="preserve">виключити понятих з переліку учасників кримінального провадження (п. 25 </w:t>
      </w:r>
      <w:r w:rsidR="00F2314F">
        <w:rPr>
          <w:rFonts w:ascii="Times New Roman" w:hAnsi="Times New Roman" w:cs="Times New Roman"/>
        </w:rPr>
        <w:br/>
      </w:r>
      <w:r w:rsidR="006575C5">
        <w:rPr>
          <w:rFonts w:ascii="Times New Roman" w:hAnsi="Times New Roman" w:cs="Times New Roman"/>
        </w:rPr>
        <w:t>ч. 1 ст. 3</w:t>
      </w:r>
      <w:r w:rsidR="000D08CA">
        <w:rPr>
          <w:rFonts w:ascii="Times New Roman" w:hAnsi="Times New Roman" w:cs="Times New Roman"/>
        </w:rPr>
        <w:t>, ч. 3 ст. 66</w:t>
      </w:r>
      <w:r w:rsidR="006575C5">
        <w:rPr>
          <w:rFonts w:ascii="Times New Roman" w:hAnsi="Times New Roman" w:cs="Times New Roman"/>
        </w:rPr>
        <w:t xml:space="preserve"> </w:t>
      </w:r>
      <w:r w:rsidR="00F2314F">
        <w:rPr>
          <w:rFonts w:ascii="Times New Roman" w:hAnsi="Times New Roman" w:cs="Times New Roman"/>
        </w:rPr>
        <w:t>КПК</w:t>
      </w:r>
      <w:r w:rsidR="006575C5">
        <w:rPr>
          <w:rFonts w:ascii="Times New Roman" w:hAnsi="Times New Roman" w:cs="Times New Roman"/>
        </w:rPr>
        <w:t xml:space="preserve"> в редакції проекту); 2) </w:t>
      </w:r>
      <w:r w:rsidR="009F2C3B">
        <w:rPr>
          <w:rFonts w:ascii="Times New Roman" w:hAnsi="Times New Roman" w:cs="Times New Roman"/>
        </w:rPr>
        <w:t>визначити, що о</w:t>
      </w:r>
      <w:r w:rsidR="009F2C3B" w:rsidRPr="009F2C3B">
        <w:rPr>
          <w:rFonts w:ascii="Times New Roman" w:hAnsi="Times New Roman" w:cs="Times New Roman"/>
        </w:rPr>
        <w:t>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w:t>
      </w:r>
      <w:r w:rsidR="00F2314F">
        <w:rPr>
          <w:rFonts w:ascii="Times New Roman" w:hAnsi="Times New Roman" w:cs="Times New Roman"/>
        </w:rPr>
        <w:t>,</w:t>
      </w:r>
      <w:r w:rsidR="009F2C3B" w:rsidRPr="009F2C3B">
        <w:rPr>
          <w:rFonts w:ascii="Times New Roman" w:hAnsi="Times New Roman" w:cs="Times New Roman"/>
        </w:rPr>
        <w:t xml:space="preserve"> </w:t>
      </w:r>
      <w:r w:rsidR="009F2C3B">
        <w:rPr>
          <w:rFonts w:ascii="Times New Roman" w:hAnsi="Times New Roman" w:cs="Times New Roman"/>
        </w:rPr>
        <w:t>крім здійснення слідчих (розшукових) дій та негласних</w:t>
      </w:r>
      <w:r w:rsidR="009F2C3B" w:rsidRPr="009F2C3B">
        <w:rPr>
          <w:rFonts w:ascii="Times New Roman" w:hAnsi="Times New Roman" w:cs="Times New Roman"/>
        </w:rPr>
        <w:t xml:space="preserve"> слідч</w:t>
      </w:r>
      <w:r w:rsidR="009F2C3B">
        <w:rPr>
          <w:rFonts w:ascii="Times New Roman" w:hAnsi="Times New Roman" w:cs="Times New Roman"/>
        </w:rPr>
        <w:t>их (розшукових) дій</w:t>
      </w:r>
      <w:r w:rsidR="009F2C3B" w:rsidRPr="009F2C3B">
        <w:rPr>
          <w:rFonts w:ascii="Times New Roman" w:hAnsi="Times New Roman" w:cs="Times New Roman"/>
        </w:rPr>
        <w:t xml:space="preserve"> в кримінальному провадженні, </w:t>
      </w:r>
      <w:r w:rsidR="009F2C3B">
        <w:rPr>
          <w:rFonts w:ascii="Times New Roman" w:hAnsi="Times New Roman" w:cs="Times New Roman"/>
        </w:rPr>
        <w:t>здійснюють</w:t>
      </w:r>
      <w:r w:rsidR="009F2C3B" w:rsidRPr="009F2C3B">
        <w:rPr>
          <w:rFonts w:ascii="Times New Roman" w:hAnsi="Times New Roman" w:cs="Times New Roman"/>
        </w:rPr>
        <w:t xml:space="preserve"> також </w:t>
      </w:r>
      <w:r w:rsidR="009F2C3B" w:rsidRPr="009F2C3B">
        <w:rPr>
          <w:rFonts w:ascii="Times New Roman" w:hAnsi="Times New Roman" w:cs="Times New Roman"/>
          <w:i/>
        </w:rPr>
        <w:t>виконання заходів забезпечення кримінального провадження</w:t>
      </w:r>
      <w:r w:rsidR="009F2C3B" w:rsidRPr="009F2C3B">
        <w:rPr>
          <w:rFonts w:ascii="Times New Roman" w:hAnsi="Times New Roman" w:cs="Times New Roman"/>
        </w:rPr>
        <w:t xml:space="preserve">, за письмовим дорученням слідчого, </w:t>
      </w:r>
      <w:proofErr w:type="spellStart"/>
      <w:r w:rsidR="009F2C3B" w:rsidRPr="009F2C3B">
        <w:rPr>
          <w:rFonts w:ascii="Times New Roman" w:hAnsi="Times New Roman" w:cs="Times New Roman"/>
        </w:rPr>
        <w:t>дізнавача</w:t>
      </w:r>
      <w:proofErr w:type="spellEnd"/>
      <w:r w:rsidR="009F2C3B" w:rsidRPr="009F2C3B">
        <w:rPr>
          <w:rFonts w:ascii="Times New Roman" w:hAnsi="Times New Roman" w:cs="Times New Roman"/>
        </w:rPr>
        <w:t xml:space="preserve">, прокурора, а підрозділ детективів, оперативно-технічний підрозділ та підрозділ внутрішнього контролю Національного антикорупційного бюро України </w:t>
      </w:r>
      <w:r w:rsidR="00F2314F">
        <w:rPr>
          <w:rFonts w:ascii="Times New Roman" w:hAnsi="Times New Roman" w:cs="Times New Roman"/>
        </w:rPr>
        <w:t>–</w:t>
      </w:r>
      <w:r w:rsidR="009F2C3B" w:rsidRPr="009F2C3B">
        <w:rPr>
          <w:rFonts w:ascii="Times New Roman" w:hAnsi="Times New Roman" w:cs="Times New Roman"/>
        </w:rPr>
        <w:t xml:space="preserve"> за письмовим дорученням детектива або прокурора Спеціалізованої антикорупційної прокуратури</w:t>
      </w:r>
      <w:r w:rsidR="009F2C3B">
        <w:rPr>
          <w:rFonts w:ascii="Times New Roman" w:hAnsi="Times New Roman" w:cs="Times New Roman"/>
        </w:rPr>
        <w:t xml:space="preserve"> (ч. 1 ст. 41 КПК в редакції проекту); </w:t>
      </w:r>
      <w:r w:rsidR="00B02F12">
        <w:rPr>
          <w:rFonts w:ascii="Times New Roman" w:hAnsi="Times New Roman" w:cs="Times New Roman"/>
        </w:rPr>
        <w:t>3) передбачити, що н</w:t>
      </w:r>
      <w:r w:rsidR="00B02F12" w:rsidRPr="00B02F12">
        <w:rPr>
          <w:rFonts w:ascii="Times New Roman" w:hAnsi="Times New Roman" w:cs="Times New Roman"/>
        </w:rPr>
        <w:t>еприбуття одного чи кількох захисників обвинуваченого не перешкоджає судовому розгляду, якщо в таке судове засідання з’явився хоча б оди</w:t>
      </w:r>
      <w:r w:rsidR="00B02F12">
        <w:rPr>
          <w:rFonts w:ascii="Times New Roman" w:hAnsi="Times New Roman" w:cs="Times New Roman"/>
        </w:rPr>
        <w:t>н захисник цього обвинуваченого (</w:t>
      </w:r>
      <w:proofErr w:type="spellStart"/>
      <w:r w:rsidR="00B02F12">
        <w:rPr>
          <w:rFonts w:ascii="Times New Roman" w:hAnsi="Times New Roman" w:cs="Times New Roman"/>
        </w:rPr>
        <w:t>абз</w:t>
      </w:r>
      <w:proofErr w:type="spellEnd"/>
      <w:r w:rsidR="00B02F12">
        <w:rPr>
          <w:rFonts w:ascii="Times New Roman" w:hAnsi="Times New Roman" w:cs="Times New Roman"/>
        </w:rPr>
        <w:t xml:space="preserve">. 2 </w:t>
      </w:r>
      <w:r w:rsidR="009B47DD">
        <w:rPr>
          <w:rFonts w:ascii="Times New Roman" w:hAnsi="Times New Roman" w:cs="Times New Roman"/>
        </w:rPr>
        <w:t xml:space="preserve">ч. 1 ст. 46 КПК в редакції проекту); 4) </w:t>
      </w:r>
      <w:r w:rsidR="008A5F28">
        <w:rPr>
          <w:rFonts w:ascii="Times New Roman" w:hAnsi="Times New Roman" w:cs="Times New Roman"/>
        </w:rPr>
        <w:t>с</w:t>
      </w:r>
      <w:r w:rsidR="008A5F28" w:rsidRPr="008A5F28">
        <w:rPr>
          <w:rFonts w:ascii="Times New Roman" w:hAnsi="Times New Roman" w:cs="Times New Roman"/>
        </w:rPr>
        <w:t>лідчий, прокурор, слідчий суддя чи суд зобов’язані забезпечити участь захисника у кримінальному провадженні у випадках, якщо під час судового провадження захисник (захисники) підозрюваного, обвинуваченого не з’явився без поважної причини у судове засідання</w:t>
      </w:r>
      <w:r w:rsidR="008A5F28">
        <w:rPr>
          <w:rFonts w:ascii="Times New Roman" w:hAnsi="Times New Roman" w:cs="Times New Roman"/>
        </w:rPr>
        <w:t xml:space="preserve"> (п. 4 ч. 1 ст. 49 КПК); 5) </w:t>
      </w:r>
      <w:r w:rsidR="006F46C6">
        <w:rPr>
          <w:rFonts w:ascii="Times New Roman" w:hAnsi="Times New Roman" w:cs="Times New Roman"/>
        </w:rPr>
        <w:t>в</w:t>
      </w:r>
      <w:r w:rsidR="00947A7D">
        <w:rPr>
          <w:rFonts w:ascii="Times New Roman" w:hAnsi="Times New Roman" w:cs="Times New Roman"/>
        </w:rPr>
        <w:t>становити</w:t>
      </w:r>
      <w:r w:rsidR="006F46C6">
        <w:rPr>
          <w:rFonts w:ascii="Times New Roman" w:hAnsi="Times New Roman" w:cs="Times New Roman"/>
        </w:rPr>
        <w:t>, що у</w:t>
      </w:r>
      <w:r w:rsidR="006F46C6" w:rsidRPr="006F46C6">
        <w:rPr>
          <w:rFonts w:ascii="Times New Roman" w:hAnsi="Times New Roman" w:cs="Times New Roman"/>
        </w:rPr>
        <w:t xml:space="preserve"> разі </w:t>
      </w:r>
      <w:proofErr w:type="spellStart"/>
      <w:r w:rsidR="006F46C6" w:rsidRPr="006F46C6">
        <w:rPr>
          <w:rFonts w:ascii="Times New Roman" w:hAnsi="Times New Roman" w:cs="Times New Roman"/>
        </w:rPr>
        <w:t>заявлення</w:t>
      </w:r>
      <w:proofErr w:type="spellEnd"/>
      <w:r w:rsidR="006F46C6" w:rsidRPr="006F46C6">
        <w:rPr>
          <w:rFonts w:ascii="Times New Roman" w:hAnsi="Times New Roman" w:cs="Times New Roman"/>
        </w:rPr>
        <w:t xml:space="preserve"> відводу слідчому судді або судді, який здійснює судове провадження одноособово, його розглядає інший суддя цього ж суду, визначений у порядку, встановленому </w:t>
      </w:r>
      <w:r w:rsidR="006F46C6">
        <w:rPr>
          <w:rFonts w:ascii="Times New Roman" w:hAnsi="Times New Roman" w:cs="Times New Roman"/>
        </w:rPr>
        <w:t>ч. 3 ст.</w:t>
      </w:r>
      <w:r w:rsidR="006F46C6" w:rsidRPr="006F46C6">
        <w:rPr>
          <w:rFonts w:ascii="Times New Roman" w:hAnsi="Times New Roman" w:cs="Times New Roman"/>
        </w:rPr>
        <w:t xml:space="preserve"> 35 цього Кодексу, не пізніше наступного робочого дня після надходження заяви</w:t>
      </w:r>
      <w:r w:rsidR="00605688">
        <w:rPr>
          <w:rFonts w:ascii="Times New Roman" w:hAnsi="Times New Roman" w:cs="Times New Roman"/>
        </w:rPr>
        <w:t xml:space="preserve"> (ч. 1 ст. 8</w:t>
      </w:r>
      <w:r w:rsidR="000224B3">
        <w:rPr>
          <w:rFonts w:ascii="Times New Roman" w:hAnsi="Times New Roman" w:cs="Times New Roman"/>
        </w:rPr>
        <w:t>1</w:t>
      </w:r>
      <w:r w:rsidR="00605688">
        <w:rPr>
          <w:rFonts w:ascii="Times New Roman" w:hAnsi="Times New Roman" w:cs="Times New Roman"/>
        </w:rPr>
        <w:t xml:space="preserve"> КПК в редакції проекту)</w:t>
      </w:r>
      <w:r w:rsidR="000224B3">
        <w:rPr>
          <w:rFonts w:ascii="Times New Roman" w:hAnsi="Times New Roman" w:cs="Times New Roman"/>
        </w:rPr>
        <w:t xml:space="preserve">; 6) </w:t>
      </w:r>
      <w:r w:rsidR="00F2314F">
        <w:rPr>
          <w:rFonts w:ascii="Times New Roman" w:hAnsi="Times New Roman" w:cs="Times New Roman"/>
        </w:rPr>
        <w:t xml:space="preserve">унеможливити </w:t>
      </w:r>
      <w:proofErr w:type="spellStart"/>
      <w:r w:rsidR="00C215AA" w:rsidRPr="00C215AA">
        <w:rPr>
          <w:rFonts w:ascii="Times New Roman" w:hAnsi="Times New Roman" w:cs="Times New Roman"/>
        </w:rPr>
        <w:t>заявлення</w:t>
      </w:r>
      <w:proofErr w:type="spellEnd"/>
      <w:r w:rsidR="00C215AA" w:rsidRPr="00C215AA">
        <w:rPr>
          <w:rFonts w:ascii="Times New Roman" w:hAnsi="Times New Roman" w:cs="Times New Roman"/>
        </w:rPr>
        <w:t xml:space="preserve"> відводу </w:t>
      </w:r>
      <w:r w:rsidR="00C215AA" w:rsidRPr="00C215AA">
        <w:rPr>
          <w:rFonts w:ascii="Times New Roman" w:hAnsi="Times New Roman" w:cs="Times New Roman"/>
        </w:rPr>
        <w:lastRenderedPageBreak/>
        <w:t>судді, який одноособово вирішує заяву про відвід (самовідвід), з підстав, передбачених п</w:t>
      </w:r>
      <w:r w:rsidR="00C215AA">
        <w:rPr>
          <w:rFonts w:ascii="Times New Roman" w:hAnsi="Times New Roman" w:cs="Times New Roman"/>
        </w:rPr>
        <w:t xml:space="preserve">. </w:t>
      </w:r>
      <w:r w:rsidR="00C215AA" w:rsidRPr="00C215AA">
        <w:rPr>
          <w:rFonts w:ascii="Times New Roman" w:hAnsi="Times New Roman" w:cs="Times New Roman"/>
        </w:rPr>
        <w:t>4 ч</w:t>
      </w:r>
      <w:r w:rsidR="00C215AA">
        <w:rPr>
          <w:rFonts w:ascii="Times New Roman" w:hAnsi="Times New Roman" w:cs="Times New Roman"/>
        </w:rPr>
        <w:t>. 1 ст.</w:t>
      </w:r>
      <w:r w:rsidR="00C215AA" w:rsidRPr="00C215AA">
        <w:rPr>
          <w:rFonts w:ascii="Times New Roman" w:hAnsi="Times New Roman" w:cs="Times New Roman"/>
        </w:rPr>
        <w:t xml:space="preserve"> 75 цього Кодексу</w:t>
      </w:r>
      <w:r w:rsidR="00C215AA">
        <w:rPr>
          <w:rFonts w:ascii="Times New Roman" w:hAnsi="Times New Roman" w:cs="Times New Roman"/>
        </w:rPr>
        <w:t xml:space="preserve"> (ч. 5 ст. 81 КПК в редакції проекту); 7) </w:t>
      </w:r>
      <w:r w:rsidR="00C37BAB">
        <w:rPr>
          <w:rFonts w:ascii="Times New Roman" w:hAnsi="Times New Roman" w:cs="Times New Roman"/>
        </w:rPr>
        <w:t>визначити, що я</w:t>
      </w:r>
      <w:r w:rsidR="00C37BAB" w:rsidRPr="00C37BAB">
        <w:rPr>
          <w:rFonts w:ascii="Times New Roman" w:hAnsi="Times New Roman" w:cs="Times New Roman"/>
        </w:rPr>
        <w:t xml:space="preserve">кщо особа, яка брала участь у проведенні процесуальної дії, відмовилася підписати протокол, про це зазначається в протоколі. Такій особі надається право дати письмові пояснення щодо причин відмови від підписання, які заносяться до протоколу. Факт відмови особи від підписання протоколу, а також факт надання письмових пояснень особи щодо причин такої відмови засвідчується підписом її захисника (законного представника), а у разі його відсутності – </w:t>
      </w:r>
      <w:r w:rsidR="00C37BAB" w:rsidRPr="00C37BAB">
        <w:rPr>
          <w:rFonts w:ascii="Times New Roman" w:hAnsi="Times New Roman" w:cs="Times New Roman"/>
          <w:i/>
        </w:rPr>
        <w:t>фіксується за допомогою технічних засобів, про що зазначається у протоколі</w:t>
      </w:r>
      <w:r w:rsidR="00C37BAB">
        <w:rPr>
          <w:rFonts w:ascii="Times New Roman" w:hAnsi="Times New Roman" w:cs="Times New Roman"/>
          <w:i/>
        </w:rPr>
        <w:t xml:space="preserve"> </w:t>
      </w:r>
      <w:r w:rsidR="00C37BAB">
        <w:rPr>
          <w:rFonts w:ascii="Times New Roman" w:hAnsi="Times New Roman" w:cs="Times New Roman"/>
        </w:rPr>
        <w:t xml:space="preserve">(ч. 6 ст. 104 КПК в редакції проекту); </w:t>
      </w:r>
      <w:r w:rsidR="00090D7F">
        <w:rPr>
          <w:rFonts w:ascii="Times New Roman" w:hAnsi="Times New Roman" w:cs="Times New Roman"/>
        </w:rPr>
        <w:t xml:space="preserve">8) </w:t>
      </w:r>
      <w:r w:rsidR="000D062E">
        <w:rPr>
          <w:rFonts w:ascii="Times New Roman" w:hAnsi="Times New Roman" w:cs="Times New Roman"/>
        </w:rPr>
        <w:t>передбачити, що т</w:t>
      </w:r>
      <w:r w:rsidR="000D062E" w:rsidRPr="000D062E">
        <w:rPr>
          <w:rFonts w:ascii="Times New Roman" w:hAnsi="Times New Roman" w:cs="Times New Roman"/>
        </w:rPr>
        <w:t>имчасовий доступ до електронних інформаційних систем або їх частин, мобільних терміналів систем зв’язку здійснюється на підставі вмотивованої постанови прокурора</w:t>
      </w:r>
      <w:r w:rsidR="000D062E">
        <w:rPr>
          <w:rFonts w:ascii="Times New Roman" w:hAnsi="Times New Roman" w:cs="Times New Roman"/>
        </w:rPr>
        <w:t xml:space="preserve"> (</w:t>
      </w:r>
      <w:proofErr w:type="spellStart"/>
      <w:r w:rsidR="00090D7F">
        <w:rPr>
          <w:rFonts w:ascii="Times New Roman" w:hAnsi="Times New Roman" w:cs="Times New Roman"/>
        </w:rPr>
        <w:t>абз</w:t>
      </w:r>
      <w:proofErr w:type="spellEnd"/>
      <w:r w:rsidR="00090D7F">
        <w:rPr>
          <w:rFonts w:ascii="Times New Roman" w:hAnsi="Times New Roman" w:cs="Times New Roman"/>
        </w:rPr>
        <w:t xml:space="preserve">. 2 ч. 1 ст. 159 КПК в редакції проекту); 9) </w:t>
      </w:r>
      <w:r w:rsidR="00E33D7B">
        <w:rPr>
          <w:rFonts w:ascii="Times New Roman" w:hAnsi="Times New Roman" w:cs="Times New Roman"/>
        </w:rPr>
        <w:t xml:space="preserve">доповнити КПК </w:t>
      </w:r>
      <w:r w:rsidR="00F2314F">
        <w:rPr>
          <w:rFonts w:ascii="Times New Roman" w:hAnsi="Times New Roman" w:cs="Times New Roman"/>
        </w:rPr>
        <w:t xml:space="preserve">новою </w:t>
      </w:r>
      <w:r w:rsidR="00E33D7B">
        <w:rPr>
          <w:rFonts w:ascii="Times New Roman" w:hAnsi="Times New Roman" w:cs="Times New Roman"/>
        </w:rPr>
        <w:t>ст. 164-1 «</w:t>
      </w:r>
      <w:r w:rsidR="00E33D7B" w:rsidRPr="00E33D7B">
        <w:rPr>
          <w:rFonts w:ascii="Times New Roman" w:hAnsi="Times New Roman" w:cs="Times New Roman"/>
        </w:rPr>
        <w:t>Невідкладне здійснення тимчасового вилучення речей і документів</w:t>
      </w:r>
      <w:r w:rsidR="00E33D7B">
        <w:rPr>
          <w:rFonts w:ascii="Times New Roman" w:hAnsi="Times New Roman" w:cs="Times New Roman"/>
        </w:rPr>
        <w:t>» тощо.</w:t>
      </w:r>
    </w:p>
    <w:p w:rsidR="002946A6" w:rsidRDefault="002946A6" w:rsidP="009D67E2">
      <w:pPr>
        <w:tabs>
          <w:tab w:val="left" w:pos="284"/>
          <w:tab w:val="left" w:pos="709"/>
          <w:tab w:val="left" w:pos="7938"/>
        </w:tabs>
        <w:spacing w:after="0" w:line="240" w:lineRule="auto"/>
        <w:ind w:firstLine="709"/>
        <w:jc w:val="both"/>
        <w:rPr>
          <w:rStyle w:val="rvts9"/>
          <w:bCs/>
          <w:szCs w:val="28"/>
        </w:rPr>
      </w:pPr>
      <w:r w:rsidRPr="00D6263D">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E7DA4" w:rsidRPr="002946A6" w:rsidRDefault="00336873" w:rsidP="009D67E2">
      <w:pPr>
        <w:pStyle w:val="a3"/>
        <w:ind w:firstLine="709"/>
        <w:rPr>
          <w:rFonts w:ascii="Times New Roman" w:hAnsi="Times New Roman" w:cs="Times New Roman"/>
        </w:rPr>
      </w:pPr>
      <w:r w:rsidRPr="002946A6">
        <w:rPr>
          <w:rFonts w:ascii="Times New Roman" w:hAnsi="Times New Roman" w:cs="Times New Roman"/>
        </w:rPr>
        <w:t>Головне управління, розглянувши поданий проект, вважає за доцільне висловити щодо його змісту наступні зауваження та пропозиції.</w:t>
      </w:r>
    </w:p>
    <w:p w:rsidR="00F2314F" w:rsidRDefault="007A6A7B" w:rsidP="009D67E2">
      <w:pPr>
        <w:spacing w:after="0" w:line="240" w:lineRule="auto"/>
        <w:ind w:firstLine="709"/>
        <w:jc w:val="both"/>
      </w:pPr>
      <w:r w:rsidRPr="001B1941">
        <w:rPr>
          <w:b/>
          <w:bCs/>
          <w:szCs w:val="28"/>
        </w:rPr>
        <w:t>1.</w:t>
      </w:r>
      <w:r w:rsidRPr="001B1941">
        <w:rPr>
          <w:szCs w:val="28"/>
        </w:rPr>
        <w:t xml:space="preserve"> </w:t>
      </w:r>
      <w:r w:rsidR="00EB50D3">
        <w:rPr>
          <w:szCs w:val="28"/>
        </w:rPr>
        <w:t>Законопроектом пропонується</w:t>
      </w:r>
      <w:r w:rsidR="00F2314F" w:rsidRPr="00F2314F">
        <w:rPr>
          <w:szCs w:val="28"/>
        </w:rPr>
        <w:t xml:space="preserve"> </w:t>
      </w:r>
      <w:proofErr w:type="spellStart"/>
      <w:r w:rsidR="00F2314F">
        <w:rPr>
          <w:szCs w:val="28"/>
        </w:rPr>
        <w:t>внести</w:t>
      </w:r>
      <w:proofErr w:type="spellEnd"/>
      <w:r w:rsidR="00F2314F">
        <w:rPr>
          <w:szCs w:val="28"/>
        </w:rPr>
        <w:t xml:space="preserve"> зміни до п. 25 ч. 1 ст. 3, ч. 3 ст. 66, ч. 6 ст. 104 КПК та</w:t>
      </w:r>
      <w:r w:rsidR="00EB50D3">
        <w:rPr>
          <w:szCs w:val="28"/>
        </w:rPr>
        <w:t xml:space="preserve"> виключити </w:t>
      </w:r>
      <w:r w:rsidR="00F2314F">
        <w:rPr>
          <w:szCs w:val="28"/>
        </w:rPr>
        <w:t>із учасників кримінального провадження</w:t>
      </w:r>
      <w:r w:rsidR="00EB50D3">
        <w:rPr>
          <w:szCs w:val="28"/>
        </w:rPr>
        <w:t xml:space="preserve"> </w:t>
      </w:r>
      <w:r w:rsidR="00F2314F">
        <w:rPr>
          <w:szCs w:val="28"/>
        </w:rPr>
        <w:t>понятих</w:t>
      </w:r>
      <w:r w:rsidR="00EB50D3">
        <w:rPr>
          <w:szCs w:val="28"/>
        </w:rPr>
        <w:t xml:space="preserve">, оскільки, як зазначено в пояснювальній записці до проекту, </w:t>
      </w:r>
      <w:r w:rsidR="007578AD">
        <w:rPr>
          <w:szCs w:val="28"/>
        </w:rPr>
        <w:t>з</w:t>
      </w:r>
      <w:r w:rsidR="007578AD" w:rsidRPr="007578AD">
        <w:rPr>
          <w:szCs w:val="28"/>
        </w:rPr>
        <w:t xml:space="preserve">апровадження </w:t>
      </w:r>
      <w:proofErr w:type="spellStart"/>
      <w:r w:rsidR="007578AD" w:rsidRPr="007578AD">
        <w:rPr>
          <w:szCs w:val="28"/>
        </w:rPr>
        <w:t>відеофіксації</w:t>
      </w:r>
      <w:proofErr w:type="spellEnd"/>
      <w:r w:rsidR="007578AD">
        <w:rPr>
          <w:szCs w:val="28"/>
        </w:rPr>
        <w:t xml:space="preserve"> окремих процесуальних</w:t>
      </w:r>
      <w:r w:rsidR="00D74347">
        <w:rPr>
          <w:szCs w:val="28"/>
        </w:rPr>
        <w:t xml:space="preserve"> дій</w:t>
      </w:r>
      <w:r w:rsidR="007578AD" w:rsidRPr="007578AD">
        <w:rPr>
          <w:szCs w:val="28"/>
        </w:rPr>
        <w:t xml:space="preserve"> </w:t>
      </w:r>
      <w:r w:rsidR="007578AD">
        <w:rPr>
          <w:szCs w:val="28"/>
        </w:rPr>
        <w:t>«</w:t>
      </w:r>
      <w:r w:rsidR="007578AD" w:rsidRPr="007578AD">
        <w:rPr>
          <w:szCs w:val="28"/>
        </w:rPr>
        <w:t>нівелює доцільність існування інституту понятих</w:t>
      </w:r>
      <w:r w:rsidR="007578AD">
        <w:rPr>
          <w:szCs w:val="28"/>
        </w:rPr>
        <w:t>»</w:t>
      </w:r>
      <w:r w:rsidR="00D74347">
        <w:rPr>
          <w:szCs w:val="28"/>
        </w:rPr>
        <w:t>.</w:t>
      </w:r>
      <w:r w:rsidR="00AF421F">
        <w:rPr>
          <w:szCs w:val="28"/>
        </w:rPr>
        <w:t xml:space="preserve"> </w:t>
      </w:r>
      <w:r w:rsidR="00A65539" w:rsidRPr="00FC724C">
        <w:t xml:space="preserve">На наш погляд, з таким підходом не можна погодитися з огляду на наступне. </w:t>
      </w:r>
    </w:p>
    <w:p w:rsidR="00A65539" w:rsidRDefault="00F2314F" w:rsidP="009D67E2">
      <w:pPr>
        <w:spacing w:after="0" w:line="240" w:lineRule="auto"/>
        <w:ind w:firstLine="709"/>
        <w:jc w:val="both"/>
        <w:rPr>
          <w:bCs/>
        </w:rPr>
      </w:pPr>
      <w:r>
        <w:t xml:space="preserve">Застосування </w:t>
      </w:r>
      <w:r w:rsidR="00714C0A" w:rsidRPr="00FC724C">
        <w:t>звуко- та відеозапису пр</w:t>
      </w:r>
      <w:r w:rsidR="00947A7D">
        <w:t xml:space="preserve">и здійсненні процесуальних дій </w:t>
      </w:r>
      <w:r w:rsidR="00714C0A" w:rsidRPr="00FC724C">
        <w:t>дозволяє досягти високої точності і повноти фіксації показань, рухів і дій учасників, включаючи міміку і жестикуляцію з передачею не тільки змісту показань, але й інтонаційних особливостей, емоційного забарвлення, полегшує дослідження доказів і їх оцінку, створює у учасників «ефект присутності» при прова</w:t>
      </w:r>
      <w:r>
        <w:t>дженні слідчої (розшукової) дії</w:t>
      </w:r>
      <w:r w:rsidR="00714C0A" w:rsidRPr="00FC724C">
        <w:rPr>
          <w:rStyle w:val="af3"/>
        </w:rPr>
        <w:footnoteReference w:id="1"/>
      </w:r>
      <w:r w:rsidR="00714C0A" w:rsidRPr="00FC724C">
        <w:t>.</w:t>
      </w:r>
      <w:r w:rsidR="00E87A21" w:rsidRPr="00FC724C">
        <w:t xml:space="preserve"> Водночас, </w:t>
      </w:r>
      <w:r w:rsidR="00C45332" w:rsidRPr="00FC724C">
        <w:rPr>
          <w:bCs/>
        </w:rPr>
        <w:t>не всі відеокамери мають достатні технічні можливості, щоб у повному обсязі охопити дії, які проводяться на місці події, та не завжди слідчі органи з усією відповідальністю ставлят</w:t>
      </w:r>
      <w:r w:rsidR="00A52B3D">
        <w:rPr>
          <w:bCs/>
        </w:rPr>
        <w:t>ься до процесу збору матеріалів</w:t>
      </w:r>
      <w:r w:rsidR="00D90CDB" w:rsidRPr="00FC724C">
        <w:rPr>
          <w:rStyle w:val="af3"/>
          <w:bCs/>
        </w:rPr>
        <w:footnoteReference w:id="2"/>
      </w:r>
      <w:r w:rsidR="00C45332" w:rsidRPr="00FC724C">
        <w:rPr>
          <w:bCs/>
        </w:rPr>
        <w:t>.</w:t>
      </w:r>
      <w:r w:rsidR="00FC724C" w:rsidRPr="00FC724C">
        <w:rPr>
          <w:bCs/>
        </w:rPr>
        <w:t xml:space="preserve"> А відтак </w:t>
      </w:r>
      <w:r w:rsidR="004F20DD">
        <w:rPr>
          <w:bCs/>
        </w:rPr>
        <w:t xml:space="preserve">саме </w:t>
      </w:r>
      <w:r w:rsidR="004F20DD" w:rsidRPr="00A65539">
        <w:rPr>
          <w:bCs/>
        </w:rPr>
        <w:t>залучення</w:t>
      </w:r>
      <w:r w:rsidR="004F20DD">
        <w:rPr>
          <w:bCs/>
        </w:rPr>
        <w:t xml:space="preserve"> понятих</w:t>
      </w:r>
      <w:r w:rsidR="004F20DD" w:rsidRPr="00A65539">
        <w:rPr>
          <w:bCs/>
        </w:rPr>
        <w:t xml:space="preserve"> виступає гарантією правильного, безпосереднього та неупередженого</w:t>
      </w:r>
      <w:r w:rsidR="004F20DD">
        <w:rPr>
          <w:bCs/>
        </w:rPr>
        <w:t xml:space="preserve"> </w:t>
      </w:r>
      <w:r w:rsidR="004F20DD" w:rsidRPr="00A65539">
        <w:rPr>
          <w:bCs/>
        </w:rPr>
        <w:t>сприйняття під час провадження слідчих дій</w:t>
      </w:r>
      <w:r w:rsidR="004F20DD">
        <w:rPr>
          <w:bCs/>
        </w:rPr>
        <w:t xml:space="preserve"> </w:t>
      </w:r>
      <w:r w:rsidR="004F20DD" w:rsidRPr="00A65539">
        <w:rPr>
          <w:bCs/>
        </w:rPr>
        <w:t>обставин і фактів, які мають значення для</w:t>
      </w:r>
      <w:r w:rsidR="004F20DD">
        <w:rPr>
          <w:bCs/>
        </w:rPr>
        <w:t xml:space="preserve"> </w:t>
      </w:r>
      <w:r w:rsidR="004F20DD" w:rsidRPr="00A65539">
        <w:rPr>
          <w:bCs/>
        </w:rPr>
        <w:t>кримінального провадження, їх належного</w:t>
      </w:r>
      <w:r w:rsidR="004F20DD">
        <w:rPr>
          <w:bCs/>
        </w:rPr>
        <w:t xml:space="preserve"> </w:t>
      </w:r>
      <w:r w:rsidR="004F20DD" w:rsidRPr="00A65539">
        <w:rPr>
          <w:bCs/>
        </w:rPr>
        <w:t>фіксування в процесуальних документах</w:t>
      </w:r>
      <w:r w:rsidR="00FC724C">
        <w:rPr>
          <w:rStyle w:val="af3"/>
          <w:bCs/>
        </w:rPr>
        <w:footnoteReference w:id="3"/>
      </w:r>
      <w:r w:rsidR="003238E5">
        <w:rPr>
          <w:bCs/>
        </w:rPr>
        <w:t>.</w:t>
      </w:r>
      <w:r w:rsidR="004F20DD">
        <w:rPr>
          <w:bCs/>
        </w:rPr>
        <w:t xml:space="preserve"> </w:t>
      </w:r>
      <w:r w:rsidR="00B03520">
        <w:rPr>
          <w:bCs/>
        </w:rPr>
        <w:t>С</w:t>
      </w:r>
      <w:r w:rsidR="0084601D">
        <w:rPr>
          <w:bCs/>
        </w:rPr>
        <w:t>аме від показань</w:t>
      </w:r>
      <w:r w:rsidR="00B03520">
        <w:rPr>
          <w:bCs/>
        </w:rPr>
        <w:t xml:space="preserve"> понятого</w:t>
      </w:r>
      <w:r w:rsidR="00B03520" w:rsidRPr="00B03520">
        <w:rPr>
          <w:bCs/>
        </w:rPr>
        <w:t xml:space="preserve"> іноді залежить, буде особа засуджена </w:t>
      </w:r>
      <w:r w:rsidR="00B03520" w:rsidRPr="00B03520">
        <w:rPr>
          <w:bCs/>
        </w:rPr>
        <w:lastRenderedPageBreak/>
        <w:t>чи виправдана.</w:t>
      </w:r>
      <w:r w:rsidR="0084601D">
        <w:rPr>
          <w:bCs/>
        </w:rPr>
        <w:t xml:space="preserve"> </w:t>
      </w:r>
      <w:r w:rsidR="00B03520" w:rsidRPr="00B03520">
        <w:rPr>
          <w:bCs/>
        </w:rPr>
        <w:t>Участь понятого під час проведення слідчих дій не є простою формальністю</w:t>
      </w:r>
      <w:r w:rsidR="0084601D">
        <w:rPr>
          <w:rStyle w:val="af3"/>
          <w:bCs/>
        </w:rPr>
        <w:footnoteReference w:id="4"/>
      </w:r>
      <w:r w:rsidR="00B03520" w:rsidRPr="00B03520">
        <w:rPr>
          <w:bCs/>
        </w:rPr>
        <w:t>.</w:t>
      </w:r>
    </w:p>
    <w:p w:rsidR="002B7766" w:rsidRPr="001C22E4" w:rsidRDefault="007060F0" w:rsidP="009D67E2">
      <w:pPr>
        <w:pStyle w:val="a3"/>
        <w:ind w:firstLine="709"/>
        <w:rPr>
          <w:rFonts w:ascii="Times New Roman" w:hAnsi="Times New Roman" w:cs="Times New Roman"/>
        </w:rPr>
      </w:pPr>
      <w:r>
        <w:rPr>
          <w:rFonts w:ascii="Times New Roman" w:eastAsia="Calibri" w:hAnsi="Times New Roman" w:cs="Times New Roman"/>
          <w:bCs/>
          <w:lang w:eastAsia="en-US"/>
        </w:rPr>
        <w:t xml:space="preserve">Враховуючи те, що </w:t>
      </w:r>
      <w:r w:rsidR="00D83B8D">
        <w:rPr>
          <w:rFonts w:ascii="Times New Roman" w:eastAsia="Calibri" w:hAnsi="Times New Roman" w:cs="Times New Roman"/>
          <w:bCs/>
          <w:lang w:eastAsia="en-US"/>
        </w:rPr>
        <w:t>з</w:t>
      </w:r>
      <w:r w:rsidR="00D83B8D" w:rsidRPr="00D83B8D">
        <w:rPr>
          <w:rFonts w:ascii="Times New Roman" w:eastAsia="Calibri" w:hAnsi="Times New Roman" w:cs="Times New Roman"/>
          <w:bCs/>
          <w:lang w:eastAsia="en-US"/>
        </w:rPr>
        <w:t xml:space="preserve">авданнями кримінального провадження є </w:t>
      </w:r>
      <w:r w:rsidR="00D83B8D">
        <w:rPr>
          <w:rFonts w:ascii="Times New Roman" w:eastAsia="Calibri" w:hAnsi="Times New Roman" w:cs="Times New Roman"/>
          <w:bCs/>
          <w:lang w:eastAsia="en-US"/>
        </w:rPr>
        <w:t xml:space="preserve">передусім </w:t>
      </w:r>
      <w:r w:rsidR="00D83B8D" w:rsidRPr="00D83B8D">
        <w:rPr>
          <w:rFonts w:ascii="Times New Roman" w:eastAsia="Calibri" w:hAnsi="Times New Roman" w:cs="Times New Roman"/>
          <w:bCs/>
          <w:i/>
          <w:lang w:eastAsia="en-US"/>
        </w:rPr>
        <w:t>захист особи, суспільства та держави від кримінальних правопорушень, охорона прав, свобод та законних інтересів учасників кримінального провадження</w:t>
      </w:r>
      <w:r w:rsidR="00EF2A04">
        <w:rPr>
          <w:rFonts w:ascii="Times New Roman" w:eastAsia="Calibri" w:hAnsi="Times New Roman" w:cs="Times New Roman"/>
          <w:bCs/>
          <w:lang w:eastAsia="en-US"/>
        </w:rPr>
        <w:t>,</w:t>
      </w:r>
      <w:r w:rsidR="001C22E4">
        <w:rPr>
          <w:rFonts w:ascii="Times New Roman" w:eastAsia="Calibri" w:hAnsi="Times New Roman" w:cs="Times New Roman"/>
          <w:bCs/>
          <w:lang w:eastAsia="en-US"/>
        </w:rPr>
        <w:t xml:space="preserve"> і вже після цього </w:t>
      </w:r>
      <w:r w:rsidR="00EF2A04">
        <w:rPr>
          <w:rFonts w:ascii="Times New Roman" w:eastAsia="Calibri" w:hAnsi="Times New Roman" w:cs="Times New Roman"/>
          <w:bCs/>
          <w:lang w:eastAsia="en-US"/>
        </w:rPr>
        <w:t xml:space="preserve">– </w:t>
      </w:r>
      <w:r w:rsidR="00D83B8D" w:rsidRPr="00D83B8D">
        <w:rPr>
          <w:rFonts w:ascii="Times New Roman" w:eastAsia="Calibri" w:hAnsi="Times New Roman" w:cs="Times New Roman"/>
          <w:bCs/>
          <w:lang w:eastAsia="en-US"/>
        </w:rPr>
        <w:t xml:space="preserve">забезпечення швидкого, повного та неупередженого розслідування і судового розгляду </w:t>
      </w:r>
      <w:r w:rsidR="001C22E4">
        <w:rPr>
          <w:rFonts w:ascii="Times New Roman" w:eastAsia="Calibri" w:hAnsi="Times New Roman" w:cs="Times New Roman"/>
          <w:bCs/>
          <w:lang w:eastAsia="en-US"/>
        </w:rPr>
        <w:t xml:space="preserve">(див. ч. 1 ст. 2 КПК), </w:t>
      </w:r>
      <w:r w:rsidR="0085252A">
        <w:rPr>
          <w:rFonts w:ascii="Times New Roman" w:eastAsia="Calibri" w:hAnsi="Times New Roman" w:cs="Times New Roman"/>
          <w:lang w:eastAsia="en-US"/>
        </w:rPr>
        <w:t xml:space="preserve">дотримання розумних строків </w:t>
      </w:r>
      <w:r w:rsidR="001C22E4">
        <w:rPr>
          <w:rFonts w:ascii="Times New Roman" w:eastAsia="Calibri" w:hAnsi="Times New Roman" w:cs="Times New Roman"/>
          <w:lang w:eastAsia="en-US"/>
        </w:rPr>
        <w:t xml:space="preserve">не може бути </w:t>
      </w:r>
      <w:r w:rsidR="0085252A">
        <w:rPr>
          <w:rFonts w:ascii="Times New Roman" w:eastAsia="Calibri" w:hAnsi="Times New Roman" w:cs="Times New Roman"/>
          <w:lang w:eastAsia="en-US"/>
        </w:rPr>
        <w:t xml:space="preserve">пріоритетним порівняно з </w:t>
      </w:r>
      <w:r w:rsidR="001C22E4">
        <w:rPr>
          <w:rFonts w:ascii="Times New Roman" w:eastAsia="Calibri" w:hAnsi="Times New Roman" w:cs="Times New Roman"/>
          <w:lang w:eastAsia="en-US"/>
        </w:rPr>
        <w:t xml:space="preserve">необхідністю забезпечення </w:t>
      </w:r>
      <w:r w:rsidR="0085252A">
        <w:rPr>
          <w:rFonts w:ascii="Times New Roman" w:eastAsia="Calibri" w:hAnsi="Times New Roman" w:cs="Times New Roman"/>
          <w:lang w:eastAsia="en-US"/>
        </w:rPr>
        <w:t>дотримання прав</w:t>
      </w:r>
      <w:r w:rsidR="001C22E4">
        <w:rPr>
          <w:rFonts w:ascii="Times New Roman" w:eastAsia="Calibri" w:hAnsi="Times New Roman" w:cs="Times New Roman"/>
          <w:lang w:eastAsia="en-US"/>
        </w:rPr>
        <w:t>, свобод та законних інтересів, зокрема, підозрюваного, обвинуваченого як учасників кримінального провадження</w:t>
      </w:r>
      <w:r w:rsidR="0085252A">
        <w:rPr>
          <w:rFonts w:ascii="Times New Roman" w:eastAsia="Calibri" w:hAnsi="Times New Roman" w:cs="Times New Roman"/>
          <w:lang w:eastAsia="en-US"/>
        </w:rPr>
        <w:t>.</w:t>
      </w:r>
    </w:p>
    <w:p w:rsidR="004A0937" w:rsidRDefault="001C7EFD" w:rsidP="009D67E2">
      <w:pPr>
        <w:pStyle w:val="a3"/>
        <w:ind w:firstLine="709"/>
        <w:rPr>
          <w:rFonts w:ascii="Times New Roman" w:eastAsia="Calibri" w:hAnsi="Times New Roman" w:cs="Times New Roman"/>
          <w:lang w:eastAsia="en-US"/>
        </w:rPr>
      </w:pPr>
      <w:r w:rsidRPr="008B3F58">
        <w:rPr>
          <w:rFonts w:ascii="Times New Roman" w:eastAsia="Calibri" w:hAnsi="Times New Roman" w:cs="Times New Roman"/>
          <w:b/>
          <w:bCs/>
          <w:lang w:eastAsia="en-US"/>
        </w:rPr>
        <w:t>2.</w:t>
      </w:r>
      <w:r>
        <w:rPr>
          <w:rFonts w:ascii="Times New Roman" w:eastAsia="Calibri" w:hAnsi="Times New Roman" w:cs="Times New Roman"/>
          <w:lang w:eastAsia="en-US"/>
        </w:rPr>
        <w:t xml:space="preserve"> </w:t>
      </w:r>
      <w:r w:rsidR="00EF2A04">
        <w:rPr>
          <w:rFonts w:ascii="Times New Roman" w:eastAsia="Calibri" w:hAnsi="Times New Roman" w:cs="Times New Roman"/>
          <w:lang w:eastAsia="en-US"/>
        </w:rPr>
        <w:t xml:space="preserve">У </w:t>
      </w:r>
      <w:r w:rsidR="00EF2A04" w:rsidRPr="008B3F58">
        <w:rPr>
          <w:rFonts w:ascii="Times New Roman" w:eastAsia="Calibri" w:hAnsi="Times New Roman" w:cs="Times New Roman"/>
          <w:lang w:eastAsia="en-US"/>
        </w:rPr>
        <w:t xml:space="preserve">ч. 1 ст. 41 КПК </w:t>
      </w:r>
      <w:r w:rsidR="00EF2A04">
        <w:rPr>
          <w:rFonts w:ascii="Times New Roman" w:eastAsia="Calibri" w:hAnsi="Times New Roman" w:cs="Times New Roman"/>
          <w:lang w:eastAsia="en-US"/>
        </w:rPr>
        <w:t>(</w:t>
      </w:r>
      <w:r w:rsidR="00EF2A04" w:rsidRPr="008B3F58">
        <w:rPr>
          <w:rFonts w:ascii="Times New Roman" w:eastAsia="Calibri" w:hAnsi="Times New Roman" w:cs="Times New Roman"/>
          <w:lang w:eastAsia="en-US"/>
        </w:rPr>
        <w:t>в редакції проекту</w:t>
      </w:r>
      <w:r w:rsidR="00EF2A04">
        <w:rPr>
          <w:rFonts w:ascii="Times New Roman" w:eastAsia="Calibri" w:hAnsi="Times New Roman" w:cs="Times New Roman"/>
          <w:lang w:eastAsia="en-US"/>
        </w:rPr>
        <w:t>) в</w:t>
      </w:r>
      <w:r w:rsidR="008B3F58">
        <w:rPr>
          <w:rFonts w:ascii="Times New Roman" w:eastAsia="Calibri" w:hAnsi="Times New Roman" w:cs="Times New Roman"/>
          <w:lang w:eastAsia="en-US"/>
        </w:rPr>
        <w:t>становлено</w:t>
      </w:r>
      <w:r w:rsidR="008B3F58" w:rsidRPr="008B3F58">
        <w:rPr>
          <w:rFonts w:ascii="Times New Roman" w:eastAsia="Calibri" w:hAnsi="Times New Roman" w:cs="Times New Roman"/>
          <w:lang w:eastAsia="en-US"/>
        </w:rPr>
        <w:t>, що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w:t>
      </w:r>
      <w:r w:rsidR="009A78BF">
        <w:rPr>
          <w:rFonts w:ascii="Times New Roman" w:eastAsia="Calibri" w:hAnsi="Times New Roman" w:cs="Times New Roman"/>
          <w:lang w:eastAsia="en-US"/>
        </w:rPr>
        <w:t xml:space="preserve"> (далі – оперативні підрозділи),</w:t>
      </w:r>
      <w:r w:rsidR="008B3F58" w:rsidRPr="008B3F58">
        <w:rPr>
          <w:rFonts w:ascii="Times New Roman" w:eastAsia="Calibri" w:hAnsi="Times New Roman" w:cs="Times New Roman"/>
          <w:lang w:eastAsia="en-US"/>
        </w:rPr>
        <w:t xml:space="preserve"> крім здійснення слідчих (розшукових) дій та негласних слідчих (розшукових) дій в кримінальному провадженні, здійснюють також </w:t>
      </w:r>
      <w:r w:rsidR="008B3F58" w:rsidRPr="008B3F58">
        <w:rPr>
          <w:rFonts w:ascii="Times New Roman" w:eastAsia="Calibri" w:hAnsi="Times New Roman" w:cs="Times New Roman"/>
          <w:i/>
          <w:iCs/>
          <w:lang w:eastAsia="en-US"/>
        </w:rPr>
        <w:t>виконання заходів забезпечення кримінального провадження</w:t>
      </w:r>
      <w:r w:rsidR="008B3F58" w:rsidRPr="008B3F58">
        <w:rPr>
          <w:rFonts w:ascii="Times New Roman" w:eastAsia="Calibri" w:hAnsi="Times New Roman" w:cs="Times New Roman"/>
          <w:lang w:eastAsia="en-US"/>
        </w:rPr>
        <w:t xml:space="preserve">, за письмовим дорученням слідчого, </w:t>
      </w:r>
      <w:proofErr w:type="spellStart"/>
      <w:r w:rsidR="008B3F58" w:rsidRPr="008B3F58">
        <w:rPr>
          <w:rFonts w:ascii="Times New Roman" w:eastAsia="Calibri" w:hAnsi="Times New Roman" w:cs="Times New Roman"/>
          <w:lang w:eastAsia="en-US"/>
        </w:rPr>
        <w:t>дізнавача</w:t>
      </w:r>
      <w:proofErr w:type="spellEnd"/>
      <w:r w:rsidR="008B3F58" w:rsidRPr="008B3F58">
        <w:rPr>
          <w:rFonts w:ascii="Times New Roman" w:eastAsia="Calibri" w:hAnsi="Times New Roman" w:cs="Times New Roman"/>
          <w:lang w:eastAsia="en-US"/>
        </w:rPr>
        <w:t xml:space="preserve">, прокурора, а підрозділ детективів, оперативно-технічний підрозділ та підрозділ внутрішнього контролю Національного антикорупційного бюро України </w:t>
      </w:r>
      <w:r w:rsidR="002C2AFF">
        <w:rPr>
          <w:rFonts w:ascii="Times New Roman" w:eastAsia="Calibri" w:hAnsi="Times New Roman" w:cs="Times New Roman"/>
          <w:lang w:eastAsia="en-US"/>
        </w:rPr>
        <w:t>–</w:t>
      </w:r>
      <w:r w:rsidR="008B3F58" w:rsidRPr="008B3F58">
        <w:rPr>
          <w:rFonts w:ascii="Times New Roman" w:eastAsia="Calibri" w:hAnsi="Times New Roman" w:cs="Times New Roman"/>
          <w:lang w:eastAsia="en-US"/>
        </w:rPr>
        <w:t xml:space="preserve"> за письмовим дорученням детектива або прокурора Спеціалізован</w:t>
      </w:r>
      <w:r w:rsidR="00EF2A04">
        <w:rPr>
          <w:rFonts w:ascii="Times New Roman" w:eastAsia="Calibri" w:hAnsi="Times New Roman" w:cs="Times New Roman"/>
          <w:lang w:eastAsia="en-US"/>
        </w:rPr>
        <w:t>ої антикорупційної прокуратури</w:t>
      </w:r>
      <w:r w:rsidR="008B3F58">
        <w:rPr>
          <w:rFonts w:ascii="Times New Roman" w:eastAsia="Calibri" w:hAnsi="Times New Roman" w:cs="Times New Roman"/>
          <w:lang w:eastAsia="en-US"/>
        </w:rPr>
        <w:t xml:space="preserve">. </w:t>
      </w:r>
    </w:p>
    <w:p w:rsidR="003F7983" w:rsidRDefault="002C2AFF" w:rsidP="009D67E2">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На наш погляд, у даному випадку п</w:t>
      </w:r>
      <w:r w:rsidR="00947A7D">
        <w:rPr>
          <w:rFonts w:ascii="Times New Roman" w:eastAsia="Calibri" w:hAnsi="Times New Roman" w:cs="Times New Roman"/>
          <w:lang w:eastAsia="en-US"/>
        </w:rPr>
        <w:t>отребує</w:t>
      </w:r>
      <w:r w:rsidR="008B3F58">
        <w:rPr>
          <w:rFonts w:ascii="Times New Roman" w:eastAsia="Calibri" w:hAnsi="Times New Roman" w:cs="Times New Roman"/>
          <w:lang w:eastAsia="en-US"/>
        </w:rPr>
        <w:t xml:space="preserve"> визначенн</w:t>
      </w:r>
      <w:r w:rsidR="00947A7D">
        <w:rPr>
          <w:rFonts w:ascii="Times New Roman" w:eastAsia="Calibri" w:hAnsi="Times New Roman" w:cs="Times New Roman"/>
          <w:lang w:eastAsia="en-US"/>
        </w:rPr>
        <w:t>я</w:t>
      </w:r>
      <w:r w:rsidR="008B3F58">
        <w:rPr>
          <w:rFonts w:ascii="Times New Roman" w:eastAsia="Calibri" w:hAnsi="Times New Roman" w:cs="Times New Roman"/>
          <w:lang w:eastAsia="en-US"/>
        </w:rPr>
        <w:t xml:space="preserve"> перелік заходів кримінального провадження</w:t>
      </w:r>
      <w:r w:rsidR="001A70BE">
        <w:rPr>
          <w:rFonts w:ascii="Times New Roman" w:eastAsia="Calibri" w:hAnsi="Times New Roman" w:cs="Times New Roman"/>
          <w:lang w:val="ru-RU" w:eastAsia="en-US"/>
        </w:rPr>
        <w:t>,</w:t>
      </w:r>
      <w:r w:rsidR="00916B6D">
        <w:rPr>
          <w:rFonts w:ascii="Times New Roman" w:eastAsia="Calibri" w:hAnsi="Times New Roman" w:cs="Times New Roman"/>
          <w:lang w:val="ru-RU" w:eastAsia="en-US"/>
        </w:rPr>
        <w:t xml:space="preserve"> а </w:t>
      </w:r>
      <w:r w:rsidR="00916B6D" w:rsidRPr="002C01A5">
        <w:rPr>
          <w:rFonts w:ascii="Times New Roman" w:eastAsia="Calibri" w:hAnsi="Times New Roman" w:cs="Times New Roman"/>
          <w:lang w:eastAsia="en-US"/>
        </w:rPr>
        <w:t>також межі, в яких</w:t>
      </w:r>
      <w:r w:rsidR="002C01A5">
        <w:rPr>
          <w:rFonts w:ascii="Times New Roman" w:eastAsia="Calibri" w:hAnsi="Times New Roman" w:cs="Times New Roman"/>
          <w:lang w:eastAsia="en-US"/>
        </w:rPr>
        <w:t xml:space="preserve"> </w:t>
      </w:r>
      <w:r w:rsidR="001A70BE" w:rsidRPr="001A70BE">
        <w:rPr>
          <w:rFonts w:ascii="Times New Roman" w:eastAsia="Calibri" w:hAnsi="Times New Roman" w:cs="Times New Roman"/>
          <w:lang w:eastAsia="en-US"/>
        </w:rPr>
        <w:t xml:space="preserve">виконання </w:t>
      </w:r>
      <w:r w:rsidR="002C01A5">
        <w:rPr>
          <w:rFonts w:ascii="Times New Roman" w:eastAsia="Calibri" w:hAnsi="Times New Roman" w:cs="Times New Roman"/>
          <w:lang w:eastAsia="en-US"/>
        </w:rPr>
        <w:t>цих заходів</w:t>
      </w:r>
      <w:r w:rsidR="001A70BE" w:rsidRPr="001A70BE">
        <w:rPr>
          <w:rFonts w:ascii="Times New Roman" w:eastAsia="Calibri" w:hAnsi="Times New Roman" w:cs="Times New Roman"/>
          <w:lang w:eastAsia="en-US"/>
        </w:rPr>
        <w:t xml:space="preserve"> може доручатися</w:t>
      </w:r>
      <w:r w:rsidR="0037178A">
        <w:rPr>
          <w:rFonts w:ascii="Times New Roman" w:eastAsia="Calibri" w:hAnsi="Times New Roman" w:cs="Times New Roman"/>
          <w:lang w:eastAsia="en-US"/>
        </w:rPr>
        <w:t xml:space="preserve"> оперативним підрозділам, </w:t>
      </w:r>
      <w:r>
        <w:rPr>
          <w:rFonts w:ascii="Times New Roman" w:eastAsia="Calibri" w:hAnsi="Times New Roman" w:cs="Times New Roman"/>
          <w:lang w:eastAsia="en-US"/>
        </w:rPr>
        <w:t>передбаченим</w:t>
      </w:r>
      <w:r w:rsidR="0037178A">
        <w:rPr>
          <w:rFonts w:ascii="Times New Roman" w:eastAsia="Calibri" w:hAnsi="Times New Roman" w:cs="Times New Roman"/>
          <w:lang w:eastAsia="en-US"/>
        </w:rPr>
        <w:t xml:space="preserve"> в ч. 1 ст. 41 КПК.</w:t>
      </w:r>
      <w:r w:rsidR="0036458B">
        <w:rPr>
          <w:rFonts w:ascii="Times New Roman" w:eastAsia="Calibri" w:hAnsi="Times New Roman" w:cs="Times New Roman"/>
          <w:lang w:eastAsia="en-US"/>
        </w:rPr>
        <w:t xml:space="preserve"> Адже, наприклад, </w:t>
      </w:r>
      <w:r>
        <w:rPr>
          <w:rFonts w:ascii="Times New Roman" w:eastAsia="Calibri" w:hAnsi="Times New Roman" w:cs="Times New Roman"/>
          <w:lang w:eastAsia="en-US"/>
        </w:rPr>
        <w:t xml:space="preserve">у </w:t>
      </w:r>
      <w:r w:rsidR="009A78BF">
        <w:rPr>
          <w:rFonts w:ascii="Times New Roman" w:eastAsia="Calibri" w:hAnsi="Times New Roman" w:cs="Times New Roman"/>
          <w:lang w:eastAsia="en-US"/>
        </w:rPr>
        <w:t>ч. 2 ст. 144 КПК чітко визначено, що г</w:t>
      </w:r>
      <w:r w:rsidR="009A78BF" w:rsidRPr="009A78BF">
        <w:rPr>
          <w:rFonts w:ascii="Times New Roman" w:eastAsia="Calibri" w:hAnsi="Times New Roman" w:cs="Times New Roman"/>
          <w:lang w:eastAsia="en-US"/>
        </w:rPr>
        <w:t xml:space="preserve">рошове стягнення накладається: під час досудового розслідування </w:t>
      </w:r>
      <w:r>
        <w:rPr>
          <w:rFonts w:ascii="Times New Roman" w:eastAsia="Calibri" w:hAnsi="Times New Roman" w:cs="Times New Roman"/>
          <w:lang w:eastAsia="en-US"/>
        </w:rPr>
        <w:t>–</w:t>
      </w:r>
      <w:r w:rsidR="009A78BF" w:rsidRPr="009A78BF">
        <w:rPr>
          <w:rFonts w:ascii="Times New Roman" w:eastAsia="Calibri" w:hAnsi="Times New Roman" w:cs="Times New Roman"/>
          <w:lang w:eastAsia="en-US"/>
        </w:rPr>
        <w:t xml:space="preserve"> ухвалою слідчого судді </w:t>
      </w:r>
      <w:r w:rsidR="009A78BF" w:rsidRPr="009A78BF">
        <w:rPr>
          <w:rFonts w:ascii="Times New Roman" w:eastAsia="Calibri" w:hAnsi="Times New Roman" w:cs="Times New Roman"/>
          <w:i/>
          <w:iCs/>
          <w:lang w:eastAsia="en-US"/>
        </w:rPr>
        <w:t>за клопотанням слідчого, прокурора</w:t>
      </w:r>
      <w:r w:rsidR="009A78BF" w:rsidRPr="009A78BF">
        <w:rPr>
          <w:rFonts w:ascii="Times New Roman" w:eastAsia="Calibri" w:hAnsi="Times New Roman" w:cs="Times New Roman"/>
          <w:lang w:eastAsia="en-US"/>
        </w:rPr>
        <w:t xml:space="preserve"> чи за власною ініціативою, а під час судового провадження </w:t>
      </w:r>
      <w:r>
        <w:rPr>
          <w:rFonts w:ascii="Times New Roman" w:eastAsia="Calibri" w:hAnsi="Times New Roman" w:cs="Times New Roman"/>
          <w:lang w:eastAsia="en-US"/>
        </w:rPr>
        <w:t>–</w:t>
      </w:r>
      <w:r w:rsidR="009A78BF" w:rsidRPr="009A78BF">
        <w:rPr>
          <w:rFonts w:ascii="Times New Roman" w:eastAsia="Calibri" w:hAnsi="Times New Roman" w:cs="Times New Roman"/>
          <w:lang w:eastAsia="en-US"/>
        </w:rPr>
        <w:t xml:space="preserve"> ухвалою суду за клопотанням прокурора чи за власною ініціативою.</w:t>
      </w:r>
      <w:r w:rsidR="009A78BF">
        <w:rPr>
          <w:rFonts w:ascii="Times New Roman" w:eastAsia="Calibri" w:hAnsi="Times New Roman" w:cs="Times New Roman"/>
          <w:lang w:eastAsia="en-US"/>
        </w:rPr>
        <w:t xml:space="preserve"> </w:t>
      </w:r>
      <w:r w:rsidR="009A78BF" w:rsidRPr="009A78BF">
        <w:rPr>
          <w:rFonts w:ascii="Times New Roman" w:eastAsia="Calibri" w:hAnsi="Times New Roman" w:cs="Times New Roman"/>
          <w:lang w:eastAsia="en-US"/>
        </w:rPr>
        <w:t xml:space="preserve">Запобіжні заходи застосовуються: під час досудового розслідування </w:t>
      </w:r>
      <w:r>
        <w:rPr>
          <w:rFonts w:ascii="Times New Roman" w:eastAsia="Calibri" w:hAnsi="Times New Roman" w:cs="Times New Roman"/>
          <w:lang w:eastAsia="en-US"/>
        </w:rPr>
        <w:t>–</w:t>
      </w:r>
      <w:r w:rsidR="009A78BF" w:rsidRPr="009A78BF">
        <w:rPr>
          <w:rFonts w:ascii="Times New Roman" w:eastAsia="Calibri" w:hAnsi="Times New Roman" w:cs="Times New Roman"/>
          <w:lang w:eastAsia="en-US"/>
        </w:rPr>
        <w:t xml:space="preserve"> слідчим суддею </w:t>
      </w:r>
      <w:r w:rsidR="009A78BF" w:rsidRPr="009A78BF">
        <w:rPr>
          <w:rFonts w:ascii="Times New Roman" w:eastAsia="Calibri" w:hAnsi="Times New Roman" w:cs="Times New Roman"/>
          <w:i/>
          <w:iCs/>
          <w:lang w:eastAsia="en-US"/>
        </w:rPr>
        <w:t>за клопотанням слідчого, погодженим з прокурором</w:t>
      </w:r>
      <w:r w:rsidR="009A78BF" w:rsidRPr="009A78BF">
        <w:rPr>
          <w:rFonts w:ascii="Times New Roman" w:eastAsia="Calibri" w:hAnsi="Times New Roman" w:cs="Times New Roman"/>
          <w:lang w:eastAsia="en-US"/>
        </w:rPr>
        <w:t xml:space="preserve">, або за клопотанням прокурора, а під час судового провадження </w:t>
      </w:r>
      <w:r>
        <w:rPr>
          <w:rFonts w:ascii="Times New Roman" w:eastAsia="Calibri" w:hAnsi="Times New Roman" w:cs="Times New Roman"/>
          <w:lang w:eastAsia="en-US"/>
        </w:rPr>
        <w:t>–</w:t>
      </w:r>
      <w:r w:rsidR="009A78BF" w:rsidRPr="009A78BF">
        <w:rPr>
          <w:rFonts w:ascii="Times New Roman" w:eastAsia="Calibri" w:hAnsi="Times New Roman" w:cs="Times New Roman"/>
          <w:lang w:eastAsia="en-US"/>
        </w:rPr>
        <w:t xml:space="preserve"> судом за клопотанням прокурора</w:t>
      </w:r>
      <w:r w:rsidR="009A78BF">
        <w:rPr>
          <w:rFonts w:ascii="Times New Roman" w:eastAsia="Calibri" w:hAnsi="Times New Roman" w:cs="Times New Roman"/>
          <w:lang w:eastAsia="en-US"/>
        </w:rPr>
        <w:t xml:space="preserve"> (див. ч. 4 ст. 176 КПК). </w:t>
      </w:r>
      <w:r w:rsidR="00F82FAE">
        <w:rPr>
          <w:rFonts w:ascii="Times New Roman" w:eastAsia="Calibri" w:hAnsi="Times New Roman" w:cs="Times New Roman"/>
          <w:lang w:eastAsia="en-US"/>
        </w:rPr>
        <w:t>Якщо з відповідними клопотаннями за дорученням слідчого, прокурора тощо можуть звертатися оперативні підрозділи, відповідними положеннями слід доповнити статті КПК, присвячені регулюванню заходів забезпечення кримінального провадження.</w:t>
      </w:r>
    </w:p>
    <w:p w:rsidR="003F7983" w:rsidRDefault="00F82FAE" w:rsidP="009D67E2">
      <w:pPr>
        <w:pStyle w:val="a3"/>
        <w:ind w:firstLine="709"/>
        <w:rPr>
          <w:rFonts w:ascii="Times New Roman" w:eastAsia="Calibri" w:hAnsi="Times New Roman" w:cs="Times New Roman"/>
          <w:lang w:eastAsia="en-US"/>
        </w:rPr>
      </w:pPr>
      <w:r w:rsidRPr="00A6351C">
        <w:rPr>
          <w:rFonts w:ascii="Times New Roman" w:eastAsia="Calibri" w:hAnsi="Times New Roman" w:cs="Times New Roman"/>
          <w:b/>
          <w:bCs/>
          <w:lang w:eastAsia="en-US"/>
        </w:rPr>
        <w:t>3.</w:t>
      </w:r>
      <w:r>
        <w:rPr>
          <w:rFonts w:ascii="Times New Roman" w:eastAsia="Calibri" w:hAnsi="Times New Roman" w:cs="Times New Roman"/>
          <w:lang w:eastAsia="en-US"/>
        </w:rPr>
        <w:t xml:space="preserve"> </w:t>
      </w:r>
      <w:r w:rsidR="002C2AFF">
        <w:rPr>
          <w:rFonts w:ascii="Times New Roman" w:eastAsia="Calibri" w:hAnsi="Times New Roman" w:cs="Times New Roman"/>
          <w:lang w:eastAsia="en-US"/>
        </w:rPr>
        <w:t xml:space="preserve">Згідно </w:t>
      </w:r>
      <w:r w:rsidR="00947A7D">
        <w:rPr>
          <w:rFonts w:ascii="Times New Roman" w:eastAsia="Calibri" w:hAnsi="Times New Roman" w:cs="Times New Roman"/>
          <w:lang w:eastAsia="en-US"/>
        </w:rPr>
        <w:t xml:space="preserve">з </w:t>
      </w:r>
      <w:r w:rsidR="002C2AFF">
        <w:rPr>
          <w:rFonts w:ascii="Times New Roman" w:eastAsia="Calibri" w:hAnsi="Times New Roman" w:cs="Times New Roman"/>
          <w:lang w:eastAsia="en-US"/>
        </w:rPr>
        <w:t>ч. 5 ст. 81 КПК (в редакції проекту)</w:t>
      </w:r>
      <w:r w:rsidR="002C2AFF" w:rsidRPr="00A6351C">
        <w:rPr>
          <w:rFonts w:ascii="Times New Roman" w:eastAsia="Calibri" w:hAnsi="Times New Roman" w:cs="Times New Roman"/>
          <w:lang w:eastAsia="en-US"/>
        </w:rPr>
        <w:t xml:space="preserve"> </w:t>
      </w:r>
      <w:r w:rsidR="002C2AFF">
        <w:rPr>
          <w:rFonts w:ascii="Times New Roman" w:eastAsia="Calibri" w:hAnsi="Times New Roman" w:cs="Times New Roman"/>
          <w:lang w:eastAsia="en-US"/>
        </w:rPr>
        <w:t>н</w:t>
      </w:r>
      <w:r w:rsidR="00A6351C" w:rsidRPr="00A6351C">
        <w:rPr>
          <w:rFonts w:ascii="Times New Roman" w:eastAsia="Calibri" w:hAnsi="Times New Roman" w:cs="Times New Roman"/>
          <w:lang w:eastAsia="en-US"/>
        </w:rPr>
        <w:t xml:space="preserve">е допускається </w:t>
      </w:r>
      <w:proofErr w:type="spellStart"/>
      <w:r w:rsidR="00A6351C" w:rsidRPr="00A6351C">
        <w:rPr>
          <w:rFonts w:ascii="Times New Roman" w:eastAsia="Calibri" w:hAnsi="Times New Roman" w:cs="Times New Roman"/>
          <w:lang w:eastAsia="en-US"/>
        </w:rPr>
        <w:t>заявлення</w:t>
      </w:r>
      <w:proofErr w:type="spellEnd"/>
      <w:r w:rsidR="00A6351C" w:rsidRPr="00A6351C">
        <w:rPr>
          <w:rFonts w:ascii="Times New Roman" w:eastAsia="Calibri" w:hAnsi="Times New Roman" w:cs="Times New Roman"/>
          <w:lang w:eastAsia="en-US"/>
        </w:rPr>
        <w:t xml:space="preserve"> відводу судді, який одноособово вирішує заяву про відвід </w:t>
      </w:r>
      <w:r w:rsidR="00A6351C" w:rsidRPr="00467815">
        <w:rPr>
          <w:rFonts w:ascii="Times New Roman" w:eastAsia="Calibri" w:hAnsi="Times New Roman" w:cs="Times New Roman"/>
          <w:lang w:eastAsia="en-US"/>
        </w:rPr>
        <w:t>(самовідвід),</w:t>
      </w:r>
      <w:r w:rsidR="00A6351C" w:rsidRPr="00A6351C">
        <w:rPr>
          <w:rFonts w:ascii="Times New Roman" w:eastAsia="Calibri" w:hAnsi="Times New Roman" w:cs="Times New Roman"/>
          <w:lang w:eastAsia="en-US"/>
        </w:rPr>
        <w:t xml:space="preserve"> з підстав, передбачених п</w:t>
      </w:r>
      <w:r w:rsidR="00A6351C">
        <w:rPr>
          <w:rFonts w:ascii="Times New Roman" w:eastAsia="Calibri" w:hAnsi="Times New Roman" w:cs="Times New Roman"/>
          <w:lang w:eastAsia="en-US"/>
        </w:rPr>
        <w:t>.</w:t>
      </w:r>
      <w:r w:rsidR="00A6351C" w:rsidRPr="00A6351C">
        <w:rPr>
          <w:rFonts w:ascii="Times New Roman" w:eastAsia="Calibri" w:hAnsi="Times New Roman" w:cs="Times New Roman"/>
          <w:lang w:eastAsia="en-US"/>
        </w:rPr>
        <w:t xml:space="preserve"> 4 ч</w:t>
      </w:r>
      <w:r w:rsidR="00A6351C">
        <w:rPr>
          <w:rFonts w:ascii="Times New Roman" w:eastAsia="Calibri" w:hAnsi="Times New Roman" w:cs="Times New Roman"/>
          <w:lang w:eastAsia="en-US"/>
        </w:rPr>
        <w:t>. 1</w:t>
      </w:r>
      <w:r w:rsidR="00A6351C" w:rsidRPr="00A6351C">
        <w:rPr>
          <w:rFonts w:ascii="Times New Roman" w:eastAsia="Calibri" w:hAnsi="Times New Roman" w:cs="Times New Roman"/>
          <w:lang w:eastAsia="en-US"/>
        </w:rPr>
        <w:t xml:space="preserve"> ст</w:t>
      </w:r>
      <w:r w:rsidR="00A6351C">
        <w:rPr>
          <w:rFonts w:ascii="Times New Roman" w:eastAsia="Calibri" w:hAnsi="Times New Roman" w:cs="Times New Roman"/>
          <w:lang w:eastAsia="en-US"/>
        </w:rPr>
        <w:t>.</w:t>
      </w:r>
      <w:r w:rsidR="00A6351C" w:rsidRPr="00A6351C">
        <w:rPr>
          <w:rFonts w:ascii="Times New Roman" w:eastAsia="Calibri" w:hAnsi="Times New Roman" w:cs="Times New Roman"/>
          <w:lang w:eastAsia="en-US"/>
        </w:rPr>
        <w:t xml:space="preserve"> 75 </w:t>
      </w:r>
      <w:r w:rsidR="002C2AFF">
        <w:rPr>
          <w:rFonts w:ascii="Times New Roman" w:eastAsia="Calibri" w:hAnsi="Times New Roman" w:cs="Times New Roman"/>
          <w:lang w:eastAsia="en-US"/>
        </w:rPr>
        <w:t>КПК</w:t>
      </w:r>
      <w:r w:rsidR="00A6351C" w:rsidRPr="00A6351C">
        <w:rPr>
          <w:rFonts w:ascii="Times New Roman" w:eastAsia="Calibri" w:hAnsi="Times New Roman" w:cs="Times New Roman"/>
          <w:lang w:eastAsia="en-US"/>
        </w:rPr>
        <w:t>.</w:t>
      </w:r>
      <w:r w:rsidR="002C2AFF">
        <w:rPr>
          <w:rFonts w:ascii="Times New Roman" w:eastAsia="Calibri" w:hAnsi="Times New Roman" w:cs="Times New Roman"/>
          <w:lang w:eastAsia="en-US"/>
        </w:rPr>
        <w:t xml:space="preserve"> У даному контексті звертаємо увагу на таке.</w:t>
      </w:r>
    </w:p>
    <w:p w:rsidR="00633B06" w:rsidRDefault="000C00C7" w:rsidP="009D67E2">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lastRenderedPageBreak/>
        <w:t xml:space="preserve">3.1. </w:t>
      </w:r>
      <w:r w:rsidR="00F002B4">
        <w:rPr>
          <w:rFonts w:ascii="Times New Roman" w:eastAsia="Calibri" w:hAnsi="Times New Roman" w:cs="Times New Roman"/>
          <w:lang w:eastAsia="en-US"/>
        </w:rPr>
        <w:t xml:space="preserve">Відповідно до п. 4 ч. 1 ст. 75 КПК </w:t>
      </w:r>
      <w:r w:rsidR="002C2AFF">
        <w:rPr>
          <w:rFonts w:ascii="Times New Roman" w:eastAsia="Calibri" w:hAnsi="Times New Roman" w:cs="Times New Roman"/>
          <w:lang w:eastAsia="en-US"/>
        </w:rPr>
        <w:t xml:space="preserve">(на який робиться посилання у ч. 5 ст. 81 КПК в редакції проекту) </w:t>
      </w:r>
      <w:r w:rsidR="00B344FD" w:rsidRPr="00633B06">
        <w:rPr>
          <w:rFonts w:ascii="Times New Roman" w:eastAsia="Calibri" w:hAnsi="Times New Roman" w:cs="Times New Roman"/>
          <w:lang w:eastAsia="en-US"/>
        </w:rPr>
        <w:t>с</w:t>
      </w:r>
      <w:r w:rsidR="00F002B4" w:rsidRPr="00F002B4">
        <w:rPr>
          <w:rFonts w:ascii="Times New Roman" w:eastAsia="Calibri" w:hAnsi="Times New Roman" w:cs="Times New Roman"/>
          <w:lang w:eastAsia="en-US"/>
        </w:rPr>
        <w:t xml:space="preserve">лідчий суддя, суддя або присяжний не може брати участь у кримінальному провадженні за наявності </w:t>
      </w:r>
      <w:r w:rsidR="00947A7D">
        <w:rPr>
          <w:rFonts w:ascii="Times New Roman" w:eastAsia="Calibri" w:hAnsi="Times New Roman" w:cs="Times New Roman"/>
          <w:lang w:eastAsia="en-US"/>
        </w:rPr>
        <w:t>«</w:t>
      </w:r>
      <w:r w:rsidR="00F002B4" w:rsidRPr="00F002B4">
        <w:rPr>
          <w:rFonts w:ascii="Times New Roman" w:eastAsia="Calibri" w:hAnsi="Times New Roman" w:cs="Times New Roman"/>
          <w:lang w:eastAsia="en-US"/>
        </w:rPr>
        <w:t>інших</w:t>
      </w:r>
      <w:r w:rsidR="00947A7D">
        <w:rPr>
          <w:rFonts w:ascii="Times New Roman" w:eastAsia="Calibri" w:hAnsi="Times New Roman" w:cs="Times New Roman"/>
          <w:lang w:eastAsia="en-US"/>
        </w:rPr>
        <w:t>»</w:t>
      </w:r>
      <w:r w:rsidR="00F002B4" w:rsidRPr="00F002B4">
        <w:rPr>
          <w:rFonts w:ascii="Times New Roman" w:eastAsia="Calibri" w:hAnsi="Times New Roman" w:cs="Times New Roman"/>
          <w:lang w:eastAsia="en-US"/>
        </w:rPr>
        <w:t xml:space="preserve"> обставин, які викликають сумнів у його неупередженості</w:t>
      </w:r>
      <w:r w:rsidR="00F002B4">
        <w:rPr>
          <w:rFonts w:ascii="Times New Roman" w:eastAsia="Calibri" w:hAnsi="Times New Roman" w:cs="Times New Roman"/>
          <w:lang w:eastAsia="en-US"/>
        </w:rPr>
        <w:t>.</w:t>
      </w:r>
    </w:p>
    <w:p w:rsidR="00633B06" w:rsidRDefault="00633B06" w:rsidP="009D67E2">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Можна погодитися з тим, що п</w:t>
      </w:r>
      <w:r w:rsidRPr="00633B06">
        <w:rPr>
          <w:rFonts w:ascii="Times New Roman" w:eastAsia="Calibri" w:hAnsi="Times New Roman" w:cs="Times New Roman"/>
          <w:lang w:eastAsia="en-US"/>
        </w:rPr>
        <w:t>оняття «</w:t>
      </w:r>
      <w:r>
        <w:rPr>
          <w:rFonts w:ascii="Times New Roman" w:eastAsia="Calibri" w:hAnsi="Times New Roman" w:cs="Times New Roman"/>
          <w:lang w:eastAsia="en-US"/>
        </w:rPr>
        <w:t xml:space="preserve">інші </w:t>
      </w:r>
      <w:r w:rsidRPr="00F002B4">
        <w:rPr>
          <w:rFonts w:ascii="Times New Roman" w:eastAsia="Calibri" w:hAnsi="Times New Roman" w:cs="Times New Roman"/>
          <w:lang w:eastAsia="en-US"/>
        </w:rPr>
        <w:t>обставин</w:t>
      </w:r>
      <w:r>
        <w:rPr>
          <w:rFonts w:ascii="Times New Roman" w:eastAsia="Calibri" w:hAnsi="Times New Roman" w:cs="Times New Roman"/>
          <w:lang w:eastAsia="en-US"/>
        </w:rPr>
        <w:t>и</w:t>
      </w:r>
      <w:r w:rsidRPr="00F002B4">
        <w:rPr>
          <w:rFonts w:ascii="Times New Roman" w:eastAsia="Calibri" w:hAnsi="Times New Roman" w:cs="Times New Roman"/>
          <w:lang w:eastAsia="en-US"/>
        </w:rPr>
        <w:t>, які викликають сумнів у його неупередженості</w:t>
      </w:r>
      <w:r w:rsidR="002C2AFF">
        <w:rPr>
          <w:rFonts w:ascii="Times New Roman" w:eastAsia="Calibri" w:hAnsi="Times New Roman" w:cs="Times New Roman"/>
          <w:lang w:eastAsia="en-US"/>
        </w:rPr>
        <w:t>»</w:t>
      </w:r>
      <w:r w:rsidR="00947A7D">
        <w:rPr>
          <w:rFonts w:ascii="Times New Roman" w:eastAsia="Calibri" w:hAnsi="Times New Roman" w:cs="Times New Roman"/>
          <w:lang w:eastAsia="en-US"/>
        </w:rPr>
        <w:t>,</w:t>
      </w:r>
      <w:r w:rsidR="002C2AFF">
        <w:rPr>
          <w:rFonts w:ascii="Times New Roman" w:eastAsia="Calibri" w:hAnsi="Times New Roman" w:cs="Times New Roman"/>
          <w:lang w:eastAsia="en-US"/>
        </w:rPr>
        <w:t xml:space="preserve"> є оціночним</w:t>
      </w:r>
      <w:r w:rsidR="001C2954" w:rsidRPr="001C2954">
        <w:rPr>
          <w:rFonts w:ascii="Times New Roman" w:eastAsia="Calibri" w:hAnsi="Times New Roman" w:cs="Times New Roman"/>
          <w:lang w:eastAsia="en-US"/>
        </w:rPr>
        <w:t xml:space="preserve"> </w:t>
      </w:r>
      <w:r w:rsidR="001C2954">
        <w:rPr>
          <w:rFonts w:ascii="Times New Roman" w:eastAsia="Calibri" w:hAnsi="Times New Roman" w:cs="Times New Roman"/>
          <w:lang w:eastAsia="en-US"/>
        </w:rPr>
        <w:t>і</w:t>
      </w:r>
      <w:r>
        <w:rPr>
          <w:rFonts w:ascii="Times New Roman" w:eastAsia="Calibri" w:hAnsi="Times New Roman" w:cs="Times New Roman"/>
          <w:lang w:eastAsia="en-US"/>
        </w:rPr>
        <w:t xml:space="preserve"> </w:t>
      </w:r>
      <w:r w:rsidR="002C2AFF">
        <w:rPr>
          <w:rFonts w:ascii="Times New Roman" w:eastAsia="Calibri" w:hAnsi="Times New Roman" w:cs="Times New Roman"/>
          <w:lang w:eastAsia="en-US"/>
        </w:rPr>
        <w:t>його</w:t>
      </w:r>
      <w:r>
        <w:rPr>
          <w:rFonts w:ascii="Times New Roman" w:eastAsia="Calibri" w:hAnsi="Times New Roman" w:cs="Times New Roman"/>
          <w:lang w:eastAsia="en-US"/>
        </w:rPr>
        <w:t xml:space="preserve"> використання залежить від правосвідомості особи, яка застосовує та з’ясовує сутність</w:t>
      </w:r>
      <w:r w:rsidR="002C2AFF">
        <w:rPr>
          <w:rFonts w:ascii="Times New Roman" w:eastAsia="Calibri" w:hAnsi="Times New Roman" w:cs="Times New Roman"/>
          <w:lang w:eastAsia="en-US"/>
        </w:rPr>
        <w:t xml:space="preserve"> таких обставин</w:t>
      </w:r>
      <w:r>
        <w:rPr>
          <w:rFonts w:ascii="Times New Roman" w:eastAsia="Calibri" w:hAnsi="Times New Roman" w:cs="Times New Roman"/>
          <w:lang w:eastAsia="en-US"/>
        </w:rPr>
        <w:t xml:space="preserve"> виходячи зі свого внутрішнього переконання</w:t>
      </w:r>
      <w:r>
        <w:rPr>
          <w:rStyle w:val="af3"/>
          <w:rFonts w:ascii="Times New Roman" w:eastAsia="Calibri" w:hAnsi="Times New Roman" w:cs="Times New Roman"/>
          <w:lang w:eastAsia="en-US"/>
        </w:rPr>
        <w:footnoteReference w:id="5"/>
      </w:r>
      <w:r>
        <w:rPr>
          <w:rFonts w:ascii="Times New Roman" w:eastAsia="Calibri" w:hAnsi="Times New Roman" w:cs="Times New Roman"/>
          <w:lang w:eastAsia="en-US"/>
        </w:rPr>
        <w:t>.</w:t>
      </w:r>
      <w:r w:rsidRPr="00633B06">
        <w:rPr>
          <w:rFonts w:ascii="Times New Roman" w:eastAsia="Calibri" w:hAnsi="Times New Roman" w:cs="Times New Roman"/>
          <w:lang w:eastAsia="en-US"/>
        </w:rPr>
        <w:t xml:space="preserve"> </w:t>
      </w:r>
      <w:r w:rsidR="00E259DE">
        <w:rPr>
          <w:rFonts w:ascii="Times New Roman" w:eastAsia="Calibri" w:hAnsi="Times New Roman" w:cs="Times New Roman"/>
          <w:lang w:eastAsia="en-US"/>
        </w:rPr>
        <w:t xml:space="preserve">Однак, </w:t>
      </w:r>
      <w:r w:rsidR="001C2954">
        <w:rPr>
          <w:rFonts w:ascii="Times New Roman" w:eastAsia="Calibri" w:hAnsi="Times New Roman" w:cs="Times New Roman"/>
          <w:lang w:eastAsia="en-US"/>
        </w:rPr>
        <w:t>в чинному КПК міс</w:t>
      </w:r>
      <w:r w:rsidR="00947A7D">
        <w:rPr>
          <w:rFonts w:ascii="Times New Roman" w:eastAsia="Calibri" w:hAnsi="Times New Roman" w:cs="Times New Roman"/>
          <w:lang w:eastAsia="en-US"/>
        </w:rPr>
        <w:t>титься</w:t>
      </w:r>
      <w:r w:rsidR="008B2E55">
        <w:rPr>
          <w:rFonts w:ascii="Times New Roman" w:eastAsia="Calibri" w:hAnsi="Times New Roman" w:cs="Times New Roman"/>
          <w:lang w:eastAsia="en-US"/>
        </w:rPr>
        <w:t xml:space="preserve"> </w:t>
      </w:r>
      <w:r w:rsidR="00E259DE">
        <w:rPr>
          <w:rFonts w:ascii="Times New Roman" w:eastAsia="Calibri" w:hAnsi="Times New Roman" w:cs="Times New Roman"/>
          <w:lang w:eastAsia="en-US"/>
        </w:rPr>
        <w:t>вимог</w:t>
      </w:r>
      <w:r w:rsidR="001C2954">
        <w:rPr>
          <w:rFonts w:ascii="Times New Roman" w:eastAsia="Calibri" w:hAnsi="Times New Roman" w:cs="Times New Roman"/>
          <w:lang w:eastAsia="en-US"/>
        </w:rPr>
        <w:t>а</w:t>
      </w:r>
      <w:r w:rsidR="00E259DE">
        <w:rPr>
          <w:rFonts w:ascii="Times New Roman" w:eastAsia="Calibri" w:hAnsi="Times New Roman" w:cs="Times New Roman"/>
          <w:lang w:eastAsia="en-US"/>
        </w:rPr>
        <w:t xml:space="preserve"> про </w:t>
      </w:r>
      <w:r w:rsidR="008B2E55">
        <w:rPr>
          <w:rFonts w:ascii="Times New Roman" w:eastAsia="Calibri" w:hAnsi="Times New Roman" w:cs="Times New Roman"/>
          <w:lang w:eastAsia="en-US"/>
        </w:rPr>
        <w:t>вмотивованість</w:t>
      </w:r>
      <w:r w:rsidR="00E259DE">
        <w:rPr>
          <w:rFonts w:ascii="Times New Roman" w:eastAsia="Calibri" w:hAnsi="Times New Roman" w:cs="Times New Roman"/>
          <w:lang w:eastAsia="en-US"/>
        </w:rPr>
        <w:t xml:space="preserve"> </w:t>
      </w:r>
      <w:r w:rsidR="008B2E55">
        <w:rPr>
          <w:rFonts w:ascii="Times New Roman" w:eastAsia="Calibri" w:hAnsi="Times New Roman" w:cs="Times New Roman"/>
          <w:lang w:eastAsia="en-US"/>
        </w:rPr>
        <w:t xml:space="preserve">відводу </w:t>
      </w:r>
      <w:r w:rsidR="00E259DE">
        <w:rPr>
          <w:rFonts w:ascii="Times New Roman" w:eastAsia="Calibri" w:hAnsi="Times New Roman" w:cs="Times New Roman"/>
          <w:lang w:eastAsia="en-US"/>
        </w:rPr>
        <w:t>(</w:t>
      </w:r>
      <w:r w:rsidR="001C2954">
        <w:rPr>
          <w:rFonts w:ascii="Times New Roman" w:eastAsia="Calibri" w:hAnsi="Times New Roman" w:cs="Times New Roman"/>
          <w:lang w:eastAsia="en-US"/>
        </w:rPr>
        <w:t xml:space="preserve">див. </w:t>
      </w:r>
      <w:r w:rsidR="009E642D">
        <w:rPr>
          <w:rFonts w:ascii="Times New Roman" w:eastAsia="Calibri" w:hAnsi="Times New Roman" w:cs="Times New Roman"/>
          <w:lang w:eastAsia="en-US"/>
        </w:rPr>
        <w:t>ч. 1 ст. 80 КПК)</w:t>
      </w:r>
      <w:r w:rsidR="001C2954">
        <w:rPr>
          <w:rFonts w:ascii="Times New Roman" w:eastAsia="Calibri" w:hAnsi="Times New Roman" w:cs="Times New Roman"/>
          <w:lang w:eastAsia="en-US"/>
        </w:rPr>
        <w:t>. Це означає, що відвід має містити перелік обставин, які, на думку особи, зумовлюють необхідність усунення судді від участі у судовому провадженні.</w:t>
      </w:r>
      <w:r w:rsidR="001C65E8">
        <w:rPr>
          <w:rFonts w:ascii="Times New Roman" w:eastAsia="Calibri" w:hAnsi="Times New Roman" w:cs="Times New Roman"/>
          <w:lang w:eastAsia="en-US"/>
        </w:rPr>
        <w:t xml:space="preserve"> </w:t>
      </w:r>
      <w:r w:rsidR="002C2AFF">
        <w:rPr>
          <w:rFonts w:ascii="Times New Roman" w:eastAsia="Calibri" w:hAnsi="Times New Roman" w:cs="Times New Roman"/>
          <w:lang w:eastAsia="en-US"/>
        </w:rPr>
        <w:t>Я</w:t>
      </w:r>
      <w:r w:rsidR="001C65E8">
        <w:rPr>
          <w:rFonts w:ascii="Times New Roman" w:eastAsia="Calibri" w:hAnsi="Times New Roman" w:cs="Times New Roman"/>
          <w:lang w:eastAsia="en-US"/>
        </w:rPr>
        <w:t>кщо такі обставини дійсно наявні і це викликає сумнів в неупередженості судді, позбавлення особи</w:t>
      </w:r>
      <w:r w:rsidR="00F91D48">
        <w:rPr>
          <w:rFonts w:ascii="Times New Roman" w:eastAsia="Calibri" w:hAnsi="Times New Roman" w:cs="Times New Roman"/>
          <w:lang w:eastAsia="en-US"/>
        </w:rPr>
        <w:t>, яка бере участь у кримінальному провадженні,</w:t>
      </w:r>
      <w:r w:rsidR="001C65E8">
        <w:rPr>
          <w:rFonts w:ascii="Times New Roman" w:eastAsia="Calibri" w:hAnsi="Times New Roman" w:cs="Times New Roman"/>
          <w:lang w:eastAsia="en-US"/>
        </w:rPr>
        <w:t xml:space="preserve"> права заявляти відвід тільки на тій підставі, що цей </w:t>
      </w:r>
      <w:r w:rsidR="001C65E8" w:rsidRPr="00A6351C">
        <w:rPr>
          <w:rFonts w:ascii="Times New Roman" w:eastAsia="Calibri" w:hAnsi="Times New Roman" w:cs="Times New Roman"/>
          <w:lang w:eastAsia="en-US"/>
        </w:rPr>
        <w:t>суд</w:t>
      </w:r>
      <w:r w:rsidR="001C65E8">
        <w:rPr>
          <w:rFonts w:ascii="Times New Roman" w:eastAsia="Calibri" w:hAnsi="Times New Roman" w:cs="Times New Roman"/>
          <w:lang w:eastAsia="en-US"/>
        </w:rPr>
        <w:t>дя</w:t>
      </w:r>
      <w:r w:rsidR="001C65E8" w:rsidRPr="00A6351C">
        <w:rPr>
          <w:rFonts w:ascii="Times New Roman" w:eastAsia="Calibri" w:hAnsi="Times New Roman" w:cs="Times New Roman"/>
          <w:lang w:eastAsia="en-US"/>
        </w:rPr>
        <w:t xml:space="preserve"> одноособово вирішує заяву про відвід</w:t>
      </w:r>
      <w:r w:rsidR="00F91D48">
        <w:rPr>
          <w:rFonts w:ascii="Times New Roman" w:eastAsia="Calibri" w:hAnsi="Times New Roman" w:cs="Times New Roman"/>
          <w:lang w:eastAsia="en-US"/>
        </w:rPr>
        <w:t>, є порушенням права такої особи на неупередженість судового розгляду.</w:t>
      </w:r>
    </w:p>
    <w:p w:rsidR="00BB33E1" w:rsidRPr="00633B06" w:rsidRDefault="00BB33E1" w:rsidP="009D67E2">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 xml:space="preserve">3.2. </w:t>
      </w:r>
      <w:r w:rsidR="002C2AFF">
        <w:rPr>
          <w:rFonts w:ascii="Times New Roman" w:eastAsia="Calibri" w:hAnsi="Times New Roman" w:cs="Times New Roman"/>
          <w:lang w:eastAsia="en-US"/>
        </w:rPr>
        <w:t>У</w:t>
      </w:r>
      <w:r w:rsidR="000C5320">
        <w:rPr>
          <w:rFonts w:ascii="Times New Roman" w:eastAsia="Calibri" w:hAnsi="Times New Roman" w:cs="Times New Roman"/>
          <w:lang w:eastAsia="en-US"/>
        </w:rPr>
        <w:t xml:space="preserve"> запропонованій проектом нормі слід розмежувати поняття «відвід» і «самовідвід». Якщо </w:t>
      </w:r>
      <w:r w:rsidR="00947A7D">
        <w:rPr>
          <w:rFonts w:ascii="Times New Roman" w:eastAsia="Calibri" w:hAnsi="Times New Roman" w:cs="Times New Roman"/>
          <w:lang w:eastAsia="en-US"/>
        </w:rPr>
        <w:t>йдеться</w:t>
      </w:r>
      <w:r w:rsidR="000C5320">
        <w:rPr>
          <w:rFonts w:ascii="Times New Roman" w:eastAsia="Calibri" w:hAnsi="Times New Roman" w:cs="Times New Roman"/>
          <w:lang w:eastAsia="en-US"/>
        </w:rPr>
        <w:t xml:space="preserve"> про </w:t>
      </w:r>
      <w:proofErr w:type="spellStart"/>
      <w:r w:rsidR="000C5320">
        <w:rPr>
          <w:rFonts w:ascii="Times New Roman" w:eastAsia="Calibri" w:hAnsi="Times New Roman" w:cs="Times New Roman"/>
          <w:lang w:eastAsia="en-US"/>
        </w:rPr>
        <w:t>заявлення</w:t>
      </w:r>
      <w:proofErr w:type="spellEnd"/>
      <w:r w:rsidR="000C5320">
        <w:rPr>
          <w:rFonts w:ascii="Times New Roman" w:eastAsia="Calibri" w:hAnsi="Times New Roman" w:cs="Times New Roman"/>
          <w:lang w:eastAsia="en-US"/>
        </w:rPr>
        <w:t xml:space="preserve"> судді відводу, то</w:t>
      </w:r>
      <w:r w:rsidR="00947A7D">
        <w:rPr>
          <w:rFonts w:ascii="Times New Roman" w:eastAsia="Calibri" w:hAnsi="Times New Roman" w:cs="Times New Roman"/>
          <w:lang w:eastAsia="en-US"/>
        </w:rPr>
        <w:t xml:space="preserve"> він розглядає саме</w:t>
      </w:r>
      <w:r w:rsidR="000C5320">
        <w:rPr>
          <w:rFonts w:ascii="Times New Roman" w:eastAsia="Calibri" w:hAnsi="Times New Roman" w:cs="Times New Roman"/>
          <w:lang w:eastAsia="en-US"/>
        </w:rPr>
        <w:t xml:space="preserve"> заяву про відвід. І лише за наявності підстав, </w:t>
      </w:r>
      <w:r w:rsidR="000C5320" w:rsidRPr="000C5320">
        <w:rPr>
          <w:rFonts w:ascii="Times New Roman" w:eastAsia="Calibri" w:hAnsi="Times New Roman" w:cs="Times New Roman"/>
          <w:lang w:eastAsia="en-US"/>
        </w:rPr>
        <w:t>передбачених ст</w:t>
      </w:r>
      <w:r w:rsidR="000C5320">
        <w:rPr>
          <w:rFonts w:ascii="Times New Roman" w:eastAsia="Calibri" w:hAnsi="Times New Roman" w:cs="Times New Roman"/>
          <w:lang w:eastAsia="en-US"/>
        </w:rPr>
        <w:t>. ст.</w:t>
      </w:r>
      <w:r w:rsidR="000C5320" w:rsidRPr="000C5320">
        <w:rPr>
          <w:rFonts w:ascii="Times New Roman" w:eastAsia="Calibri" w:hAnsi="Times New Roman" w:cs="Times New Roman"/>
          <w:lang w:eastAsia="en-US"/>
        </w:rPr>
        <w:t xml:space="preserve"> 75</w:t>
      </w:r>
      <w:r w:rsidR="000C5320">
        <w:rPr>
          <w:rFonts w:ascii="Times New Roman" w:eastAsia="Calibri" w:hAnsi="Times New Roman" w:cs="Times New Roman"/>
          <w:lang w:eastAsia="en-US"/>
        </w:rPr>
        <w:t xml:space="preserve"> </w:t>
      </w:r>
      <w:r w:rsidR="002C2AFF">
        <w:rPr>
          <w:rFonts w:ascii="Times New Roman" w:eastAsia="Calibri" w:hAnsi="Times New Roman" w:cs="Times New Roman"/>
          <w:lang w:eastAsia="en-US"/>
        </w:rPr>
        <w:t>–</w:t>
      </w:r>
      <w:r w:rsidR="000C5320">
        <w:rPr>
          <w:rFonts w:ascii="Times New Roman" w:eastAsia="Calibri" w:hAnsi="Times New Roman" w:cs="Times New Roman"/>
          <w:lang w:eastAsia="en-US"/>
        </w:rPr>
        <w:t xml:space="preserve"> </w:t>
      </w:r>
      <w:r w:rsidR="000C5320" w:rsidRPr="000C5320">
        <w:rPr>
          <w:rFonts w:ascii="Times New Roman" w:eastAsia="Calibri" w:hAnsi="Times New Roman" w:cs="Times New Roman"/>
          <w:lang w:eastAsia="en-US"/>
        </w:rPr>
        <w:t xml:space="preserve">79 </w:t>
      </w:r>
      <w:r w:rsidR="000C5320">
        <w:rPr>
          <w:rFonts w:ascii="Times New Roman" w:eastAsia="Calibri" w:hAnsi="Times New Roman" w:cs="Times New Roman"/>
          <w:lang w:eastAsia="en-US"/>
        </w:rPr>
        <w:t>КПК</w:t>
      </w:r>
      <w:r w:rsidR="000C5320" w:rsidRPr="000C5320">
        <w:rPr>
          <w:rFonts w:ascii="Times New Roman" w:eastAsia="Calibri" w:hAnsi="Times New Roman" w:cs="Times New Roman"/>
          <w:lang w:eastAsia="en-US"/>
        </w:rPr>
        <w:t>, слідчий суддя, суддя</w:t>
      </w:r>
      <w:r w:rsidR="000C5320">
        <w:rPr>
          <w:rFonts w:ascii="Times New Roman" w:eastAsia="Calibri" w:hAnsi="Times New Roman" w:cs="Times New Roman"/>
          <w:lang w:eastAsia="en-US"/>
        </w:rPr>
        <w:t xml:space="preserve"> </w:t>
      </w:r>
      <w:r w:rsidR="000C5320" w:rsidRPr="000C5320">
        <w:rPr>
          <w:rFonts w:ascii="Times New Roman" w:eastAsia="Calibri" w:hAnsi="Times New Roman" w:cs="Times New Roman"/>
          <w:lang w:eastAsia="en-US"/>
        </w:rPr>
        <w:t>зобов’язані заявити самовідвід</w:t>
      </w:r>
      <w:r w:rsidR="000C5320">
        <w:rPr>
          <w:rFonts w:ascii="Times New Roman" w:eastAsia="Calibri" w:hAnsi="Times New Roman" w:cs="Times New Roman"/>
          <w:lang w:eastAsia="en-US"/>
        </w:rPr>
        <w:t xml:space="preserve"> (див. ч. 1 ст. 80 КПК)</w:t>
      </w:r>
      <w:r w:rsidR="000C5320" w:rsidRPr="000C5320">
        <w:rPr>
          <w:rFonts w:ascii="Times New Roman" w:eastAsia="Calibri" w:hAnsi="Times New Roman" w:cs="Times New Roman"/>
          <w:lang w:eastAsia="en-US"/>
        </w:rPr>
        <w:t>.</w:t>
      </w:r>
    </w:p>
    <w:p w:rsidR="00C12220" w:rsidRDefault="006231C6" w:rsidP="009D67E2">
      <w:pPr>
        <w:pStyle w:val="a3"/>
        <w:ind w:firstLine="709"/>
        <w:rPr>
          <w:rFonts w:ascii="Times New Roman" w:eastAsia="Calibri" w:hAnsi="Times New Roman" w:cs="Times New Roman"/>
          <w:lang w:eastAsia="en-US"/>
        </w:rPr>
      </w:pPr>
      <w:r w:rsidRPr="001454ED">
        <w:rPr>
          <w:rFonts w:ascii="Times New Roman" w:eastAsia="Calibri" w:hAnsi="Times New Roman" w:cs="Times New Roman"/>
          <w:b/>
          <w:bCs/>
          <w:lang w:eastAsia="en-US"/>
        </w:rPr>
        <w:t>4.</w:t>
      </w:r>
      <w:r w:rsidR="00C12220">
        <w:rPr>
          <w:rFonts w:ascii="Times New Roman" w:eastAsia="Calibri" w:hAnsi="Times New Roman" w:cs="Times New Roman"/>
          <w:lang w:eastAsia="en-US"/>
        </w:rPr>
        <w:t xml:space="preserve"> В чинній редакції ч. 2 ст. 159 КПК визначено, що т</w:t>
      </w:r>
      <w:r w:rsidR="00C12220" w:rsidRPr="008A3A20">
        <w:rPr>
          <w:rFonts w:ascii="Times New Roman" w:eastAsia="Calibri" w:hAnsi="Times New Roman" w:cs="Times New Roman"/>
          <w:lang w:eastAsia="en-US"/>
        </w:rPr>
        <w:t xml:space="preserve">имчасовий доступ до речей і документів здійснюється </w:t>
      </w:r>
      <w:r w:rsidR="00C12220" w:rsidRPr="00C12220">
        <w:rPr>
          <w:rFonts w:ascii="Times New Roman" w:eastAsia="Calibri" w:hAnsi="Times New Roman" w:cs="Times New Roman"/>
          <w:i/>
          <w:lang w:eastAsia="en-US"/>
        </w:rPr>
        <w:t>на підставі ухвали слідчого судді, суду</w:t>
      </w:r>
      <w:r w:rsidR="00C12220" w:rsidRPr="008A3A20">
        <w:rPr>
          <w:rFonts w:ascii="Times New Roman" w:eastAsia="Calibri" w:hAnsi="Times New Roman" w:cs="Times New Roman"/>
          <w:lang w:eastAsia="en-US"/>
        </w:rPr>
        <w:t>.</w:t>
      </w:r>
      <w:r w:rsidR="00C12220">
        <w:rPr>
          <w:rFonts w:ascii="Times New Roman" w:eastAsia="Calibri" w:hAnsi="Times New Roman" w:cs="Times New Roman"/>
          <w:lang w:eastAsia="en-US"/>
        </w:rPr>
        <w:t xml:space="preserve"> У законопроекті пропонується </w:t>
      </w:r>
      <w:proofErr w:type="spellStart"/>
      <w:r w:rsidR="00C12220">
        <w:rPr>
          <w:rFonts w:ascii="Times New Roman" w:eastAsia="Calibri" w:hAnsi="Times New Roman" w:cs="Times New Roman"/>
          <w:lang w:eastAsia="en-US"/>
        </w:rPr>
        <w:t>внести</w:t>
      </w:r>
      <w:proofErr w:type="spellEnd"/>
      <w:r w:rsidR="00C12220">
        <w:rPr>
          <w:rFonts w:ascii="Times New Roman" w:eastAsia="Calibri" w:hAnsi="Times New Roman" w:cs="Times New Roman"/>
          <w:lang w:eastAsia="en-US"/>
        </w:rPr>
        <w:t xml:space="preserve"> зміни до </w:t>
      </w:r>
      <w:proofErr w:type="spellStart"/>
      <w:r w:rsidR="002C2AFF">
        <w:rPr>
          <w:rFonts w:ascii="Times New Roman" w:eastAsia="Calibri" w:hAnsi="Times New Roman" w:cs="Times New Roman"/>
          <w:lang w:eastAsia="en-US"/>
        </w:rPr>
        <w:t>абз</w:t>
      </w:r>
      <w:proofErr w:type="spellEnd"/>
      <w:r w:rsidR="002C2AFF">
        <w:rPr>
          <w:rFonts w:ascii="Times New Roman" w:eastAsia="Calibri" w:hAnsi="Times New Roman" w:cs="Times New Roman"/>
          <w:lang w:eastAsia="en-US"/>
        </w:rPr>
        <w:t xml:space="preserve">. 2 ч. 1, ч. 2 ст. 159 КПК </w:t>
      </w:r>
      <w:r w:rsidR="00C12220">
        <w:rPr>
          <w:rFonts w:ascii="Times New Roman" w:eastAsia="Calibri" w:hAnsi="Times New Roman" w:cs="Times New Roman"/>
          <w:lang w:eastAsia="en-US"/>
        </w:rPr>
        <w:t>та встановити</w:t>
      </w:r>
      <w:r w:rsidR="002C2AFF">
        <w:rPr>
          <w:rFonts w:ascii="Times New Roman" w:eastAsia="Calibri" w:hAnsi="Times New Roman" w:cs="Times New Roman"/>
          <w:lang w:eastAsia="en-US"/>
        </w:rPr>
        <w:t>, що т</w:t>
      </w:r>
      <w:r w:rsidR="004F23DF" w:rsidRPr="004F23DF">
        <w:rPr>
          <w:rFonts w:ascii="Times New Roman" w:eastAsia="Calibri" w:hAnsi="Times New Roman" w:cs="Times New Roman"/>
          <w:lang w:eastAsia="en-US"/>
        </w:rPr>
        <w:t xml:space="preserve">имчасовий доступ до електронних інформаційних систем або їх частин, мобільних терміналів систем зв’язку здійснюється </w:t>
      </w:r>
      <w:r w:rsidR="004F23DF" w:rsidRPr="004F23DF">
        <w:rPr>
          <w:rFonts w:ascii="Times New Roman" w:eastAsia="Calibri" w:hAnsi="Times New Roman" w:cs="Times New Roman"/>
          <w:i/>
          <w:iCs/>
          <w:lang w:eastAsia="en-US"/>
        </w:rPr>
        <w:t xml:space="preserve">на підставі вмотивованої постанови прокурора </w:t>
      </w:r>
      <w:r w:rsidR="004F23DF" w:rsidRPr="004F23DF">
        <w:rPr>
          <w:rFonts w:ascii="Times New Roman" w:eastAsia="Calibri" w:hAnsi="Times New Roman" w:cs="Times New Roman"/>
          <w:lang w:eastAsia="en-US"/>
        </w:rPr>
        <w:t>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r w:rsidR="004F23DF">
        <w:rPr>
          <w:rFonts w:ascii="Times New Roman" w:eastAsia="Calibri" w:hAnsi="Times New Roman" w:cs="Times New Roman"/>
          <w:lang w:eastAsia="en-US"/>
        </w:rPr>
        <w:t xml:space="preserve"> </w:t>
      </w:r>
      <w:r w:rsidR="004F23DF" w:rsidRPr="004F23DF">
        <w:rPr>
          <w:rFonts w:ascii="Times New Roman" w:eastAsia="Calibri" w:hAnsi="Times New Roman" w:cs="Times New Roman"/>
          <w:lang w:eastAsia="en-US"/>
        </w:rPr>
        <w:t>Тимчасовий доступ до речей і документів, крім тимчасового доступу до електронних інформаційних систем або їх частин, мобільних терміналів систем зв’язку, здійснюється на підставі ухвали слідчого судді, суду.</w:t>
      </w:r>
      <w:r w:rsidR="005C49D1">
        <w:rPr>
          <w:rFonts w:ascii="Times New Roman" w:eastAsia="Calibri" w:hAnsi="Times New Roman" w:cs="Times New Roman"/>
          <w:lang w:eastAsia="en-US"/>
        </w:rPr>
        <w:t xml:space="preserve"> </w:t>
      </w:r>
    </w:p>
    <w:p w:rsidR="007B65CF" w:rsidRDefault="009A54BF" w:rsidP="009D67E2">
      <w:pPr>
        <w:pStyle w:val="a3"/>
        <w:ind w:firstLine="709"/>
        <w:rPr>
          <w:rFonts w:ascii="Times New Roman" w:eastAsia="Calibri" w:hAnsi="Times New Roman" w:cs="Times New Roman"/>
          <w:bCs/>
          <w:lang w:eastAsia="en-US"/>
        </w:rPr>
      </w:pPr>
      <w:r>
        <w:rPr>
          <w:rFonts w:ascii="Times New Roman" w:eastAsia="Calibri" w:hAnsi="Times New Roman" w:cs="Times New Roman"/>
          <w:lang w:eastAsia="en-US"/>
        </w:rPr>
        <w:t>Виправданість с</w:t>
      </w:r>
      <w:r w:rsidR="00792362">
        <w:rPr>
          <w:rFonts w:ascii="Times New Roman" w:eastAsia="Calibri" w:hAnsi="Times New Roman" w:cs="Times New Roman"/>
          <w:lang w:eastAsia="en-US"/>
        </w:rPr>
        <w:t xml:space="preserve">прощення порядку отримання </w:t>
      </w:r>
      <w:r w:rsidR="00D53865" w:rsidRPr="008A3A20">
        <w:rPr>
          <w:rFonts w:ascii="Times New Roman" w:eastAsia="Calibri" w:hAnsi="Times New Roman" w:cs="Times New Roman"/>
          <w:bCs/>
          <w:lang w:eastAsia="en-US"/>
        </w:rPr>
        <w:t>на підставі постанови прокурора</w:t>
      </w:r>
      <w:r w:rsidR="00D53865">
        <w:rPr>
          <w:rFonts w:ascii="Times New Roman" w:eastAsia="Calibri" w:hAnsi="Times New Roman" w:cs="Times New Roman"/>
          <w:bCs/>
          <w:lang w:eastAsia="en-US"/>
        </w:rPr>
        <w:t xml:space="preserve"> </w:t>
      </w:r>
      <w:r w:rsidR="00792362">
        <w:rPr>
          <w:rFonts w:ascii="Times New Roman" w:eastAsia="Calibri" w:hAnsi="Times New Roman" w:cs="Times New Roman"/>
          <w:lang w:eastAsia="en-US"/>
        </w:rPr>
        <w:t xml:space="preserve">копії </w:t>
      </w:r>
      <w:r w:rsidR="00792362" w:rsidRPr="004F23DF">
        <w:rPr>
          <w:rFonts w:ascii="Times New Roman" w:eastAsia="Calibri" w:hAnsi="Times New Roman" w:cs="Times New Roman"/>
          <w:lang w:eastAsia="en-US"/>
        </w:rPr>
        <w:t>інформації, що міститься в електронних інформаційних системах або їх частинах, мобільних терміналах систем зв’язку</w:t>
      </w:r>
      <w:r>
        <w:rPr>
          <w:rFonts w:ascii="Times New Roman" w:eastAsia="Calibri" w:hAnsi="Times New Roman" w:cs="Times New Roman"/>
          <w:lang w:eastAsia="en-US"/>
        </w:rPr>
        <w:t>,</w:t>
      </w:r>
      <w:r w:rsidR="00792362">
        <w:rPr>
          <w:rFonts w:ascii="Times New Roman" w:eastAsia="Calibri" w:hAnsi="Times New Roman" w:cs="Times New Roman"/>
          <w:lang w:eastAsia="en-US"/>
        </w:rPr>
        <w:t xml:space="preserve"> </w:t>
      </w:r>
      <w:r w:rsidR="00C12220">
        <w:rPr>
          <w:rFonts w:ascii="Times New Roman" w:eastAsia="Calibri" w:hAnsi="Times New Roman" w:cs="Times New Roman"/>
          <w:lang w:eastAsia="en-US"/>
        </w:rPr>
        <w:t xml:space="preserve">у пояснювальній записці </w:t>
      </w:r>
      <w:r>
        <w:rPr>
          <w:rFonts w:ascii="Times New Roman" w:eastAsia="Calibri" w:hAnsi="Times New Roman" w:cs="Times New Roman"/>
          <w:bCs/>
          <w:lang w:eastAsia="en-US"/>
        </w:rPr>
        <w:t xml:space="preserve">обґрунтовується </w:t>
      </w:r>
      <w:r w:rsidR="00492694">
        <w:rPr>
          <w:rFonts w:ascii="Times New Roman" w:eastAsia="Calibri" w:hAnsi="Times New Roman" w:cs="Times New Roman"/>
          <w:bCs/>
          <w:lang w:eastAsia="en-US"/>
        </w:rPr>
        <w:t xml:space="preserve">тим, що </w:t>
      </w:r>
      <w:r w:rsidR="00C12220">
        <w:rPr>
          <w:rFonts w:ascii="Times New Roman" w:eastAsia="Calibri" w:hAnsi="Times New Roman" w:cs="Times New Roman"/>
          <w:bCs/>
          <w:lang w:eastAsia="en-US"/>
        </w:rPr>
        <w:t xml:space="preserve">у даному випадку </w:t>
      </w:r>
      <w:r w:rsidR="00492694">
        <w:rPr>
          <w:rFonts w:ascii="Times New Roman" w:eastAsia="Calibri" w:hAnsi="Times New Roman" w:cs="Times New Roman"/>
          <w:bCs/>
          <w:lang w:eastAsia="en-US"/>
        </w:rPr>
        <w:t>мова йде лише про отримання копії такої інформації</w:t>
      </w:r>
      <w:r w:rsidR="00D53865">
        <w:rPr>
          <w:rFonts w:ascii="Times New Roman" w:eastAsia="Calibri" w:hAnsi="Times New Roman" w:cs="Times New Roman"/>
          <w:bCs/>
          <w:lang w:eastAsia="en-US"/>
        </w:rPr>
        <w:t>, без вилучення носіїв</w:t>
      </w:r>
      <w:r w:rsidR="00492694">
        <w:rPr>
          <w:rFonts w:ascii="Times New Roman" w:eastAsia="Calibri" w:hAnsi="Times New Roman" w:cs="Times New Roman"/>
          <w:bCs/>
          <w:lang w:eastAsia="en-US"/>
        </w:rPr>
        <w:t>.</w:t>
      </w:r>
    </w:p>
    <w:p w:rsidR="000E48DC" w:rsidRDefault="00C12220" w:rsidP="009D67E2">
      <w:pPr>
        <w:pStyle w:val="a3"/>
        <w:ind w:firstLine="709"/>
        <w:rPr>
          <w:rFonts w:ascii="Times New Roman" w:eastAsia="Calibri" w:hAnsi="Times New Roman" w:cs="Times New Roman"/>
          <w:bCs/>
          <w:lang w:eastAsia="en-US"/>
        </w:rPr>
      </w:pPr>
      <w:r>
        <w:rPr>
          <w:rFonts w:ascii="Times New Roman" w:eastAsia="Calibri" w:hAnsi="Times New Roman" w:cs="Times New Roman"/>
          <w:bCs/>
          <w:lang w:eastAsia="en-US"/>
        </w:rPr>
        <w:t xml:space="preserve">З такими аргументами навряд чи можна погодитися. </w:t>
      </w:r>
      <w:r w:rsidR="009D67E2">
        <w:rPr>
          <w:rFonts w:ascii="Times New Roman" w:eastAsia="Calibri" w:hAnsi="Times New Roman" w:cs="Times New Roman"/>
          <w:bCs/>
          <w:lang w:eastAsia="en-US"/>
        </w:rPr>
        <w:t>Звертаємо увагу, що</w:t>
      </w:r>
      <w:r w:rsidR="000E48DC">
        <w:rPr>
          <w:rFonts w:ascii="Times New Roman" w:eastAsia="Calibri" w:hAnsi="Times New Roman" w:cs="Times New Roman"/>
          <w:bCs/>
          <w:lang w:eastAsia="en-US"/>
        </w:rPr>
        <w:t xml:space="preserve"> </w:t>
      </w:r>
      <w:r w:rsidR="0088401C">
        <w:rPr>
          <w:rFonts w:ascii="Times New Roman" w:eastAsia="Calibri" w:hAnsi="Times New Roman" w:cs="Times New Roman"/>
          <w:bCs/>
          <w:lang w:eastAsia="en-US"/>
        </w:rPr>
        <w:t xml:space="preserve">слідчий суддя реалізує </w:t>
      </w:r>
      <w:r w:rsidR="0088401C" w:rsidRPr="00461849">
        <w:rPr>
          <w:rFonts w:ascii="Times New Roman" w:eastAsia="Calibri" w:hAnsi="Times New Roman" w:cs="Times New Roman"/>
          <w:bCs/>
          <w:lang w:eastAsia="en-US"/>
        </w:rPr>
        <w:t>функцію судового контролю за законністю прийнятих  органами</w:t>
      </w:r>
      <w:r w:rsidR="0088401C">
        <w:rPr>
          <w:rFonts w:ascii="Times New Roman" w:eastAsia="Calibri" w:hAnsi="Times New Roman" w:cs="Times New Roman"/>
          <w:bCs/>
          <w:lang w:eastAsia="en-US"/>
        </w:rPr>
        <w:t xml:space="preserve"> </w:t>
      </w:r>
      <w:r w:rsidR="0088401C" w:rsidRPr="00461849">
        <w:rPr>
          <w:rFonts w:ascii="Times New Roman" w:eastAsia="Calibri" w:hAnsi="Times New Roman" w:cs="Times New Roman"/>
          <w:bCs/>
          <w:lang w:eastAsia="en-US"/>
        </w:rPr>
        <w:t>досудового слідства та прокурором</w:t>
      </w:r>
      <w:r w:rsidR="00655579">
        <w:rPr>
          <w:rFonts w:ascii="Times New Roman" w:eastAsia="Calibri" w:hAnsi="Times New Roman" w:cs="Times New Roman"/>
          <w:bCs/>
          <w:lang w:eastAsia="en-US"/>
        </w:rPr>
        <w:t xml:space="preserve"> рішень</w:t>
      </w:r>
      <w:r w:rsidR="0088401C">
        <w:rPr>
          <w:rFonts w:ascii="Times New Roman" w:eastAsia="Calibri" w:hAnsi="Times New Roman" w:cs="Times New Roman"/>
          <w:bCs/>
          <w:lang w:eastAsia="en-US"/>
        </w:rPr>
        <w:t xml:space="preserve">. Уповноваження саме слідчого судді на надання дозволу </w:t>
      </w:r>
      <w:r w:rsidR="0088401C" w:rsidRPr="00461849">
        <w:rPr>
          <w:rFonts w:ascii="Times New Roman" w:eastAsia="Calibri" w:hAnsi="Times New Roman" w:cs="Times New Roman"/>
          <w:bCs/>
          <w:lang w:eastAsia="en-US"/>
        </w:rPr>
        <w:t>на здійснення процесуальних дій, які обмежують конституційні права і свободи особи</w:t>
      </w:r>
      <w:r w:rsidR="0088401C">
        <w:rPr>
          <w:rFonts w:ascii="Times New Roman" w:eastAsia="Calibri" w:hAnsi="Times New Roman" w:cs="Times New Roman"/>
          <w:bCs/>
          <w:lang w:eastAsia="en-US"/>
        </w:rPr>
        <w:t xml:space="preserve">, має на меті </w:t>
      </w:r>
      <w:r w:rsidR="0088401C" w:rsidRPr="00461849">
        <w:rPr>
          <w:rFonts w:ascii="Times New Roman" w:eastAsia="Calibri" w:hAnsi="Times New Roman" w:cs="Times New Roman"/>
          <w:bCs/>
          <w:lang w:eastAsia="en-US"/>
        </w:rPr>
        <w:t xml:space="preserve">дотримання прав і </w:t>
      </w:r>
      <w:r w:rsidR="0088401C" w:rsidRPr="00461849">
        <w:rPr>
          <w:rFonts w:ascii="Times New Roman" w:eastAsia="Calibri" w:hAnsi="Times New Roman" w:cs="Times New Roman"/>
          <w:bCs/>
          <w:lang w:eastAsia="en-US"/>
        </w:rPr>
        <w:lastRenderedPageBreak/>
        <w:t>свобод</w:t>
      </w:r>
      <w:r w:rsidR="0088401C">
        <w:rPr>
          <w:rFonts w:ascii="Times New Roman" w:eastAsia="Calibri" w:hAnsi="Times New Roman" w:cs="Times New Roman"/>
          <w:bCs/>
          <w:lang w:eastAsia="en-US"/>
        </w:rPr>
        <w:t xml:space="preserve"> </w:t>
      </w:r>
      <w:r w:rsidR="0088401C" w:rsidRPr="00461849">
        <w:rPr>
          <w:rFonts w:ascii="Times New Roman" w:eastAsia="Calibri" w:hAnsi="Times New Roman" w:cs="Times New Roman"/>
          <w:bCs/>
          <w:lang w:eastAsia="en-US"/>
        </w:rPr>
        <w:t>осіб у кримінальному провадженні</w:t>
      </w:r>
      <w:r w:rsidR="0088401C">
        <w:rPr>
          <w:rStyle w:val="af3"/>
          <w:rFonts w:ascii="Times New Roman" w:eastAsia="Calibri" w:hAnsi="Times New Roman" w:cs="Times New Roman"/>
          <w:bCs/>
          <w:lang w:eastAsia="en-US"/>
        </w:rPr>
        <w:footnoteReference w:id="6"/>
      </w:r>
      <w:r w:rsidR="0005523D">
        <w:rPr>
          <w:rFonts w:ascii="Times New Roman" w:eastAsia="Calibri" w:hAnsi="Times New Roman" w:cs="Times New Roman"/>
          <w:bCs/>
          <w:lang w:eastAsia="en-US"/>
        </w:rPr>
        <w:t xml:space="preserve">. Так зване «спрощення порядку» доступу до </w:t>
      </w:r>
      <w:r w:rsidR="0005523D" w:rsidRPr="004F23DF">
        <w:rPr>
          <w:rFonts w:ascii="Times New Roman" w:eastAsia="Calibri" w:hAnsi="Times New Roman" w:cs="Times New Roman"/>
          <w:lang w:eastAsia="en-US"/>
        </w:rPr>
        <w:t>інформації, що міститься в електронних інформаційних системах або їх частинах, мобільних терміналах систем зв’язку</w:t>
      </w:r>
      <w:r w:rsidR="0005523D">
        <w:rPr>
          <w:rFonts w:ascii="Times New Roman" w:eastAsia="Calibri" w:hAnsi="Times New Roman" w:cs="Times New Roman"/>
          <w:lang w:eastAsia="en-US"/>
        </w:rPr>
        <w:t>, мож</w:t>
      </w:r>
      <w:r w:rsidR="00655579">
        <w:rPr>
          <w:rFonts w:ascii="Times New Roman" w:eastAsia="Calibri" w:hAnsi="Times New Roman" w:cs="Times New Roman"/>
          <w:lang w:eastAsia="en-US"/>
        </w:rPr>
        <w:t>е</w:t>
      </w:r>
      <w:r w:rsidR="0005523D">
        <w:rPr>
          <w:rFonts w:ascii="Times New Roman" w:eastAsia="Calibri" w:hAnsi="Times New Roman" w:cs="Times New Roman"/>
          <w:lang w:eastAsia="en-US"/>
        </w:rPr>
        <w:t xml:space="preserve"> мати негативні наслідки для осіб, у володінні яких знаходяться </w:t>
      </w:r>
      <w:r w:rsidR="00D05B72">
        <w:rPr>
          <w:rFonts w:ascii="Times New Roman" w:eastAsia="Calibri" w:hAnsi="Times New Roman" w:cs="Times New Roman"/>
          <w:lang w:eastAsia="en-US"/>
        </w:rPr>
        <w:t>такі електронні інформаційні системи або їх частини, мобільні термінали систем</w:t>
      </w:r>
      <w:r w:rsidR="0005523D">
        <w:rPr>
          <w:rFonts w:ascii="Times New Roman" w:eastAsia="Calibri" w:hAnsi="Times New Roman" w:cs="Times New Roman"/>
          <w:lang w:eastAsia="en-US"/>
        </w:rPr>
        <w:t>, у вигляді безконтрольного доступу до інформації.</w:t>
      </w:r>
      <w:r w:rsidR="00D05B72">
        <w:rPr>
          <w:rFonts w:ascii="Times New Roman" w:eastAsia="Calibri" w:hAnsi="Times New Roman" w:cs="Times New Roman"/>
          <w:lang w:eastAsia="en-US"/>
        </w:rPr>
        <w:t xml:space="preserve"> Адже </w:t>
      </w:r>
      <w:r w:rsidR="00655579">
        <w:rPr>
          <w:rFonts w:ascii="Times New Roman" w:eastAsia="Calibri" w:hAnsi="Times New Roman" w:cs="Times New Roman"/>
          <w:lang w:eastAsia="en-US"/>
        </w:rPr>
        <w:t xml:space="preserve">без участі слідчого судді </w:t>
      </w:r>
      <w:r w:rsidR="00D05B72">
        <w:rPr>
          <w:rFonts w:ascii="Times New Roman" w:eastAsia="Calibri" w:hAnsi="Times New Roman" w:cs="Times New Roman"/>
          <w:lang w:eastAsia="en-US"/>
        </w:rPr>
        <w:t>навряд чи можна буде проконтролювати, а відтак і довести, чи було зняття копії інформації здійснено саме в рамках досудового</w:t>
      </w:r>
      <w:r w:rsidR="009D67E2">
        <w:rPr>
          <w:rFonts w:ascii="Times New Roman" w:eastAsia="Calibri" w:hAnsi="Times New Roman" w:cs="Times New Roman"/>
          <w:lang w:eastAsia="en-US"/>
        </w:rPr>
        <w:t xml:space="preserve"> розслідування конкретного кримінального провадження</w:t>
      </w:r>
      <w:r w:rsidR="00D05B72">
        <w:rPr>
          <w:rFonts w:ascii="Times New Roman" w:eastAsia="Calibri" w:hAnsi="Times New Roman" w:cs="Times New Roman"/>
          <w:lang w:eastAsia="en-US"/>
        </w:rPr>
        <w:t xml:space="preserve">, в необхідному обсязі, </w:t>
      </w:r>
      <w:r w:rsidR="009D67E2">
        <w:rPr>
          <w:rFonts w:ascii="Times New Roman" w:eastAsia="Calibri" w:hAnsi="Times New Roman" w:cs="Times New Roman"/>
          <w:lang w:eastAsia="en-US"/>
        </w:rPr>
        <w:t xml:space="preserve">а також </w:t>
      </w:r>
      <w:r w:rsidR="00D05B72">
        <w:rPr>
          <w:rFonts w:ascii="Times New Roman" w:eastAsia="Calibri" w:hAnsi="Times New Roman" w:cs="Times New Roman"/>
          <w:lang w:eastAsia="en-US"/>
        </w:rPr>
        <w:t xml:space="preserve">за відсутності </w:t>
      </w:r>
      <w:r w:rsidR="009D67E2">
        <w:rPr>
          <w:rFonts w:ascii="Times New Roman" w:eastAsia="Calibri" w:hAnsi="Times New Roman" w:cs="Times New Roman"/>
          <w:lang w:eastAsia="en-US"/>
        </w:rPr>
        <w:t xml:space="preserve">службових </w:t>
      </w:r>
      <w:r w:rsidR="00D05B72">
        <w:rPr>
          <w:rFonts w:ascii="Times New Roman" w:eastAsia="Calibri" w:hAnsi="Times New Roman" w:cs="Times New Roman"/>
          <w:lang w:eastAsia="en-US"/>
        </w:rPr>
        <w:t>зловживань.</w:t>
      </w:r>
    </w:p>
    <w:p w:rsidR="002A495B" w:rsidRDefault="00501F2E" w:rsidP="009D67E2">
      <w:pPr>
        <w:pStyle w:val="a3"/>
        <w:ind w:firstLine="709"/>
        <w:rPr>
          <w:rFonts w:ascii="Times New Roman" w:eastAsia="Calibri" w:hAnsi="Times New Roman" w:cs="Times New Roman"/>
          <w:bCs/>
          <w:lang w:eastAsia="en-US"/>
        </w:rPr>
      </w:pPr>
      <w:r w:rsidRPr="008F4030">
        <w:rPr>
          <w:rFonts w:ascii="Times New Roman" w:eastAsia="Calibri" w:hAnsi="Times New Roman" w:cs="Times New Roman"/>
          <w:b/>
          <w:lang w:eastAsia="en-US"/>
        </w:rPr>
        <w:t>5.</w:t>
      </w:r>
      <w:r>
        <w:rPr>
          <w:rFonts w:ascii="Times New Roman" w:eastAsia="Calibri" w:hAnsi="Times New Roman" w:cs="Times New Roman"/>
          <w:bCs/>
          <w:lang w:eastAsia="en-US"/>
        </w:rPr>
        <w:t xml:space="preserve"> </w:t>
      </w:r>
      <w:r w:rsidR="009D67E2">
        <w:rPr>
          <w:rFonts w:ascii="Times New Roman" w:eastAsia="Calibri" w:hAnsi="Times New Roman" w:cs="Times New Roman"/>
          <w:bCs/>
          <w:lang w:eastAsia="en-US"/>
        </w:rPr>
        <w:t>Відповідно до ч. 1 нової ст. 1 ст. 164-1 КПК с</w:t>
      </w:r>
      <w:r w:rsidR="008F4030" w:rsidRPr="008F4030">
        <w:rPr>
          <w:rFonts w:ascii="Times New Roman" w:eastAsia="Calibri" w:hAnsi="Times New Roman" w:cs="Times New Roman"/>
          <w:bCs/>
          <w:lang w:eastAsia="en-US"/>
        </w:rPr>
        <w:t xml:space="preserve">лідчий, прокурор має право, до постановлення ухвали слідчого судді про надання доступу до речей і документів, у невідкладних випадках, пов’язаних із недопущенням знищення речей і документів, </w:t>
      </w:r>
      <w:r w:rsidR="008F4030" w:rsidRPr="008F4030">
        <w:rPr>
          <w:rFonts w:ascii="Times New Roman" w:eastAsia="Calibri" w:hAnsi="Times New Roman" w:cs="Times New Roman"/>
          <w:bCs/>
          <w:i/>
          <w:iCs/>
          <w:lang w:eastAsia="en-US"/>
        </w:rPr>
        <w:t>отримати доступ до них, за умови, що проникнення до житла чи іншого володіння здійснюється за зафіксованою на матеріальному носії добровільною згодою власника</w:t>
      </w:r>
      <w:r w:rsidR="008F4030" w:rsidRPr="008F4030">
        <w:rPr>
          <w:rFonts w:ascii="Times New Roman" w:eastAsia="Calibri" w:hAnsi="Times New Roman" w:cs="Times New Roman"/>
          <w:bCs/>
          <w:lang w:eastAsia="en-US"/>
        </w:rPr>
        <w:t xml:space="preserve"> чи володільця.</w:t>
      </w:r>
    </w:p>
    <w:p w:rsidR="007B65CF" w:rsidRPr="00C8793D" w:rsidRDefault="009D67E2" w:rsidP="009D67E2">
      <w:pPr>
        <w:pStyle w:val="a3"/>
        <w:ind w:firstLine="709"/>
        <w:rPr>
          <w:rFonts w:ascii="Times New Roman" w:eastAsia="Calibri" w:hAnsi="Times New Roman" w:cs="Times New Roman"/>
          <w:bCs/>
          <w:lang w:eastAsia="en-US"/>
        </w:rPr>
      </w:pPr>
      <w:r>
        <w:rPr>
          <w:rFonts w:ascii="Times New Roman" w:eastAsia="Calibri" w:hAnsi="Times New Roman" w:cs="Times New Roman"/>
          <w:bCs/>
          <w:lang w:eastAsia="en-US"/>
        </w:rPr>
        <w:t>Із</w:t>
      </w:r>
      <w:r w:rsidR="00217BDA">
        <w:rPr>
          <w:rFonts w:ascii="Times New Roman" w:eastAsia="Calibri" w:hAnsi="Times New Roman" w:cs="Times New Roman"/>
          <w:bCs/>
          <w:lang w:eastAsia="en-US"/>
        </w:rPr>
        <w:t xml:space="preserve"> п</w:t>
      </w:r>
      <w:r>
        <w:rPr>
          <w:rFonts w:ascii="Times New Roman" w:eastAsia="Calibri" w:hAnsi="Times New Roman" w:cs="Times New Roman"/>
          <w:bCs/>
          <w:lang w:eastAsia="en-US"/>
        </w:rPr>
        <w:t>р</w:t>
      </w:r>
      <w:r w:rsidR="00217BDA">
        <w:rPr>
          <w:rFonts w:ascii="Times New Roman" w:eastAsia="Calibri" w:hAnsi="Times New Roman" w:cs="Times New Roman"/>
          <w:bCs/>
          <w:lang w:eastAsia="en-US"/>
        </w:rPr>
        <w:t>о</w:t>
      </w:r>
      <w:r>
        <w:rPr>
          <w:rFonts w:ascii="Times New Roman" w:eastAsia="Calibri" w:hAnsi="Times New Roman" w:cs="Times New Roman"/>
          <w:bCs/>
          <w:lang w:eastAsia="en-US"/>
        </w:rPr>
        <w:t>по</w:t>
      </w:r>
      <w:r w:rsidR="00217BDA">
        <w:rPr>
          <w:rFonts w:ascii="Times New Roman" w:eastAsia="Calibri" w:hAnsi="Times New Roman" w:cs="Times New Roman"/>
          <w:bCs/>
          <w:lang w:eastAsia="en-US"/>
        </w:rPr>
        <w:t xml:space="preserve">нованої проектом норми вбачається, що якщо особа не заперечувала </w:t>
      </w:r>
      <w:r w:rsidR="00C8793D">
        <w:rPr>
          <w:rFonts w:ascii="Times New Roman" w:eastAsia="Calibri" w:hAnsi="Times New Roman" w:cs="Times New Roman"/>
          <w:bCs/>
          <w:lang w:eastAsia="en-US"/>
        </w:rPr>
        <w:t xml:space="preserve">проти </w:t>
      </w:r>
      <w:r w:rsidR="00C8793D" w:rsidRPr="00C8793D">
        <w:rPr>
          <w:rFonts w:ascii="Times New Roman" w:eastAsia="Calibri" w:hAnsi="Times New Roman" w:cs="Times New Roman"/>
          <w:bCs/>
          <w:lang w:eastAsia="en-US"/>
        </w:rPr>
        <w:t>«проникнення</w:t>
      </w:r>
      <w:r>
        <w:rPr>
          <w:rFonts w:ascii="Times New Roman" w:eastAsia="Calibri" w:hAnsi="Times New Roman" w:cs="Times New Roman"/>
          <w:bCs/>
          <w:lang w:eastAsia="en-US"/>
        </w:rPr>
        <w:t xml:space="preserve"> до житла чи іншого володіння» (тобто, </w:t>
      </w:r>
      <w:r w:rsidR="00C8793D">
        <w:rPr>
          <w:rFonts w:ascii="Times New Roman" w:eastAsia="Calibri" w:hAnsi="Times New Roman" w:cs="Times New Roman"/>
          <w:bCs/>
          <w:lang w:eastAsia="en-US"/>
        </w:rPr>
        <w:t xml:space="preserve"> дозволила ввійти до її помешкання чи іншого володіння</w:t>
      </w:r>
      <w:r>
        <w:rPr>
          <w:rFonts w:ascii="Times New Roman" w:eastAsia="Calibri" w:hAnsi="Times New Roman" w:cs="Times New Roman"/>
          <w:bCs/>
          <w:lang w:eastAsia="en-US"/>
        </w:rPr>
        <w:t>)</w:t>
      </w:r>
      <w:r w:rsidR="00C8793D">
        <w:rPr>
          <w:rFonts w:ascii="Times New Roman" w:eastAsia="Calibri" w:hAnsi="Times New Roman" w:cs="Times New Roman"/>
          <w:bCs/>
          <w:lang w:eastAsia="en-US"/>
        </w:rPr>
        <w:t xml:space="preserve">, вона тим самим надає згоду на отримання доступу слідчим, прокурором до її речей </w:t>
      </w:r>
      <w:r w:rsidR="00C8793D" w:rsidRPr="008F4030">
        <w:rPr>
          <w:rFonts w:ascii="Times New Roman" w:eastAsia="Calibri" w:hAnsi="Times New Roman" w:cs="Times New Roman"/>
          <w:bCs/>
          <w:lang w:eastAsia="en-US"/>
        </w:rPr>
        <w:t>до постановлення ухвали слідчого судді про надання доступу до речей і документів</w:t>
      </w:r>
      <w:r w:rsidR="00C8793D">
        <w:rPr>
          <w:rFonts w:ascii="Times New Roman" w:eastAsia="Calibri" w:hAnsi="Times New Roman" w:cs="Times New Roman"/>
          <w:bCs/>
          <w:lang w:eastAsia="en-US"/>
        </w:rPr>
        <w:t>. Однак поняття «надання до</w:t>
      </w:r>
      <w:r>
        <w:rPr>
          <w:rFonts w:ascii="Times New Roman" w:eastAsia="Calibri" w:hAnsi="Times New Roman" w:cs="Times New Roman"/>
          <w:bCs/>
          <w:lang w:eastAsia="en-US"/>
        </w:rPr>
        <w:t>зволу ввійти» не є синонімічним</w:t>
      </w:r>
      <w:r w:rsidR="00C8793D">
        <w:rPr>
          <w:rFonts w:ascii="Times New Roman" w:eastAsia="Calibri" w:hAnsi="Times New Roman" w:cs="Times New Roman"/>
          <w:bCs/>
          <w:lang w:eastAsia="en-US"/>
        </w:rPr>
        <w:t xml:space="preserve"> поняттю «робіть з речами і документами те, що вважаєте за потрібне». Відтак, </w:t>
      </w:r>
      <w:r>
        <w:rPr>
          <w:rFonts w:ascii="Times New Roman" w:eastAsia="Calibri" w:hAnsi="Times New Roman" w:cs="Times New Roman"/>
          <w:bCs/>
          <w:lang w:eastAsia="en-US"/>
        </w:rPr>
        <w:t xml:space="preserve">у ч. 1 нової ст. 1 ст. 164-1 КПК </w:t>
      </w:r>
      <w:r w:rsidR="00C8793D">
        <w:rPr>
          <w:rFonts w:ascii="Times New Roman" w:eastAsia="Calibri" w:hAnsi="Times New Roman" w:cs="Times New Roman"/>
          <w:bCs/>
          <w:lang w:eastAsia="en-US"/>
        </w:rPr>
        <w:t xml:space="preserve">слід чітко визначити, який саме дозвіл особи матиме наслідком можливість доступу слідчого, </w:t>
      </w:r>
      <w:r>
        <w:rPr>
          <w:rFonts w:ascii="Times New Roman" w:eastAsia="Calibri" w:hAnsi="Times New Roman" w:cs="Times New Roman"/>
          <w:bCs/>
          <w:lang w:eastAsia="en-US"/>
        </w:rPr>
        <w:t xml:space="preserve">прокурора </w:t>
      </w:r>
      <w:r w:rsidR="00C8793D">
        <w:rPr>
          <w:rFonts w:ascii="Times New Roman" w:eastAsia="Calibri" w:hAnsi="Times New Roman" w:cs="Times New Roman"/>
          <w:bCs/>
          <w:lang w:eastAsia="en-US"/>
        </w:rPr>
        <w:t>до речей і документів цієї особи.</w:t>
      </w:r>
    </w:p>
    <w:p w:rsidR="003F7983" w:rsidRPr="00C8793D" w:rsidRDefault="003F0A74" w:rsidP="009D67E2">
      <w:pPr>
        <w:pStyle w:val="a3"/>
        <w:ind w:firstLine="709"/>
        <w:rPr>
          <w:rFonts w:ascii="Times New Roman" w:eastAsia="Calibri" w:hAnsi="Times New Roman" w:cs="Times New Roman"/>
          <w:lang w:eastAsia="en-US"/>
        </w:rPr>
      </w:pPr>
      <w:r w:rsidRPr="007F1BE0">
        <w:rPr>
          <w:rFonts w:ascii="Times New Roman" w:eastAsia="Calibri" w:hAnsi="Times New Roman" w:cs="Times New Roman"/>
          <w:b/>
          <w:bCs/>
          <w:lang w:eastAsia="en-US"/>
        </w:rPr>
        <w:t>6.</w:t>
      </w:r>
      <w:r>
        <w:rPr>
          <w:rFonts w:ascii="Times New Roman" w:eastAsia="Calibri" w:hAnsi="Times New Roman" w:cs="Times New Roman"/>
          <w:lang w:eastAsia="en-US"/>
        </w:rPr>
        <w:t xml:space="preserve"> </w:t>
      </w:r>
      <w:r w:rsidR="009D67E2">
        <w:rPr>
          <w:rFonts w:ascii="Times New Roman" w:eastAsia="Calibri" w:hAnsi="Times New Roman" w:cs="Times New Roman"/>
          <w:lang w:eastAsia="en-US"/>
        </w:rPr>
        <w:t xml:space="preserve">У абзацах 2, 3 ч. 1 </w:t>
      </w:r>
      <w:r w:rsidR="00897C71">
        <w:rPr>
          <w:rFonts w:ascii="Times New Roman" w:eastAsia="Calibri" w:hAnsi="Times New Roman" w:cs="Times New Roman"/>
          <w:lang w:eastAsia="en-US"/>
        </w:rPr>
        <w:t xml:space="preserve">нової </w:t>
      </w:r>
      <w:r w:rsidR="009D67E2">
        <w:rPr>
          <w:rFonts w:ascii="Times New Roman" w:eastAsia="Calibri" w:hAnsi="Times New Roman" w:cs="Times New Roman"/>
          <w:lang w:eastAsia="en-US"/>
        </w:rPr>
        <w:t>ст. 164-1 КПК зазначається, що у</w:t>
      </w:r>
      <w:r w:rsidRPr="003F0A74">
        <w:rPr>
          <w:rFonts w:ascii="Times New Roman" w:eastAsia="Calibri" w:hAnsi="Times New Roman" w:cs="Times New Roman"/>
          <w:lang w:eastAsia="en-US"/>
        </w:rPr>
        <w:t xml:space="preserve"> випадку </w:t>
      </w:r>
      <w:r w:rsidR="007F1BE0">
        <w:rPr>
          <w:rFonts w:ascii="Times New Roman" w:eastAsia="Calibri" w:hAnsi="Times New Roman" w:cs="Times New Roman"/>
          <w:lang w:eastAsia="en-US"/>
        </w:rPr>
        <w:t>доступу до речей і документів особи до пост</w:t>
      </w:r>
      <w:r w:rsidR="00655579">
        <w:rPr>
          <w:rFonts w:ascii="Times New Roman" w:eastAsia="Calibri" w:hAnsi="Times New Roman" w:cs="Times New Roman"/>
          <w:lang w:eastAsia="en-US"/>
        </w:rPr>
        <w:t>ановлення ухвали слідчого судді</w:t>
      </w:r>
      <w:r w:rsidR="007F1BE0">
        <w:rPr>
          <w:rFonts w:ascii="Times New Roman" w:eastAsia="Calibri" w:hAnsi="Times New Roman" w:cs="Times New Roman"/>
          <w:lang w:eastAsia="en-US"/>
        </w:rPr>
        <w:t xml:space="preserve"> </w:t>
      </w:r>
      <w:r w:rsidRPr="003F0A74">
        <w:rPr>
          <w:rFonts w:ascii="Times New Roman" w:eastAsia="Calibri" w:hAnsi="Times New Roman" w:cs="Times New Roman"/>
          <w:lang w:eastAsia="en-US"/>
        </w:rPr>
        <w:t>слідчий, прокурор має здійснити власними електронно-технічними засобами вилучення копій документів чи інформації, про що складається відповідний протокол.</w:t>
      </w:r>
      <w:r w:rsidR="00781ECD">
        <w:rPr>
          <w:rFonts w:ascii="Times New Roman" w:eastAsia="Calibri" w:hAnsi="Times New Roman" w:cs="Times New Roman"/>
          <w:lang w:eastAsia="en-US"/>
        </w:rPr>
        <w:t xml:space="preserve"> </w:t>
      </w:r>
      <w:r w:rsidRPr="00781ECD">
        <w:rPr>
          <w:rFonts w:ascii="Times New Roman" w:eastAsia="Calibri" w:hAnsi="Times New Roman" w:cs="Times New Roman"/>
          <w:i/>
          <w:iCs/>
          <w:lang w:eastAsia="en-US"/>
        </w:rPr>
        <w:t>Невідкладно після здійснення таких дій прокурор, слідчий за погодженням із прокурором зобов’язаний звернутися з клопотанням про тимчасовий доступ до речей і документів до слідчого судді</w:t>
      </w:r>
      <w:r w:rsidRPr="003F0A74">
        <w:rPr>
          <w:rFonts w:ascii="Times New Roman" w:eastAsia="Calibri" w:hAnsi="Times New Roman" w:cs="Times New Roman"/>
          <w:lang w:eastAsia="en-US"/>
        </w:rPr>
        <w:t>. Слідчий суддя розглядає таке клопотання згідно з вимогами ст</w:t>
      </w:r>
      <w:r w:rsidR="00781ECD">
        <w:rPr>
          <w:rFonts w:ascii="Times New Roman" w:eastAsia="Calibri" w:hAnsi="Times New Roman" w:cs="Times New Roman"/>
          <w:lang w:eastAsia="en-US"/>
        </w:rPr>
        <w:t xml:space="preserve">. </w:t>
      </w:r>
      <w:r w:rsidRPr="003F0A74">
        <w:rPr>
          <w:rFonts w:ascii="Times New Roman" w:eastAsia="Calibri" w:hAnsi="Times New Roman" w:cs="Times New Roman"/>
          <w:lang w:eastAsia="en-US"/>
        </w:rPr>
        <w:t xml:space="preserve">163 </w:t>
      </w:r>
      <w:r w:rsidR="00781ECD">
        <w:rPr>
          <w:rFonts w:ascii="Times New Roman" w:eastAsia="Calibri" w:hAnsi="Times New Roman" w:cs="Times New Roman"/>
          <w:lang w:eastAsia="en-US"/>
        </w:rPr>
        <w:t>КПК</w:t>
      </w:r>
      <w:r w:rsidRPr="003F0A74">
        <w:rPr>
          <w:rFonts w:ascii="Times New Roman" w:eastAsia="Calibri" w:hAnsi="Times New Roman" w:cs="Times New Roman"/>
          <w:lang w:eastAsia="en-US"/>
        </w:rPr>
        <w:t xml:space="preserve">, перевіряючи, крім іншого, чи дійсно були наявні підстави для отримання доступу до речей і документів без ухвали слідчого судді. Якщо прокурор відмовиться погодити клопотання слідчого або слідчий суддя відмовить у задоволенні клопотання, встановлені внаслідок такого тимчасового доступу до речей і документів </w:t>
      </w:r>
      <w:r w:rsidRPr="00781ECD">
        <w:rPr>
          <w:rFonts w:ascii="Times New Roman" w:eastAsia="Calibri" w:hAnsi="Times New Roman" w:cs="Times New Roman"/>
          <w:i/>
          <w:iCs/>
          <w:lang w:eastAsia="en-US"/>
        </w:rPr>
        <w:t>докази є недопустимими, отримана інформація підлягає знищенню у порядку, передбаченому ст</w:t>
      </w:r>
      <w:r w:rsidR="00781ECD">
        <w:rPr>
          <w:rFonts w:ascii="Times New Roman" w:eastAsia="Calibri" w:hAnsi="Times New Roman" w:cs="Times New Roman"/>
          <w:i/>
          <w:iCs/>
          <w:lang w:eastAsia="en-US"/>
        </w:rPr>
        <w:t xml:space="preserve">. </w:t>
      </w:r>
      <w:r w:rsidRPr="00781ECD">
        <w:rPr>
          <w:rFonts w:ascii="Times New Roman" w:eastAsia="Calibri" w:hAnsi="Times New Roman" w:cs="Times New Roman"/>
          <w:i/>
          <w:iCs/>
          <w:lang w:eastAsia="en-US"/>
        </w:rPr>
        <w:t xml:space="preserve">255 </w:t>
      </w:r>
      <w:r w:rsidR="00781ECD">
        <w:rPr>
          <w:rFonts w:ascii="Times New Roman" w:eastAsia="Calibri" w:hAnsi="Times New Roman" w:cs="Times New Roman"/>
          <w:i/>
          <w:iCs/>
          <w:lang w:eastAsia="en-US"/>
        </w:rPr>
        <w:t>КПК</w:t>
      </w:r>
      <w:r w:rsidRPr="003F0A74">
        <w:rPr>
          <w:rFonts w:ascii="Times New Roman" w:eastAsia="Calibri" w:hAnsi="Times New Roman" w:cs="Times New Roman"/>
          <w:lang w:eastAsia="en-US"/>
        </w:rPr>
        <w:t>, а речі повертаються особі, у якої їх було вилучено.</w:t>
      </w:r>
    </w:p>
    <w:p w:rsidR="00425D33" w:rsidRDefault="00A96232" w:rsidP="009D67E2">
      <w:pPr>
        <w:pStyle w:val="a3"/>
        <w:ind w:firstLine="709"/>
        <w:rPr>
          <w:rFonts w:ascii="Times New Roman" w:eastAsia="Calibri" w:hAnsi="Times New Roman" w:cs="Times New Roman"/>
          <w:lang w:eastAsia="en-US"/>
        </w:rPr>
      </w:pPr>
      <w:r>
        <w:rPr>
          <w:rFonts w:ascii="Times New Roman" w:eastAsia="Calibri" w:hAnsi="Times New Roman" w:cs="Times New Roman"/>
          <w:bCs/>
          <w:lang w:eastAsia="en-US"/>
        </w:rPr>
        <w:t xml:space="preserve">Звертаємо увагу, що </w:t>
      </w:r>
      <w:r w:rsidR="00425D33">
        <w:rPr>
          <w:rFonts w:ascii="Times New Roman" w:eastAsia="Calibri" w:hAnsi="Times New Roman" w:cs="Times New Roman"/>
          <w:bCs/>
          <w:lang w:eastAsia="en-US"/>
        </w:rPr>
        <w:t xml:space="preserve">у випадку, якщо </w:t>
      </w:r>
      <w:r w:rsidR="00425D33" w:rsidRPr="003F0A74">
        <w:rPr>
          <w:rFonts w:ascii="Times New Roman" w:eastAsia="Calibri" w:hAnsi="Times New Roman" w:cs="Times New Roman"/>
          <w:lang w:eastAsia="en-US"/>
        </w:rPr>
        <w:t xml:space="preserve">прокурор відмовиться погодити клопотання слідчого або слідчий суддя відмовить у задоволенні клопотання, </w:t>
      </w:r>
      <w:r w:rsidR="00425D33">
        <w:rPr>
          <w:rFonts w:ascii="Times New Roman" w:eastAsia="Calibri" w:hAnsi="Times New Roman" w:cs="Times New Roman"/>
          <w:lang w:eastAsia="en-US"/>
        </w:rPr>
        <w:t xml:space="preserve">що матиме наслідком знищення отриманої інформації, це може </w:t>
      </w:r>
      <w:r w:rsidR="00897C71">
        <w:rPr>
          <w:rFonts w:ascii="Times New Roman" w:eastAsia="Calibri" w:hAnsi="Times New Roman" w:cs="Times New Roman"/>
          <w:lang w:eastAsia="en-US"/>
        </w:rPr>
        <w:t>призвести до</w:t>
      </w:r>
      <w:r w:rsidR="00425D33">
        <w:rPr>
          <w:rFonts w:ascii="Times New Roman" w:eastAsia="Calibri" w:hAnsi="Times New Roman" w:cs="Times New Roman"/>
          <w:lang w:eastAsia="en-US"/>
        </w:rPr>
        <w:t xml:space="preserve"> </w:t>
      </w:r>
      <w:r w:rsidR="00425D33">
        <w:rPr>
          <w:rFonts w:ascii="Times New Roman" w:eastAsia="Calibri" w:hAnsi="Times New Roman" w:cs="Times New Roman"/>
          <w:lang w:eastAsia="en-US"/>
        </w:rPr>
        <w:lastRenderedPageBreak/>
        <w:t>затягування д</w:t>
      </w:r>
      <w:r w:rsidR="00897C71">
        <w:rPr>
          <w:rFonts w:ascii="Times New Roman" w:eastAsia="Calibri" w:hAnsi="Times New Roman" w:cs="Times New Roman"/>
          <w:lang w:eastAsia="en-US"/>
        </w:rPr>
        <w:t xml:space="preserve">осудового розслідування, втрати </w:t>
      </w:r>
      <w:r w:rsidR="00425D33">
        <w:rPr>
          <w:rFonts w:ascii="Times New Roman" w:eastAsia="Calibri" w:hAnsi="Times New Roman" w:cs="Times New Roman"/>
          <w:lang w:eastAsia="en-US"/>
        </w:rPr>
        <w:t xml:space="preserve">доказів, а відтак ускладнення чи унеможливлення </w:t>
      </w:r>
      <w:r w:rsidR="00D15968">
        <w:rPr>
          <w:rFonts w:ascii="Times New Roman" w:eastAsia="Calibri" w:hAnsi="Times New Roman" w:cs="Times New Roman"/>
          <w:lang w:eastAsia="en-US"/>
        </w:rPr>
        <w:t xml:space="preserve">виконання завдання кримінального провадження </w:t>
      </w:r>
      <w:r w:rsidR="00D15968" w:rsidRPr="00D15968">
        <w:rPr>
          <w:rFonts w:ascii="Times New Roman" w:eastAsia="Calibri" w:hAnsi="Times New Roman" w:cs="Times New Roman"/>
          <w:lang w:eastAsia="en-US"/>
        </w:rPr>
        <w:t>з тим, щоб кожний, хто вчинив кримінальне правопорушення, був притягнутий до відповідальності в міру своєї вини, жоден невинуватий не був обвинувачений або засуджений, жодна особа не була піддана необґрунтованому процесуальному примусу і щоб до кожного учасника кримінального провадження була застосована належна правова процедура</w:t>
      </w:r>
      <w:r w:rsidR="00D15968">
        <w:rPr>
          <w:rFonts w:ascii="Times New Roman" w:eastAsia="Calibri" w:hAnsi="Times New Roman" w:cs="Times New Roman"/>
          <w:lang w:eastAsia="en-US"/>
        </w:rPr>
        <w:t xml:space="preserve"> (див. ч. 1 ст. 2 КПК)</w:t>
      </w:r>
      <w:r w:rsidR="00D15968" w:rsidRPr="00D15968">
        <w:rPr>
          <w:rFonts w:ascii="Times New Roman" w:eastAsia="Calibri" w:hAnsi="Times New Roman" w:cs="Times New Roman"/>
          <w:lang w:eastAsia="en-US"/>
        </w:rPr>
        <w:t>.</w:t>
      </w:r>
    </w:p>
    <w:p w:rsidR="00897C71" w:rsidRDefault="00897C71" w:rsidP="00897C71">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 xml:space="preserve">З огляду на це вважаємо, що </w:t>
      </w:r>
      <w:r w:rsidR="00655579">
        <w:rPr>
          <w:rFonts w:ascii="Times New Roman" w:eastAsia="Calibri" w:hAnsi="Times New Roman" w:cs="Times New Roman"/>
          <w:lang w:eastAsia="en-US"/>
        </w:rPr>
        <w:t xml:space="preserve">зміст </w:t>
      </w:r>
      <w:r w:rsidR="005414FB">
        <w:rPr>
          <w:rFonts w:ascii="Times New Roman" w:eastAsia="Calibri" w:hAnsi="Times New Roman" w:cs="Times New Roman"/>
          <w:lang w:eastAsia="en-US"/>
        </w:rPr>
        <w:t>нов</w:t>
      </w:r>
      <w:r w:rsidR="00655579">
        <w:rPr>
          <w:rFonts w:ascii="Times New Roman" w:eastAsia="Calibri" w:hAnsi="Times New Roman" w:cs="Times New Roman"/>
          <w:lang w:eastAsia="en-US"/>
        </w:rPr>
        <w:t>ої</w:t>
      </w:r>
      <w:r>
        <w:rPr>
          <w:rFonts w:ascii="Times New Roman" w:eastAsia="Calibri" w:hAnsi="Times New Roman" w:cs="Times New Roman"/>
          <w:lang w:eastAsia="en-US"/>
        </w:rPr>
        <w:t xml:space="preserve"> ст. 164-1 КПК потребує суттєвого </w:t>
      </w:r>
      <w:r w:rsidR="005414FB">
        <w:rPr>
          <w:rFonts w:ascii="Times New Roman" w:eastAsia="Calibri" w:hAnsi="Times New Roman" w:cs="Times New Roman"/>
          <w:lang w:eastAsia="en-US"/>
        </w:rPr>
        <w:t>перегляду</w:t>
      </w:r>
      <w:r>
        <w:rPr>
          <w:rFonts w:ascii="Times New Roman" w:eastAsia="Calibri" w:hAnsi="Times New Roman" w:cs="Times New Roman"/>
          <w:lang w:eastAsia="en-US"/>
        </w:rPr>
        <w:t>.</w:t>
      </w:r>
    </w:p>
    <w:p w:rsidR="00425D33" w:rsidRDefault="00425D33" w:rsidP="009D67E2">
      <w:pPr>
        <w:pStyle w:val="a3"/>
        <w:ind w:firstLine="709"/>
        <w:rPr>
          <w:rFonts w:ascii="Times New Roman" w:eastAsia="Calibri" w:hAnsi="Times New Roman" w:cs="Times New Roman"/>
          <w:lang w:eastAsia="en-US"/>
        </w:rPr>
      </w:pPr>
    </w:p>
    <w:p w:rsidR="00425D33" w:rsidRPr="001B1941" w:rsidRDefault="00425D33" w:rsidP="009D67E2">
      <w:pPr>
        <w:pStyle w:val="a3"/>
        <w:ind w:firstLine="709"/>
        <w:rPr>
          <w:rFonts w:ascii="Times New Roman" w:eastAsia="Calibri" w:hAnsi="Times New Roman" w:cs="Times New Roman"/>
          <w:bCs/>
          <w:lang w:eastAsia="en-US"/>
        </w:rPr>
      </w:pPr>
    </w:p>
    <w:p w:rsidR="003E43BF" w:rsidRPr="00952990" w:rsidRDefault="003E43BF" w:rsidP="009D67E2">
      <w:pPr>
        <w:pStyle w:val="a3"/>
        <w:ind w:firstLine="709"/>
        <w:rPr>
          <w:rFonts w:ascii="Times New Roman" w:eastAsia="Calibri" w:hAnsi="Times New Roman" w:cs="Times New Roman"/>
          <w:bCs/>
          <w:color w:val="000000"/>
          <w:lang w:eastAsia="en-US"/>
        </w:rPr>
      </w:pPr>
      <w:r w:rsidRPr="001B1941">
        <w:rPr>
          <w:rFonts w:ascii="Times New Roman" w:eastAsia="Calibri" w:hAnsi="Times New Roman" w:cs="Times New Roman"/>
          <w:bCs/>
          <w:lang w:eastAsia="en-US"/>
        </w:rPr>
        <w:t xml:space="preserve">Керівник Головного управління                                  </w:t>
      </w:r>
      <w:r w:rsidRPr="00236F3C">
        <w:rPr>
          <w:rFonts w:ascii="Times New Roman" w:eastAsia="Calibri" w:hAnsi="Times New Roman" w:cs="Times New Roman"/>
          <w:bCs/>
          <w:lang w:eastAsia="en-US"/>
        </w:rPr>
        <w:t xml:space="preserve">    </w:t>
      </w:r>
      <w:r w:rsidRPr="001B1941">
        <w:rPr>
          <w:rFonts w:ascii="Times New Roman" w:eastAsia="Calibri" w:hAnsi="Times New Roman" w:cs="Times New Roman"/>
          <w:bCs/>
          <w:lang w:eastAsia="en-US"/>
        </w:rPr>
        <w:t xml:space="preserve">         </w:t>
      </w:r>
      <w:r w:rsidR="00012FE7" w:rsidRPr="001B1941">
        <w:rPr>
          <w:rFonts w:ascii="Times New Roman" w:eastAsia="Calibri" w:hAnsi="Times New Roman" w:cs="Times New Roman"/>
          <w:bCs/>
          <w:lang w:eastAsia="en-US"/>
        </w:rPr>
        <w:t xml:space="preserve">    </w:t>
      </w:r>
      <w:r>
        <w:rPr>
          <w:rFonts w:ascii="Times New Roman" w:eastAsia="Calibri" w:hAnsi="Times New Roman" w:cs="Times New Roman"/>
          <w:bCs/>
          <w:color w:val="000000"/>
          <w:lang w:eastAsia="en-US"/>
        </w:rPr>
        <w:t xml:space="preserve">С. Тихонюк     </w:t>
      </w:r>
    </w:p>
    <w:p w:rsidR="003E43BF" w:rsidRDefault="003E43BF" w:rsidP="009D67E2">
      <w:pPr>
        <w:pStyle w:val="a3"/>
        <w:ind w:firstLine="709"/>
        <w:rPr>
          <w:rFonts w:ascii="Times New Roman" w:eastAsia="Calibri" w:hAnsi="Times New Roman" w:cs="Times New Roman"/>
          <w:bCs/>
          <w:color w:val="000000"/>
          <w:lang w:eastAsia="en-US"/>
        </w:rPr>
      </w:pPr>
    </w:p>
    <w:p w:rsidR="00D333DB" w:rsidRPr="00952990" w:rsidRDefault="00D333DB" w:rsidP="009D67E2">
      <w:pPr>
        <w:pStyle w:val="a3"/>
        <w:ind w:firstLine="709"/>
        <w:rPr>
          <w:rFonts w:ascii="Times New Roman" w:eastAsia="Calibri" w:hAnsi="Times New Roman" w:cs="Times New Roman"/>
          <w:bCs/>
          <w:color w:val="000000"/>
          <w:lang w:eastAsia="en-US"/>
        </w:rPr>
      </w:pPr>
    </w:p>
    <w:p w:rsidR="00614E83" w:rsidRPr="00FD3CB9" w:rsidRDefault="00614E83" w:rsidP="009D67E2">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В. Попович,</w:t>
      </w:r>
      <w:r w:rsidR="00D51ADD">
        <w:rPr>
          <w:color w:val="000000" w:themeColor="text1"/>
          <w:sz w:val="20"/>
          <w:szCs w:val="20"/>
        </w:rPr>
        <w:t xml:space="preserve"> </w:t>
      </w:r>
      <w:r w:rsidR="002946A6">
        <w:rPr>
          <w:color w:val="000000" w:themeColor="text1"/>
          <w:sz w:val="20"/>
          <w:szCs w:val="20"/>
        </w:rPr>
        <w:t>І</w:t>
      </w:r>
      <w:r w:rsidRPr="00BD290E">
        <w:rPr>
          <w:color w:val="000000" w:themeColor="text1"/>
          <w:sz w:val="20"/>
          <w:szCs w:val="20"/>
        </w:rPr>
        <w:t>. К</w:t>
      </w:r>
      <w:r w:rsidR="002946A6">
        <w:rPr>
          <w:color w:val="000000" w:themeColor="text1"/>
          <w:sz w:val="20"/>
          <w:szCs w:val="20"/>
        </w:rPr>
        <w:t>унець</w:t>
      </w:r>
    </w:p>
    <w:p w:rsidR="003E43BF" w:rsidRPr="00667C80" w:rsidRDefault="003E43BF" w:rsidP="009D67E2">
      <w:pPr>
        <w:widowControl w:val="0"/>
        <w:spacing w:after="0" w:line="240" w:lineRule="auto"/>
        <w:ind w:firstLine="709"/>
        <w:jc w:val="both"/>
        <w:rPr>
          <w:sz w:val="20"/>
          <w:szCs w:val="20"/>
        </w:rPr>
      </w:pPr>
    </w:p>
    <w:p w:rsidR="003A2A4C" w:rsidRDefault="003A2A4C" w:rsidP="009D67E2">
      <w:pPr>
        <w:spacing w:after="0" w:line="240" w:lineRule="auto"/>
        <w:ind w:firstLine="709"/>
      </w:pPr>
    </w:p>
    <w:sectPr w:rsidR="003A2A4C" w:rsidSect="005B76BB">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C0D" w:rsidRDefault="00572C0D" w:rsidP="003E43BF">
      <w:pPr>
        <w:spacing w:after="0" w:line="240" w:lineRule="auto"/>
      </w:pPr>
      <w:r>
        <w:separator/>
      </w:r>
    </w:p>
  </w:endnote>
  <w:endnote w:type="continuationSeparator" w:id="0">
    <w:p w:rsidR="00572C0D" w:rsidRDefault="00572C0D"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572C0D" w:rsidP="004B259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ABA" w:rsidRDefault="00AE3AB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ABA" w:rsidRDefault="00AE3ABA">
    <w:pPr>
      <w:pStyle w:val="a7"/>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C0D" w:rsidRDefault="00572C0D" w:rsidP="003E43BF">
      <w:pPr>
        <w:spacing w:after="0" w:line="240" w:lineRule="auto"/>
      </w:pPr>
      <w:r>
        <w:separator/>
      </w:r>
    </w:p>
  </w:footnote>
  <w:footnote w:type="continuationSeparator" w:id="0">
    <w:p w:rsidR="00572C0D" w:rsidRDefault="00572C0D" w:rsidP="003E43BF">
      <w:pPr>
        <w:spacing w:after="0" w:line="240" w:lineRule="auto"/>
      </w:pPr>
      <w:r>
        <w:continuationSeparator/>
      </w:r>
    </w:p>
  </w:footnote>
  <w:footnote w:id="1">
    <w:p w:rsidR="00714C0A" w:rsidRDefault="00714C0A" w:rsidP="00F54BBB">
      <w:pPr>
        <w:pStyle w:val="af1"/>
        <w:jc w:val="both"/>
      </w:pPr>
      <w:r>
        <w:rPr>
          <w:rStyle w:val="af3"/>
        </w:rPr>
        <w:footnoteRef/>
      </w:r>
      <w:r>
        <w:t xml:space="preserve"> </w:t>
      </w:r>
      <w:r w:rsidR="00F71155">
        <w:t>Проведення слідчих (розшукових) дій із застосуванням звуко- та відеозаписувальних технічних засобів. М</w:t>
      </w:r>
      <w:r w:rsidR="007C2186">
        <w:t>етодичні рекомендації Міністерства внутрішніх справ України, Головного</w:t>
      </w:r>
      <w:r w:rsidR="009A628E">
        <w:t xml:space="preserve"> слідчого управління національної поліції України, Національної академії внутрішніх справ. Київ. 2018. С. 5.</w:t>
      </w:r>
    </w:p>
  </w:footnote>
  <w:footnote w:id="2">
    <w:p w:rsidR="00D90CDB" w:rsidRPr="009642BF" w:rsidRDefault="00D90CDB" w:rsidP="00947A7D">
      <w:pPr>
        <w:pStyle w:val="af1"/>
        <w:jc w:val="both"/>
      </w:pPr>
      <w:r>
        <w:rPr>
          <w:rStyle w:val="af3"/>
        </w:rPr>
        <w:footnoteRef/>
      </w:r>
      <w:r>
        <w:t xml:space="preserve"> </w:t>
      </w:r>
      <w:r w:rsidR="009642BF" w:rsidRPr="009642BF">
        <w:t>Бути понятим: наскільки формальним є цей інститут</w:t>
      </w:r>
      <w:r w:rsidR="009642BF">
        <w:t xml:space="preserve">. </w:t>
      </w:r>
      <w:proofErr w:type="spellStart"/>
      <w:r w:rsidR="009642BF">
        <w:t>Ізбірком</w:t>
      </w:r>
      <w:proofErr w:type="spellEnd"/>
      <w:r w:rsidR="009642BF">
        <w:t xml:space="preserve">. </w:t>
      </w:r>
      <w:r w:rsidR="009642BF">
        <w:rPr>
          <w:lang w:val="en-US"/>
        </w:rPr>
        <w:t>URL</w:t>
      </w:r>
      <w:r w:rsidR="009642BF">
        <w:t xml:space="preserve">: </w:t>
      </w:r>
      <w:r w:rsidR="009642BF" w:rsidRPr="009642BF">
        <w:t>https://izbirkom.org.ua/urlikbez/medialiteracy/2020/buti-ponyatim-naskilki-formalnim-ye-cej-institut/</w:t>
      </w:r>
    </w:p>
  </w:footnote>
  <w:footnote w:id="3">
    <w:p w:rsidR="00FC724C" w:rsidRDefault="00FC724C" w:rsidP="00947A7D">
      <w:pPr>
        <w:pStyle w:val="af1"/>
        <w:jc w:val="both"/>
      </w:pPr>
      <w:r>
        <w:rPr>
          <w:rStyle w:val="af3"/>
        </w:rPr>
        <w:footnoteRef/>
      </w:r>
      <w:r>
        <w:t xml:space="preserve"> </w:t>
      </w:r>
      <w:proofErr w:type="spellStart"/>
      <w:r w:rsidR="003238E5">
        <w:t>Лєбедєва</w:t>
      </w:r>
      <w:proofErr w:type="spellEnd"/>
      <w:r w:rsidR="003238E5">
        <w:t xml:space="preserve"> А. Особливості процесуального статусу понятого у кримінальному провадженні. Підприємництво, господарство і право. 2019. </w:t>
      </w:r>
      <w:r w:rsidR="00467815">
        <w:t xml:space="preserve">№ 5. </w:t>
      </w:r>
      <w:r w:rsidR="003238E5">
        <w:t>С. 27</w:t>
      </w:r>
      <w:r w:rsidR="003747D9">
        <w:t>7</w:t>
      </w:r>
      <w:r w:rsidR="003238E5">
        <w:t>.</w:t>
      </w:r>
      <w:r w:rsidR="00927AEC">
        <w:t xml:space="preserve"> </w:t>
      </w:r>
      <w:r w:rsidR="00927AEC">
        <w:rPr>
          <w:lang w:val="en-US"/>
        </w:rPr>
        <w:t>URL</w:t>
      </w:r>
      <w:r w:rsidR="00927AEC">
        <w:t xml:space="preserve">: </w:t>
      </w:r>
      <w:r w:rsidR="00927AEC" w:rsidRPr="00927AEC">
        <w:t>http://pgp-journal.kiev.ua/archive/2019/5/52.pdf</w:t>
      </w:r>
    </w:p>
  </w:footnote>
  <w:footnote w:id="4">
    <w:p w:rsidR="0084601D" w:rsidRDefault="0084601D">
      <w:pPr>
        <w:pStyle w:val="af1"/>
      </w:pPr>
      <w:r>
        <w:rPr>
          <w:rStyle w:val="af3"/>
        </w:rPr>
        <w:footnoteRef/>
      </w:r>
      <w:r w:rsidR="0018670A">
        <w:t xml:space="preserve"> </w:t>
      </w:r>
      <w:r w:rsidR="0018670A">
        <w:t>Ковальчук О.В.</w:t>
      </w:r>
      <w:r>
        <w:t xml:space="preserve"> </w:t>
      </w:r>
      <w:r w:rsidR="000356D8">
        <w:t xml:space="preserve">Поняті в кримінальному процесі. </w:t>
      </w:r>
      <w:r w:rsidR="00A77976">
        <w:t xml:space="preserve">Офіційний сайт </w:t>
      </w:r>
      <w:proofErr w:type="spellStart"/>
      <w:r w:rsidR="00A77976">
        <w:t>Каланчацького</w:t>
      </w:r>
      <w:proofErr w:type="spellEnd"/>
      <w:r w:rsidR="00A77976">
        <w:t xml:space="preserve"> районного суду Херсонської області. </w:t>
      </w:r>
      <w:r w:rsidR="00A77976">
        <w:rPr>
          <w:lang w:val="en-US"/>
        </w:rPr>
        <w:t>URL</w:t>
      </w:r>
      <w:r w:rsidR="00A77976">
        <w:t xml:space="preserve">: </w:t>
      </w:r>
    </w:p>
  </w:footnote>
  <w:footnote w:id="5">
    <w:p w:rsidR="00633B06" w:rsidRDefault="00633B06">
      <w:pPr>
        <w:pStyle w:val="af1"/>
      </w:pPr>
      <w:r>
        <w:rPr>
          <w:rStyle w:val="af3"/>
        </w:rPr>
        <w:footnoteRef/>
      </w:r>
      <w:r>
        <w:t xml:space="preserve"> </w:t>
      </w:r>
      <w:r>
        <w:t xml:space="preserve">Кримінальний процесуальний кодекс України. Науково-практичний коментар: у 2 т. Т. 1/ О. М. Бандурка, Є. М. </w:t>
      </w:r>
      <w:proofErr w:type="spellStart"/>
      <w:r>
        <w:t>Блажівський</w:t>
      </w:r>
      <w:proofErr w:type="spellEnd"/>
      <w:r>
        <w:t xml:space="preserve">, Є. П. </w:t>
      </w:r>
      <w:proofErr w:type="spellStart"/>
      <w:r>
        <w:t>Бурдоль</w:t>
      </w:r>
      <w:proofErr w:type="spellEnd"/>
      <w:r>
        <w:t xml:space="preserve"> та ін.; за </w:t>
      </w:r>
      <w:proofErr w:type="spellStart"/>
      <w:r>
        <w:t>заг</w:t>
      </w:r>
      <w:proofErr w:type="spellEnd"/>
      <w:r>
        <w:t xml:space="preserve">. В. Я. </w:t>
      </w:r>
      <w:proofErr w:type="spellStart"/>
      <w:r>
        <w:t>Тація</w:t>
      </w:r>
      <w:proofErr w:type="spellEnd"/>
      <w:r>
        <w:t xml:space="preserve">, В. П. </w:t>
      </w:r>
      <w:proofErr w:type="spellStart"/>
      <w:r>
        <w:t>Пшонки</w:t>
      </w:r>
      <w:proofErr w:type="spellEnd"/>
      <w:r>
        <w:t xml:space="preserve">, А. В. </w:t>
      </w:r>
      <w:proofErr w:type="spellStart"/>
      <w:r>
        <w:t>Портнова</w:t>
      </w:r>
      <w:proofErr w:type="spellEnd"/>
      <w:r>
        <w:t>. – Х.: Право, 2012</w:t>
      </w:r>
      <w:r w:rsidR="00F04E55">
        <w:t xml:space="preserve">. - </w:t>
      </w:r>
      <w:r>
        <w:t>С. 238.</w:t>
      </w:r>
    </w:p>
  </w:footnote>
  <w:footnote w:id="6">
    <w:p w:rsidR="0088401C" w:rsidRDefault="0088401C">
      <w:pPr>
        <w:pStyle w:val="af1"/>
      </w:pPr>
      <w:r>
        <w:rPr>
          <w:rStyle w:val="af3"/>
        </w:rPr>
        <w:footnoteRef/>
      </w:r>
      <w:r>
        <w:t xml:space="preserve"> </w:t>
      </w:r>
      <w:r>
        <w:t xml:space="preserve">Федченко В. М. Теоретико-прикладні аспекти застосування тимчасового доступу до речей і документів. </w:t>
      </w:r>
      <w:r w:rsidR="00467815" w:rsidRPr="00467815">
        <w:t xml:space="preserve">Науковий вісник Дніпропетровського державного університету внутрішніх справ. 2018. </w:t>
      </w:r>
      <w:r w:rsidR="00467815">
        <w:t>№</w:t>
      </w:r>
      <w:r w:rsidR="00467815" w:rsidRPr="00467815">
        <w:t xml:space="preserve"> 1</w:t>
      </w:r>
      <w:r w:rsidR="00467815">
        <w:t xml:space="preserve">. С. 164-165. </w:t>
      </w:r>
      <w:r w:rsidR="00137045">
        <w:rPr>
          <w:lang w:val="en-US"/>
        </w:rPr>
        <w:t>URL</w:t>
      </w:r>
      <w:r w:rsidR="00137045">
        <w:t xml:space="preserve">: </w:t>
      </w:r>
      <w:r w:rsidR="0005523D" w:rsidRPr="0005523D">
        <w:t>https://er.dduvs.in.ua/bitstream/123456789/2605/1/33.pdf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ABA" w:rsidRDefault="00AE3AB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AE3ABA">
      <w:rPr>
        <w:noProof/>
      </w:rPr>
      <w:t>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DC3C53">
      <w:rPr>
        <w:sz w:val="20"/>
        <w:szCs w:val="20"/>
      </w:rPr>
      <w:t>6454</w:t>
    </w:r>
    <w:r w:rsidRPr="009B655C">
      <w:rPr>
        <w:sz w:val="20"/>
        <w:szCs w:val="20"/>
        <w:lang w:val="ru-RU"/>
      </w:rPr>
      <w:t xml:space="preserve"> </w:t>
    </w:r>
    <w:r w:rsidRPr="009B655C">
      <w:rPr>
        <w:sz w:val="20"/>
        <w:szCs w:val="20"/>
      </w:rPr>
      <w:t xml:space="preserve">від </w:t>
    </w:r>
    <w:r w:rsidR="00DC3C53">
      <w:rPr>
        <w:sz w:val="20"/>
        <w:szCs w:val="20"/>
      </w:rPr>
      <w:t>20</w:t>
    </w:r>
    <w:r w:rsidR="003E43BF" w:rsidRPr="003E43BF">
      <w:rPr>
        <w:sz w:val="20"/>
        <w:szCs w:val="20"/>
      </w:rPr>
      <w:t>.12.202</w:t>
    </w:r>
    <w:r w:rsidR="00DC3C53">
      <w:rPr>
        <w:sz w:val="20"/>
        <w:szCs w:val="20"/>
      </w:rPr>
      <w:t>1</w:t>
    </w:r>
  </w:p>
  <w:p w:rsidR="004B2593" w:rsidRDefault="00C874D3" w:rsidP="004B2593">
    <w:pPr>
      <w:pStyle w:val="a5"/>
      <w:jc w:val="right"/>
      <w:rPr>
        <w:sz w:val="20"/>
        <w:szCs w:val="20"/>
      </w:rPr>
    </w:pPr>
    <w:r>
      <w:rPr>
        <w:sz w:val="20"/>
        <w:szCs w:val="20"/>
      </w:rPr>
      <w:t xml:space="preserve">Народні депутати України </w:t>
    </w:r>
  </w:p>
  <w:p w:rsidR="004B2593" w:rsidRPr="008B2099" w:rsidRDefault="00DC3C53" w:rsidP="003E43BF">
    <w:pPr>
      <w:pStyle w:val="a5"/>
      <w:jc w:val="right"/>
      <w:rPr>
        <w:sz w:val="20"/>
        <w:szCs w:val="20"/>
      </w:rPr>
    </w:pPr>
    <w:r>
      <w:rPr>
        <w:sz w:val="20"/>
        <w:szCs w:val="20"/>
      </w:rPr>
      <w:t>І</w:t>
    </w:r>
    <w:r w:rsidR="003E43BF">
      <w:rPr>
        <w:sz w:val="20"/>
        <w:szCs w:val="20"/>
      </w:rPr>
      <w:t xml:space="preserve">. </w:t>
    </w:r>
    <w:r>
      <w:rPr>
        <w:sz w:val="20"/>
        <w:szCs w:val="20"/>
      </w:rPr>
      <w:t>Геращенко</w:t>
    </w:r>
    <w:r w:rsidR="003E43BF" w:rsidRPr="003E43BF">
      <w:rPr>
        <w:sz w:val="20"/>
        <w:szCs w:val="20"/>
      </w:rPr>
      <w:t xml:space="preserve"> </w:t>
    </w:r>
    <w:r w:rsidR="00C874D3">
      <w:rPr>
        <w:sz w:val="20"/>
        <w:szCs w:val="20"/>
      </w:rPr>
      <w:t>та інші</w:t>
    </w:r>
    <w:r w:rsidR="00C874D3"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2FE7"/>
    <w:rsid w:val="00014598"/>
    <w:rsid w:val="000224B3"/>
    <w:rsid w:val="00030C30"/>
    <w:rsid w:val="000356D8"/>
    <w:rsid w:val="00037321"/>
    <w:rsid w:val="000474D8"/>
    <w:rsid w:val="0005523D"/>
    <w:rsid w:val="00083DA5"/>
    <w:rsid w:val="00090D7F"/>
    <w:rsid w:val="000A57E1"/>
    <w:rsid w:val="000A762C"/>
    <w:rsid w:val="000B1135"/>
    <w:rsid w:val="000B69E1"/>
    <w:rsid w:val="000C00C7"/>
    <w:rsid w:val="000C2481"/>
    <w:rsid w:val="000C293D"/>
    <w:rsid w:val="000C5320"/>
    <w:rsid w:val="000D0443"/>
    <w:rsid w:val="000D062E"/>
    <w:rsid w:val="000D08CA"/>
    <w:rsid w:val="000E48DC"/>
    <w:rsid w:val="000E56E0"/>
    <w:rsid w:val="00107017"/>
    <w:rsid w:val="00112C2E"/>
    <w:rsid w:val="001149CB"/>
    <w:rsid w:val="001204DD"/>
    <w:rsid w:val="00137045"/>
    <w:rsid w:val="001454ED"/>
    <w:rsid w:val="001627B6"/>
    <w:rsid w:val="001633E6"/>
    <w:rsid w:val="00177ACD"/>
    <w:rsid w:val="0018670A"/>
    <w:rsid w:val="0019159A"/>
    <w:rsid w:val="001A70BE"/>
    <w:rsid w:val="001B1941"/>
    <w:rsid w:val="001C15AC"/>
    <w:rsid w:val="001C22E4"/>
    <w:rsid w:val="001C2954"/>
    <w:rsid w:val="001C65E8"/>
    <w:rsid w:val="001C7EFD"/>
    <w:rsid w:val="001D09A3"/>
    <w:rsid w:val="00202612"/>
    <w:rsid w:val="00217BDA"/>
    <w:rsid w:val="00236363"/>
    <w:rsid w:val="00236C2D"/>
    <w:rsid w:val="00236F3C"/>
    <w:rsid w:val="00272D85"/>
    <w:rsid w:val="00291CD6"/>
    <w:rsid w:val="002946A6"/>
    <w:rsid w:val="002A495B"/>
    <w:rsid w:val="002B0C7C"/>
    <w:rsid w:val="002B2A16"/>
    <w:rsid w:val="002B7766"/>
    <w:rsid w:val="002C01A5"/>
    <w:rsid w:val="002C2AFF"/>
    <w:rsid w:val="002C2F96"/>
    <w:rsid w:val="002D2A89"/>
    <w:rsid w:val="002D6E78"/>
    <w:rsid w:val="003008B9"/>
    <w:rsid w:val="003171B4"/>
    <w:rsid w:val="003238E5"/>
    <w:rsid w:val="00336873"/>
    <w:rsid w:val="00340D2A"/>
    <w:rsid w:val="0035165F"/>
    <w:rsid w:val="00360183"/>
    <w:rsid w:val="00360466"/>
    <w:rsid w:val="0036458B"/>
    <w:rsid w:val="0037178A"/>
    <w:rsid w:val="003747D9"/>
    <w:rsid w:val="0038158B"/>
    <w:rsid w:val="00383103"/>
    <w:rsid w:val="003A07EC"/>
    <w:rsid w:val="003A2A4C"/>
    <w:rsid w:val="003A52E4"/>
    <w:rsid w:val="003C4889"/>
    <w:rsid w:val="003E0D40"/>
    <w:rsid w:val="003E43BF"/>
    <w:rsid w:val="003F007E"/>
    <w:rsid w:val="003F0A74"/>
    <w:rsid w:val="003F7983"/>
    <w:rsid w:val="00400359"/>
    <w:rsid w:val="0040559B"/>
    <w:rsid w:val="0041747C"/>
    <w:rsid w:val="00422373"/>
    <w:rsid w:val="00425D33"/>
    <w:rsid w:val="00445E88"/>
    <w:rsid w:val="00461849"/>
    <w:rsid w:val="0046418C"/>
    <w:rsid w:val="00467815"/>
    <w:rsid w:val="00492694"/>
    <w:rsid w:val="004A0937"/>
    <w:rsid w:val="004C64A6"/>
    <w:rsid w:val="004F20DD"/>
    <w:rsid w:val="004F23DF"/>
    <w:rsid w:val="004F3BCB"/>
    <w:rsid w:val="00501F2E"/>
    <w:rsid w:val="00537135"/>
    <w:rsid w:val="005414FB"/>
    <w:rsid w:val="00550D9B"/>
    <w:rsid w:val="00572288"/>
    <w:rsid w:val="00572C0D"/>
    <w:rsid w:val="0059471C"/>
    <w:rsid w:val="005B2062"/>
    <w:rsid w:val="005B448B"/>
    <w:rsid w:val="005B76BB"/>
    <w:rsid w:val="005C49D1"/>
    <w:rsid w:val="005D5D25"/>
    <w:rsid w:val="005F1E89"/>
    <w:rsid w:val="005F6574"/>
    <w:rsid w:val="00605688"/>
    <w:rsid w:val="00611FFD"/>
    <w:rsid w:val="00614E83"/>
    <w:rsid w:val="006231C6"/>
    <w:rsid w:val="00626F31"/>
    <w:rsid w:val="00633B06"/>
    <w:rsid w:val="00641AE7"/>
    <w:rsid w:val="00655579"/>
    <w:rsid w:val="006575C5"/>
    <w:rsid w:val="00690A9A"/>
    <w:rsid w:val="0069517C"/>
    <w:rsid w:val="00697E0C"/>
    <w:rsid w:val="006C777A"/>
    <w:rsid w:val="006E2CBD"/>
    <w:rsid w:val="006F46C6"/>
    <w:rsid w:val="007033D8"/>
    <w:rsid w:val="007060F0"/>
    <w:rsid w:val="00714C0A"/>
    <w:rsid w:val="00717C10"/>
    <w:rsid w:val="007341F4"/>
    <w:rsid w:val="00752191"/>
    <w:rsid w:val="007578AD"/>
    <w:rsid w:val="007731CF"/>
    <w:rsid w:val="00781ECD"/>
    <w:rsid w:val="00784FCB"/>
    <w:rsid w:val="00792362"/>
    <w:rsid w:val="00797A05"/>
    <w:rsid w:val="007A6A7B"/>
    <w:rsid w:val="007B4893"/>
    <w:rsid w:val="007B65CF"/>
    <w:rsid w:val="007C2186"/>
    <w:rsid w:val="007C2489"/>
    <w:rsid w:val="007C4332"/>
    <w:rsid w:val="007D4B27"/>
    <w:rsid w:val="007F1BE0"/>
    <w:rsid w:val="008013BE"/>
    <w:rsid w:val="00816AD2"/>
    <w:rsid w:val="00821D70"/>
    <w:rsid w:val="00830ADB"/>
    <w:rsid w:val="0083421D"/>
    <w:rsid w:val="00835E52"/>
    <w:rsid w:val="0084601D"/>
    <w:rsid w:val="0085252A"/>
    <w:rsid w:val="0088401C"/>
    <w:rsid w:val="00897C71"/>
    <w:rsid w:val="008A0D97"/>
    <w:rsid w:val="008A3A20"/>
    <w:rsid w:val="008A5A0A"/>
    <w:rsid w:val="008A5F28"/>
    <w:rsid w:val="008B2E55"/>
    <w:rsid w:val="008B3F58"/>
    <w:rsid w:val="008B7F35"/>
    <w:rsid w:val="008D2C7E"/>
    <w:rsid w:val="008D2FF6"/>
    <w:rsid w:val="008E5F60"/>
    <w:rsid w:val="008F4030"/>
    <w:rsid w:val="008F5EF0"/>
    <w:rsid w:val="00916B6D"/>
    <w:rsid w:val="00927AEC"/>
    <w:rsid w:val="0093211F"/>
    <w:rsid w:val="00944CC0"/>
    <w:rsid w:val="00947A7D"/>
    <w:rsid w:val="009642BF"/>
    <w:rsid w:val="0096462E"/>
    <w:rsid w:val="00981199"/>
    <w:rsid w:val="0099012A"/>
    <w:rsid w:val="0099141F"/>
    <w:rsid w:val="00994086"/>
    <w:rsid w:val="009A54BF"/>
    <w:rsid w:val="009A628E"/>
    <w:rsid w:val="009A78BF"/>
    <w:rsid w:val="009B0687"/>
    <w:rsid w:val="009B33A5"/>
    <w:rsid w:val="009B3A6F"/>
    <w:rsid w:val="009B4288"/>
    <w:rsid w:val="009B47DD"/>
    <w:rsid w:val="009C205E"/>
    <w:rsid w:val="009D67E2"/>
    <w:rsid w:val="009E642D"/>
    <w:rsid w:val="009F2C3B"/>
    <w:rsid w:val="00A06D30"/>
    <w:rsid w:val="00A312AB"/>
    <w:rsid w:val="00A31D4E"/>
    <w:rsid w:val="00A352B3"/>
    <w:rsid w:val="00A366D7"/>
    <w:rsid w:val="00A52B3D"/>
    <w:rsid w:val="00A6351C"/>
    <w:rsid w:val="00A65539"/>
    <w:rsid w:val="00A7089A"/>
    <w:rsid w:val="00A77976"/>
    <w:rsid w:val="00A9496E"/>
    <w:rsid w:val="00A96232"/>
    <w:rsid w:val="00A96B60"/>
    <w:rsid w:val="00AC4182"/>
    <w:rsid w:val="00AC696C"/>
    <w:rsid w:val="00AE3ABA"/>
    <w:rsid w:val="00AF2751"/>
    <w:rsid w:val="00AF421F"/>
    <w:rsid w:val="00B02F12"/>
    <w:rsid w:val="00B03520"/>
    <w:rsid w:val="00B344FD"/>
    <w:rsid w:val="00B41DD7"/>
    <w:rsid w:val="00B45BF4"/>
    <w:rsid w:val="00B52965"/>
    <w:rsid w:val="00B974A7"/>
    <w:rsid w:val="00BA2DD3"/>
    <w:rsid w:val="00BB33E1"/>
    <w:rsid w:val="00BD4D58"/>
    <w:rsid w:val="00BF0F12"/>
    <w:rsid w:val="00BF2202"/>
    <w:rsid w:val="00C12220"/>
    <w:rsid w:val="00C13299"/>
    <w:rsid w:val="00C215AA"/>
    <w:rsid w:val="00C31B04"/>
    <w:rsid w:val="00C37BAB"/>
    <w:rsid w:val="00C45332"/>
    <w:rsid w:val="00C52E4E"/>
    <w:rsid w:val="00C56EE1"/>
    <w:rsid w:val="00C62DA7"/>
    <w:rsid w:val="00C80AD5"/>
    <w:rsid w:val="00C874D3"/>
    <w:rsid w:val="00C8793D"/>
    <w:rsid w:val="00CA4BEA"/>
    <w:rsid w:val="00CE420F"/>
    <w:rsid w:val="00D05B72"/>
    <w:rsid w:val="00D15968"/>
    <w:rsid w:val="00D23B23"/>
    <w:rsid w:val="00D267B0"/>
    <w:rsid w:val="00D332DF"/>
    <w:rsid w:val="00D333DB"/>
    <w:rsid w:val="00D3440C"/>
    <w:rsid w:val="00D46788"/>
    <w:rsid w:val="00D51ADD"/>
    <w:rsid w:val="00D52E2F"/>
    <w:rsid w:val="00D53865"/>
    <w:rsid w:val="00D735CE"/>
    <w:rsid w:val="00D74347"/>
    <w:rsid w:val="00D74942"/>
    <w:rsid w:val="00D8060E"/>
    <w:rsid w:val="00D83B8D"/>
    <w:rsid w:val="00D83E58"/>
    <w:rsid w:val="00D90CDB"/>
    <w:rsid w:val="00D93F29"/>
    <w:rsid w:val="00D943C9"/>
    <w:rsid w:val="00DA73F9"/>
    <w:rsid w:val="00DC3C53"/>
    <w:rsid w:val="00DC4F30"/>
    <w:rsid w:val="00DC7203"/>
    <w:rsid w:val="00DF02AC"/>
    <w:rsid w:val="00DF4880"/>
    <w:rsid w:val="00E05B67"/>
    <w:rsid w:val="00E13025"/>
    <w:rsid w:val="00E259DE"/>
    <w:rsid w:val="00E33D7B"/>
    <w:rsid w:val="00E33EF1"/>
    <w:rsid w:val="00E6048D"/>
    <w:rsid w:val="00E7288C"/>
    <w:rsid w:val="00E7605C"/>
    <w:rsid w:val="00E83F17"/>
    <w:rsid w:val="00E86906"/>
    <w:rsid w:val="00E87A21"/>
    <w:rsid w:val="00EB50D3"/>
    <w:rsid w:val="00EC31A6"/>
    <w:rsid w:val="00ED027E"/>
    <w:rsid w:val="00EE7DA4"/>
    <w:rsid w:val="00EF2A04"/>
    <w:rsid w:val="00EF410E"/>
    <w:rsid w:val="00F002B4"/>
    <w:rsid w:val="00F04E55"/>
    <w:rsid w:val="00F2314F"/>
    <w:rsid w:val="00F23B96"/>
    <w:rsid w:val="00F40DB2"/>
    <w:rsid w:val="00F5117A"/>
    <w:rsid w:val="00F54BBB"/>
    <w:rsid w:val="00F632E7"/>
    <w:rsid w:val="00F71155"/>
    <w:rsid w:val="00F82FAE"/>
    <w:rsid w:val="00F83389"/>
    <w:rsid w:val="00F8434F"/>
    <w:rsid w:val="00F91D48"/>
    <w:rsid w:val="00FB1E9E"/>
    <w:rsid w:val="00FC724C"/>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paragraph" w:styleId="af1">
    <w:name w:val="footnote text"/>
    <w:basedOn w:val="a"/>
    <w:link w:val="af2"/>
    <w:uiPriority w:val="99"/>
    <w:semiHidden/>
    <w:unhideWhenUsed/>
    <w:rsid w:val="00714C0A"/>
    <w:pPr>
      <w:spacing w:after="0" w:line="240" w:lineRule="auto"/>
    </w:pPr>
    <w:rPr>
      <w:sz w:val="20"/>
      <w:szCs w:val="20"/>
    </w:rPr>
  </w:style>
  <w:style w:type="character" w:customStyle="1" w:styleId="af2">
    <w:name w:val="Текст виноски Знак"/>
    <w:basedOn w:val="a0"/>
    <w:link w:val="af1"/>
    <w:uiPriority w:val="99"/>
    <w:semiHidden/>
    <w:rsid w:val="00714C0A"/>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714C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FAE98-312A-4DCA-B932-349E3F42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9282</Words>
  <Characters>5292</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2022-02-21T10:38:00Z</dcterms:created>
  <dcterms:modified xsi:type="dcterms:W3CDTF">2022-02-21T10:38:00Z</dcterms:modified>
</cp:coreProperties>
</file>