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63FE" w:rsidRDefault="00A563FE" w:rsidP="004F6381">
      <w:pPr>
        <w:jc w:val="center"/>
        <w:rPr>
          <w:b/>
          <w:szCs w:val="28"/>
        </w:rPr>
      </w:pPr>
      <w:bookmarkStart w:id="0" w:name="_GoBack"/>
      <w:bookmarkEnd w:id="0"/>
    </w:p>
    <w:p w:rsidR="00C339F8" w:rsidRPr="00E1745A" w:rsidRDefault="00C339F8" w:rsidP="004F6381">
      <w:pPr>
        <w:jc w:val="center"/>
        <w:rPr>
          <w:b/>
          <w:szCs w:val="28"/>
        </w:rPr>
      </w:pPr>
      <w:r w:rsidRPr="00E1745A">
        <w:rPr>
          <w:b/>
          <w:szCs w:val="28"/>
        </w:rPr>
        <w:t>ПОЯСНЮВАЛЬНА ЗАПИСКА</w:t>
      </w:r>
    </w:p>
    <w:p w:rsidR="00A563FE" w:rsidRDefault="00D21010" w:rsidP="0049143F">
      <w:pPr>
        <w:jc w:val="center"/>
        <w:rPr>
          <w:b/>
        </w:rPr>
      </w:pPr>
      <w:r w:rsidRPr="00D21010">
        <w:rPr>
          <w:b/>
          <w:lang w:eastAsia="ru-RU"/>
        </w:rPr>
        <w:t xml:space="preserve">до </w:t>
      </w:r>
      <w:r w:rsidR="00A563FE">
        <w:rPr>
          <w:b/>
          <w:lang w:eastAsia="ru-RU"/>
        </w:rPr>
        <w:t xml:space="preserve">проекту </w:t>
      </w:r>
      <w:r w:rsidRPr="00D21010">
        <w:rPr>
          <w:b/>
          <w:lang w:eastAsia="ru-RU"/>
        </w:rPr>
        <w:t xml:space="preserve">Закону України «Про внесення змін до </w:t>
      </w:r>
      <w:r w:rsidRPr="00D21010">
        <w:rPr>
          <w:b/>
        </w:rPr>
        <w:t>Закону</w:t>
      </w:r>
      <w:r w:rsidR="00A563FE">
        <w:rPr>
          <w:b/>
        </w:rPr>
        <w:t xml:space="preserve"> України </w:t>
      </w:r>
    </w:p>
    <w:p w:rsidR="00C339F8" w:rsidRPr="00D21010" w:rsidRDefault="00D21010" w:rsidP="0049143F">
      <w:pPr>
        <w:jc w:val="center"/>
        <w:rPr>
          <w:b/>
          <w:bCs/>
          <w:szCs w:val="28"/>
        </w:rPr>
      </w:pPr>
      <w:r w:rsidRPr="00D21010">
        <w:rPr>
          <w:b/>
        </w:rPr>
        <w:t xml:space="preserve">«Про відповідальність перевізників під час здійснення міжнародних пасажирських перевезень» </w:t>
      </w:r>
      <w:r w:rsidRPr="00D21010">
        <w:rPr>
          <w:b/>
          <w:lang w:eastAsia="ru-RU"/>
        </w:rPr>
        <w:t>(щодо посилення відповідальності за перевезення нелегальних мігрантів)»</w:t>
      </w:r>
    </w:p>
    <w:p w:rsidR="00C339F8" w:rsidRDefault="00C339F8" w:rsidP="004F6381">
      <w:pPr>
        <w:jc w:val="center"/>
        <w:rPr>
          <w:szCs w:val="28"/>
        </w:rPr>
      </w:pPr>
    </w:p>
    <w:p w:rsidR="00A563FE" w:rsidRDefault="00A563FE" w:rsidP="004F6381">
      <w:pPr>
        <w:jc w:val="center"/>
        <w:rPr>
          <w:szCs w:val="28"/>
        </w:rPr>
      </w:pPr>
    </w:p>
    <w:p w:rsidR="00A563FE" w:rsidRPr="00A563FE" w:rsidRDefault="00A563FE" w:rsidP="00A563FE">
      <w:pPr>
        <w:ind w:firstLine="567"/>
        <w:jc w:val="both"/>
        <w:rPr>
          <w:b/>
        </w:rPr>
      </w:pPr>
      <w:r w:rsidRPr="00A563FE">
        <w:rPr>
          <w:b/>
        </w:rPr>
        <w:t>1. Обґрунтування необхідності прийняття акта</w:t>
      </w:r>
    </w:p>
    <w:p w:rsidR="007E1391" w:rsidRDefault="00A563FE" w:rsidP="00A563FE">
      <w:pPr>
        <w:spacing w:after="120"/>
        <w:ind w:firstLine="567"/>
        <w:jc w:val="both"/>
      </w:pPr>
      <w:r w:rsidRPr="00A563FE">
        <w:t>У листопаді ц.р. відбулось загострення міграційної кризи на кордоні Республіки Білорусь з країнами Європейського Союзу. Кілька тисяч нелегальних мігрантів із країн Африки та Близького Сходу підійшли з білоруського боку до кордону з Республікою Польщею, що перевозилися до Республіки Білорусь різними способами та перевізниками, у т.ч. з порушенням встановлених правил і документів. </w:t>
      </w:r>
    </w:p>
    <w:p w:rsidR="00A563FE" w:rsidRPr="00A563FE" w:rsidRDefault="00A563FE" w:rsidP="00A563FE">
      <w:pPr>
        <w:spacing w:after="120"/>
        <w:ind w:firstLine="567"/>
        <w:jc w:val="both"/>
      </w:pPr>
      <w:r w:rsidRPr="00A563FE">
        <w:t>Така ситуація на кордонах Республіки Білорусь з європейськими країнами створює загрозу дестабілізації обстановки й на державному кордоні України, що вимагає вжиття всебічних упереджувальних заходів для забезпечення організацій впливу на існуючу обстановку та її нормалізації.</w:t>
      </w:r>
    </w:p>
    <w:p w:rsidR="00A563FE" w:rsidRPr="00A563FE" w:rsidRDefault="00A563FE" w:rsidP="007E1391">
      <w:pPr>
        <w:spacing w:after="120"/>
        <w:ind w:firstLine="567"/>
        <w:jc w:val="both"/>
      </w:pPr>
      <w:r w:rsidRPr="00A563FE">
        <w:t>Дотримання законодавства України про державний кордон іноземцями та особами без громадянства, а також підприємствами (їх об’єднаннями), установами, організаціями, фізичними особами-підприємцями, які їх переміщують на територію України, є важливим аспектом забезпечення правопорядку в прикордонній сфері. При цьому, одним із компонентів цієї діяльності є належне законодавче врегулювання відповідальності за порушення встановлених правил і норм, приведення їх у відповідність до кращих міжнародних практик.</w:t>
      </w:r>
    </w:p>
    <w:p w:rsidR="00A563FE" w:rsidRPr="00A563FE" w:rsidRDefault="00A563FE" w:rsidP="007E1391">
      <w:pPr>
        <w:spacing w:after="120"/>
        <w:ind w:firstLine="567"/>
        <w:jc w:val="both"/>
      </w:pPr>
      <w:r w:rsidRPr="00A563FE">
        <w:t>Так, у 2010 році Законом України «Про відповідальність перевізників під час здійснення міжнародних пасажирських перевезень» з метою імплементації положень статті 7 Конвенції Ради Європи про заходи щодо протидії торгівлі людьми (ратифікована Законом від 21.09.2010 № 2530-VI) запроваджено відповідальність підприємств (їх об’єднань), установ, організацій та фізичних осіб-підприємців, які здійснюють міжнародні пасажирські перевезення, за невиконання обов’язку перевірити перед початком міжнародного пасажирського перевезення наявність у пасажира документів, необхідних для в’їзду до держави прямування або транзиту. Відповідальність за такі порушення встановлена у виді штрафу, що на сьогодні становить суму від 8 500 грн до 17 000 грн (еквівалент від 280 до понад 500 євро).</w:t>
      </w:r>
    </w:p>
    <w:p w:rsidR="00A563FE" w:rsidRPr="00A563FE" w:rsidRDefault="00A563FE" w:rsidP="007E1391">
      <w:pPr>
        <w:spacing w:after="120"/>
        <w:ind w:firstLine="567"/>
        <w:jc w:val="both"/>
      </w:pPr>
      <w:r w:rsidRPr="00A563FE">
        <w:t xml:space="preserve">З того часу відбулися значні інфляційні процеси, що знецінили суми цих штрафів, які стали значно меншими за суми коштів, які перевізники отримують від пасажирів за придбані ними квитки, а тому не відіграють необхідну превентивну роль. Відмічається щорічне зростання кількості вчинених перевізниками правопорушень. Якщо у 2014 році органами охорони державного </w:t>
      </w:r>
      <w:r w:rsidRPr="00A563FE">
        <w:lastRenderedPageBreak/>
        <w:t>кордону їх виявлено 309 (оштрафовано перевізників на загальну суму 3,9 млн грн), у 2016 році – 397 (5,2 млн грн), а у 2018 році – 574 (8,9 млн грн), то у 2019 році їх виявлено вже 983 (15,8 млн грн).</w:t>
      </w:r>
    </w:p>
    <w:p w:rsidR="00A563FE" w:rsidRPr="00A563FE" w:rsidRDefault="00A563FE" w:rsidP="007E1391">
      <w:pPr>
        <w:spacing w:after="120"/>
        <w:ind w:firstLine="567"/>
        <w:jc w:val="both"/>
      </w:pPr>
      <w:r w:rsidRPr="00A563FE">
        <w:t>Крім того, наявна дискреція щодо встановлення суми штрафу, який накладається на перевізників, створює певні корупціогенні передумови. Зазначені обставини обумовлюють необхідність збільшення та встановлення фіксованої штрафної санкції за вчинення міжнародними перевізниками таких порушень – 68 тис. грн (близько 2 тис. євро), що є адекватним збільшенням щодо попередньої суми штрафу порівняно з курсом валют у 2010 році, коли 1 євро коштував 10–11 грн, хоча меншою ніж у більшості країн – членів ЄС (від 5 до 10 тис. євро).</w:t>
      </w:r>
    </w:p>
    <w:p w:rsidR="00A563FE" w:rsidRPr="00A563FE" w:rsidRDefault="00A563FE" w:rsidP="00A563FE">
      <w:pPr>
        <w:ind w:firstLine="567"/>
        <w:jc w:val="both"/>
      </w:pPr>
      <w:r w:rsidRPr="00A563FE">
        <w:t xml:space="preserve">Також потребує врегулювання низка процесуальних питань щодо здійснення провадження у справах, зокрема, стосовно порядку та строків вручення протоколів і постанов перевізнику чи його представництву в Україні, деталізації порядку та строків набрання чинності постанов, їх оскарження та виконання. Не менш важливо вирішити проблему невиконання перевізниками накладених на них стягнень, які тривалий час залишаються несплаченими. </w:t>
      </w:r>
    </w:p>
    <w:p w:rsidR="00A563FE" w:rsidRPr="00A563FE" w:rsidRDefault="00A563FE" w:rsidP="00A563FE">
      <w:pPr>
        <w:ind w:firstLine="567"/>
        <w:jc w:val="both"/>
      </w:pPr>
    </w:p>
    <w:p w:rsidR="004F666C" w:rsidRPr="00A563FE" w:rsidRDefault="00A563FE" w:rsidP="00A563FE">
      <w:pPr>
        <w:ind w:firstLine="567"/>
        <w:jc w:val="both"/>
        <w:rPr>
          <w:b/>
        </w:rPr>
      </w:pPr>
      <w:r w:rsidRPr="00A563FE">
        <w:rPr>
          <w:b/>
        </w:rPr>
        <w:t>2</w:t>
      </w:r>
      <w:r w:rsidR="004F666C" w:rsidRPr="00A563FE">
        <w:rPr>
          <w:b/>
        </w:rPr>
        <w:t>. Мета</w:t>
      </w:r>
      <w:r w:rsidRPr="00A563FE">
        <w:rPr>
          <w:b/>
        </w:rPr>
        <w:t xml:space="preserve"> і шляхи її досягнення</w:t>
      </w:r>
    </w:p>
    <w:p w:rsidR="000E259A" w:rsidRPr="00A563FE" w:rsidRDefault="000C637B" w:rsidP="00A563FE">
      <w:pPr>
        <w:ind w:firstLine="567"/>
        <w:jc w:val="both"/>
      </w:pPr>
      <w:r w:rsidRPr="00A563FE">
        <w:t>Метою п</w:t>
      </w:r>
      <w:r w:rsidR="00D8065E" w:rsidRPr="00A563FE">
        <w:t>ро</w:t>
      </w:r>
      <w:r w:rsidR="00A563FE" w:rsidRPr="00A563FE">
        <w:t>е</w:t>
      </w:r>
      <w:r w:rsidRPr="00A563FE">
        <w:t xml:space="preserve">кту </w:t>
      </w:r>
      <w:r w:rsidR="00D21010" w:rsidRPr="00A563FE">
        <w:t xml:space="preserve">Закону </w:t>
      </w:r>
      <w:r w:rsidRPr="00A563FE">
        <w:t xml:space="preserve">є </w:t>
      </w:r>
      <w:r w:rsidR="00F30D11" w:rsidRPr="00A563FE">
        <w:t>посиленням відповідальності</w:t>
      </w:r>
      <w:r w:rsidR="0049143F" w:rsidRPr="00A563FE">
        <w:t xml:space="preserve"> перевізників за перевезення </w:t>
      </w:r>
      <w:r w:rsidR="00D21010" w:rsidRPr="00A563FE">
        <w:t xml:space="preserve">пасажирів без документів, необхідних для в’їзду до держави прямування або транзиту, </w:t>
      </w:r>
      <w:r w:rsidR="0049143F" w:rsidRPr="00A563FE">
        <w:t>а також</w:t>
      </w:r>
      <w:r w:rsidR="00F30D11" w:rsidRPr="00A563FE">
        <w:t xml:space="preserve"> </w:t>
      </w:r>
      <w:r w:rsidR="005B3756" w:rsidRPr="00A563FE">
        <w:t xml:space="preserve">врегулювання </w:t>
      </w:r>
      <w:r w:rsidR="00F30D11" w:rsidRPr="00A563FE">
        <w:t>порядку розгляду й оскарження</w:t>
      </w:r>
      <w:r w:rsidR="005B3756" w:rsidRPr="00A563FE">
        <w:t xml:space="preserve"> </w:t>
      </w:r>
      <w:r w:rsidR="00F30D11" w:rsidRPr="00A563FE">
        <w:t>справ за невиконання перевізниками обов’язку перевірити перед початком міжнародного пасажирського перевезення</w:t>
      </w:r>
      <w:r w:rsidR="00D21010" w:rsidRPr="00A563FE">
        <w:t xml:space="preserve"> такі документи</w:t>
      </w:r>
      <w:r w:rsidR="000E259A" w:rsidRPr="00A563FE">
        <w:t>.</w:t>
      </w:r>
    </w:p>
    <w:p w:rsidR="006C52FE" w:rsidRPr="00A563FE" w:rsidRDefault="006C52FE" w:rsidP="00A563FE">
      <w:pPr>
        <w:ind w:firstLine="567"/>
        <w:jc w:val="both"/>
      </w:pPr>
    </w:p>
    <w:p w:rsidR="00C94492" w:rsidRPr="00A563FE" w:rsidRDefault="00C94492" w:rsidP="00A563FE">
      <w:pPr>
        <w:ind w:firstLine="567"/>
        <w:jc w:val="both"/>
        <w:rPr>
          <w:b/>
        </w:rPr>
      </w:pPr>
      <w:r w:rsidRPr="00A563FE">
        <w:rPr>
          <w:b/>
        </w:rPr>
        <w:t xml:space="preserve">3. </w:t>
      </w:r>
      <w:r w:rsidR="00A563FE" w:rsidRPr="00A563FE">
        <w:rPr>
          <w:b/>
        </w:rPr>
        <w:t>Загальна характеристика та основні положення законопроекту</w:t>
      </w:r>
    </w:p>
    <w:p w:rsidR="00E2515E" w:rsidRPr="00A563FE" w:rsidRDefault="00D8065E" w:rsidP="007E1391">
      <w:pPr>
        <w:spacing w:after="120"/>
        <w:ind w:firstLine="567"/>
        <w:jc w:val="both"/>
      </w:pPr>
      <w:r w:rsidRPr="00A563FE">
        <w:t>Законопро</w:t>
      </w:r>
      <w:r w:rsidR="00A563FE" w:rsidRPr="00A563FE">
        <w:t>е</w:t>
      </w:r>
      <w:r w:rsidR="00E2515E" w:rsidRPr="00A563FE">
        <w:t>кт</w:t>
      </w:r>
      <w:r w:rsidR="00025E68" w:rsidRPr="00A563FE">
        <w:t>ом</w:t>
      </w:r>
      <w:r w:rsidR="00E2515E" w:rsidRPr="00A563FE">
        <w:t xml:space="preserve"> пропонує</w:t>
      </w:r>
      <w:r w:rsidR="00025E68" w:rsidRPr="00A563FE">
        <w:t>ться</w:t>
      </w:r>
      <w:r w:rsidR="00900C79" w:rsidRPr="00A563FE">
        <w:t xml:space="preserve"> внес</w:t>
      </w:r>
      <w:r w:rsidR="00072805" w:rsidRPr="00A563FE">
        <w:t>ти</w:t>
      </w:r>
      <w:r w:rsidR="00900C79" w:rsidRPr="00A563FE">
        <w:t xml:space="preserve"> до </w:t>
      </w:r>
      <w:r w:rsidR="006D3557" w:rsidRPr="00A563FE">
        <w:t>з</w:t>
      </w:r>
      <w:r w:rsidR="00025E68" w:rsidRPr="00A563FE">
        <w:t>акон</w:t>
      </w:r>
      <w:r w:rsidR="006D3557" w:rsidRPr="00A563FE">
        <w:t>ів</w:t>
      </w:r>
      <w:r w:rsidR="00025E68" w:rsidRPr="00A563FE">
        <w:t xml:space="preserve"> України «Про відповідальність перевізників під час здійснення міжнародних пасажирських перевезень»</w:t>
      </w:r>
      <w:r w:rsidR="00C94492" w:rsidRPr="00A563FE">
        <w:t xml:space="preserve"> </w:t>
      </w:r>
      <w:r w:rsidR="00493115" w:rsidRPr="00A563FE">
        <w:t>так</w:t>
      </w:r>
      <w:r w:rsidR="00072805" w:rsidRPr="00A563FE">
        <w:t>і</w:t>
      </w:r>
      <w:r w:rsidR="00493115" w:rsidRPr="00A563FE">
        <w:t xml:space="preserve"> змін</w:t>
      </w:r>
      <w:r w:rsidR="00072805" w:rsidRPr="00A563FE">
        <w:t>и</w:t>
      </w:r>
      <w:r w:rsidR="00E2515E" w:rsidRPr="00A563FE">
        <w:t>:</w:t>
      </w:r>
    </w:p>
    <w:p w:rsidR="00F80C1A" w:rsidRPr="00A563FE" w:rsidRDefault="003907D0" w:rsidP="007E1391">
      <w:pPr>
        <w:spacing w:after="120"/>
        <w:ind w:firstLine="567"/>
        <w:jc w:val="both"/>
      </w:pPr>
      <w:r w:rsidRPr="00A563FE">
        <w:t>п</w:t>
      </w:r>
      <w:r w:rsidR="00AA4839" w:rsidRPr="00A563FE">
        <w:t xml:space="preserve">о-перше, </w:t>
      </w:r>
      <w:r w:rsidR="00025E68" w:rsidRPr="00A563FE">
        <w:t xml:space="preserve">збільшити </w:t>
      </w:r>
      <w:r w:rsidR="00D12F30" w:rsidRPr="00A563FE">
        <w:t xml:space="preserve">та </w:t>
      </w:r>
      <w:r w:rsidR="001B22D4" w:rsidRPr="00A563FE">
        <w:t>за</w:t>
      </w:r>
      <w:r w:rsidR="00D12F30" w:rsidRPr="00A563FE">
        <w:t xml:space="preserve">фіксувати </w:t>
      </w:r>
      <w:r w:rsidR="00025E68" w:rsidRPr="00A563FE">
        <w:t xml:space="preserve">розмір штрафу </w:t>
      </w:r>
      <w:r w:rsidR="00D12F30" w:rsidRPr="00A563FE">
        <w:t xml:space="preserve">за </w:t>
      </w:r>
      <w:r w:rsidR="00025E68" w:rsidRPr="00A563FE">
        <w:t xml:space="preserve">перевезення або спробу </w:t>
      </w:r>
      <w:r w:rsidR="00D12F30" w:rsidRPr="00A563FE">
        <w:t xml:space="preserve">перевезення </w:t>
      </w:r>
      <w:r w:rsidR="00025E68" w:rsidRPr="00A563FE">
        <w:t>осіб, які не мають</w:t>
      </w:r>
      <w:r w:rsidR="00D12F30" w:rsidRPr="00A563FE">
        <w:t xml:space="preserve"> документів, необхідних для в’їзду до держави прямування </w:t>
      </w:r>
      <w:r w:rsidR="00483753" w:rsidRPr="00A563FE">
        <w:t>або</w:t>
      </w:r>
      <w:r w:rsidR="00D12F30" w:rsidRPr="00A563FE">
        <w:t xml:space="preserve"> транзиту</w:t>
      </w:r>
      <w:r w:rsidRPr="00A563FE">
        <w:t xml:space="preserve">; </w:t>
      </w:r>
    </w:p>
    <w:p w:rsidR="004A1E8C" w:rsidRPr="00A563FE" w:rsidRDefault="003907D0" w:rsidP="007E1391">
      <w:pPr>
        <w:spacing w:after="120"/>
        <w:ind w:firstLine="567"/>
        <w:jc w:val="both"/>
      </w:pPr>
      <w:r w:rsidRPr="00A563FE">
        <w:t xml:space="preserve">по-друге, </w:t>
      </w:r>
      <w:r w:rsidR="006D3557" w:rsidRPr="00A563FE">
        <w:t>врегулювати</w:t>
      </w:r>
      <w:r w:rsidR="00D12F30" w:rsidRPr="00A563FE">
        <w:t xml:space="preserve"> деякі процесуальні аспекти розгляду та оскарження справ про відповідальність перевізників (порядк</w:t>
      </w:r>
      <w:r w:rsidR="006D3557" w:rsidRPr="00A563FE">
        <w:t>у</w:t>
      </w:r>
      <w:r w:rsidR="00D12F30" w:rsidRPr="00A563FE">
        <w:t xml:space="preserve"> вручення </w:t>
      </w:r>
      <w:r w:rsidR="006D3557" w:rsidRPr="00A563FE">
        <w:t xml:space="preserve">перевізникам </w:t>
      </w:r>
      <w:r w:rsidR="00D12F30" w:rsidRPr="00A563FE">
        <w:t>протокол</w:t>
      </w:r>
      <w:r w:rsidR="006D3557" w:rsidRPr="00A563FE">
        <w:t>ів</w:t>
      </w:r>
      <w:r w:rsidR="00D12F30" w:rsidRPr="00A563FE">
        <w:t xml:space="preserve"> </w:t>
      </w:r>
      <w:r w:rsidR="006D3557" w:rsidRPr="00A563FE">
        <w:t>і</w:t>
      </w:r>
      <w:r w:rsidR="00D12F30" w:rsidRPr="00A563FE">
        <w:t xml:space="preserve"> постанов про правопорушення, </w:t>
      </w:r>
      <w:r w:rsidR="006D3557" w:rsidRPr="00A563FE">
        <w:t>оскарження рішень про відповідальність, сплати штрафів тощо)</w:t>
      </w:r>
      <w:r w:rsidR="00F80C1A" w:rsidRPr="00A563FE">
        <w:t>;</w:t>
      </w:r>
    </w:p>
    <w:p w:rsidR="00BD1EE0" w:rsidRDefault="006D3557" w:rsidP="00A563FE">
      <w:pPr>
        <w:ind w:firstLine="567"/>
        <w:jc w:val="both"/>
      </w:pPr>
      <w:r w:rsidRPr="00A563FE">
        <w:t xml:space="preserve">по-третє, </w:t>
      </w:r>
      <w:r w:rsidR="004F6381" w:rsidRPr="00A563FE">
        <w:t xml:space="preserve">забезпечити застосування </w:t>
      </w:r>
      <w:r w:rsidR="006E71E3" w:rsidRPr="00A563FE">
        <w:t xml:space="preserve">відносно перевізників, які понад рік не виконують майнові зобов’язання, </w:t>
      </w:r>
      <w:r w:rsidR="004F6381" w:rsidRPr="00A563FE">
        <w:t xml:space="preserve">спеціальних економічних та інших обмежувальних заходів та </w:t>
      </w:r>
      <w:r w:rsidR="004A1E8C" w:rsidRPr="00A563FE">
        <w:t>нада</w:t>
      </w:r>
      <w:r w:rsidR="00F11EC5" w:rsidRPr="00A563FE">
        <w:t>ння</w:t>
      </w:r>
      <w:r w:rsidR="004A1E8C" w:rsidRPr="00A563FE">
        <w:t xml:space="preserve"> </w:t>
      </w:r>
      <w:r w:rsidR="004F6381" w:rsidRPr="00A563FE">
        <w:t>Державн</w:t>
      </w:r>
      <w:r w:rsidR="00F11EC5" w:rsidRPr="00A563FE">
        <w:t>ою</w:t>
      </w:r>
      <w:r w:rsidR="004F6381" w:rsidRPr="00A563FE">
        <w:t xml:space="preserve"> прикордонн</w:t>
      </w:r>
      <w:r w:rsidR="00F11EC5" w:rsidRPr="00A563FE">
        <w:t>ою</w:t>
      </w:r>
      <w:r w:rsidR="004F6381" w:rsidRPr="00A563FE">
        <w:t xml:space="preserve"> служб</w:t>
      </w:r>
      <w:r w:rsidR="00F11EC5" w:rsidRPr="00A563FE">
        <w:t>ою</w:t>
      </w:r>
      <w:r w:rsidR="004F6381" w:rsidRPr="00A563FE">
        <w:t xml:space="preserve"> України пропозиці</w:t>
      </w:r>
      <w:r w:rsidR="00F11EC5" w:rsidRPr="00A563FE">
        <w:t>й</w:t>
      </w:r>
      <w:r w:rsidR="004F6381" w:rsidRPr="00A563FE">
        <w:t xml:space="preserve"> щодо застосування </w:t>
      </w:r>
      <w:r w:rsidR="00F11EC5" w:rsidRPr="00A563FE">
        <w:t>в установленому</w:t>
      </w:r>
      <w:r w:rsidR="004F6381" w:rsidRPr="00A563FE">
        <w:t xml:space="preserve"> порядку</w:t>
      </w:r>
      <w:r w:rsidR="00F11EC5" w:rsidRPr="00A563FE">
        <w:t xml:space="preserve"> обмежень, передбачених </w:t>
      </w:r>
      <w:r w:rsidR="004F6381" w:rsidRPr="00A563FE">
        <w:t>Законом України «Про санкції».</w:t>
      </w:r>
    </w:p>
    <w:p w:rsidR="008E5620" w:rsidRPr="00A563FE" w:rsidRDefault="008E5620" w:rsidP="00A563FE">
      <w:pPr>
        <w:ind w:firstLine="567"/>
        <w:jc w:val="both"/>
      </w:pPr>
    </w:p>
    <w:p w:rsidR="00F30D11" w:rsidRPr="00A563FE" w:rsidRDefault="00F30D11" w:rsidP="00A563FE">
      <w:pPr>
        <w:ind w:firstLine="567"/>
        <w:jc w:val="both"/>
      </w:pPr>
    </w:p>
    <w:p w:rsidR="00C94492" w:rsidRPr="00A563FE" w:rsidRDefault="00C94492" w:rsidP="00A563FE">
      <w:pPr>
        <w:ind w:firstLine="567"/>
        <w:jc w:val="both"/>
        <w:rPr>
          <w:b/>
        </w:rPr>
      </w:pPr>
      <w:r w:rsidRPr="00A563FE">
        <w:rPr>
          <w:b/>
        </w:rPr>
        <w:lastRenderedPageBreak/>
        <w:t xml:space="preserve">4. </w:t>
      </w:r>
      <w:r w:rsidR="00A563FE" w:rsidRPr="00A563FE">
        <w:rPr>
          <w:b/>
        </w:rPr>
        <w:t>Стан нормативно-правової бази у даній сфері правового регулювання</w:t>
      </w:r>
    </w:p>
    <w:p w:rsidR="00C94492" w:rsidRPr="00A563FE" w:rsidRDefault="00C94492" w:rsidP="007E1391">
      <w:pPr>
        <w:spacing w:after="120"/>
        <w:ind w:firstLine="567"/>
        <w:jc w:val="both"/>
      </w:pPr>
      <w:r w:rsidRPr="00A563FE">
        <w:t>Правов</w:t>
      </w:r>
      <w:r w:rsidR="006E71E3" w:rsidRPr="00A563FE">
        <w:t>ою підставою розроблення законопроекту</w:t>
      </w:r>
      <w:r w:rsidR="00104AA7" w:rsidRPr="00A563FE">
        <w:t xml:space="preserve"> є Конвенція Ради Європи про заходи щодо протидії торгівлі людьми</w:t>
      </w:r>
      <w:r w:rsidR="00AD0D20" w:rsidRPr="00A563FE">
        <w:t xml:space="preserve">, яка </w:t>
      </w:r>
      <w:r w:rsidR="00104AA7" w:rsidRPr="00A563FE">
        <w:t xml:space="preserve">ратифікована Законом </w:t>
      </w:r>
      <w:r w:rsidR="00AD0D20" w:rsidRPr="00A563FE">
        <w:t>України від 21.09.2010 № 2530-VI</w:t>
      </w:r>
      <w:r w:rsidR="00104AA7" w:rsidRPr="00A563FE">
        <w:t>.</w:t>
      </w:r>
    </w:p>
    <w:p w:rsidR="00C94492" w:rsidRPr="00A563FE" w:rsidRDefault="006E71E3" w:rsidP="00A563FE">
      <w:pPr>
        <w:ind w:firstLine="567"/>
        <w:jc w:val="both"/>
      </w:pPr>
      <w:r w:rsidRPr="00A563FE">
        <w:t>Регулювання суспільних відносин у зазначеній сфері діяльності здійснюється відповідно</w:t>
      </w:r>
      <w:r w:rsidR="00104AA7" w:rsidRPr="00A563FE">
        <w:t xml:space="preserve"> до Повітряного кодексу України, Закону України «Про Державну прикордонну службу України», Закону України «Про відповідальність перевізників під час здійснення міжнародних пасажирських перевезень», Закону України «</w:t>
      </w:r>
      <w:r w:rsidR="00D2663A" w:rsidRPr="00A563FE">
        <w:t>П</w:t>
      </w:r>
      <w:r w:rsidR="00104AA7" w:rsidRPr="00A563FE">
        <w:t>ро виконавче провадження».</w:t>
      </w:r>
    </w:p>
    <w:p w:rsidR="00C94492" w:rsidRPr="00A563FE" w:rsidRDefault="00C94492" w:rsidP="00A563FE">
      <w:pPr>
        <w:ind w:firstLine="567"/>
        <w:jc w:val="both"/>
      </w:pPr>
    </w:p>
    <w:p w:rsidR="00C94492" w:rsidRPr="00A563FE" w:rsidRDefault="00C94492" w:rsidP="00A563FE">
      <w:pPr>
        <w:ind w:firstLine="567"/>
        <w:jc w:val="both"/>
        <w:rPr>
          <w:b/>
        </w:rPr>
      </w:pPr>
      <w:r w:rsidRPr="00A563FE">
        <w:rPr>
          <w:b/>
        </w:rPr>
        <w:t>5. Фінансово-економічне обґрунтування</w:t>
      </w:r>
      <w:r w:rsidR="00A563FE" w:rsidRPr="00A563FE">
        <w:rPr>
          <w:b/>
        </w:rPr>
        <w:t xml:space="preserve"> законопроекту</w:t>
      </w:r>
    </w:p>
    <w:p w:rsidR="00F83CC6" w:rsidRPr="00A563FE" w:rsidRDefault="00F83CC6" w:rsidP="00A563FE">
      <w:pPr>
        <w:ind w:firstLine="567"/>
        <w:jc w:val="both"/>
      </w:pPr>
      <w:r w:rsidRPr="00A563FE">
        <w:t xml:space="preserve">Реалізація положень </w:t>
      </w:r>
      <w:r w:rsidR="00D8065E" w:rsidRPr="00A563FE">
        <w:t>законопроє</w:t>
      </w:r>
      <w:r w:rsidRPr="00A563FE">
        <w:t xml:space="preserve">кту не потребує </w:t>
      </w:r>
      <w:r w:rsidR="0003473B" w:rsidRPr="00A563FE">
        <w:t>фінансування з держ</w:t>
      </w:r>
      <w:r w:rsidR="004D7D3B" w:rsidRPr="00A563FE">
        <w:t>а</w:t>
      </w:r>
      <w:r w:rsidR="0003473B" w:rsidRPr="00A563FE">
        <w:t>вного чи місцевого бюджетів</w:t>
      </w:r>
      <w:r w:rsidRPr="00A563FE">
        <w:t>.</w:t>
      </w:r>
    </w:p>
    <w:p w:rsidR="00F11EC5" w:rsidRPr="00A563FE" w:rsidRDefault="00F11EC5" w:rsidP="00A563FE">
      <w:pPr>
        <w:ind w:firstLine="567"/>
        <w:jc w:val="both"/>
      </w:pPr>
    </w:p>
    <w:p w:rsidR="00A563FE" w:rsidRPr="00A563FE" w:rsidRDefault="00A563FE" w:rsidP="00A563FE">
      <w:pPr>
        <w:ind w:firstLine="567"/>
        <w:jc w:val="both"/>
        <w:rPr>
          <w:b/>
        </w:rPr>
      </w:pPr>
      <w:bookmarkStart w:id="1" w:name="n241"/>
      <w:bookmarkEnd w:id="1"/>
      <w:r w:rsidRPr="00A563FE">
        <w:rPr>
          <w:b/>
        </w:rPr>
        <w:t>6. Прогноз соціально-економічних та інших наслідків прийняття Закону</w:t>
      </w:r>
    </w:p>
    <w:p w:rsidR="00DE04AF" w:rsidRPr="00A563FE" w:rsidRDefault="00DE04AF" w:rsidP="007E1391">
      <w:pPr>
        <w:spacing w:after="120"/>
        <w:ind w:firstLine="567"/>
        <w:jc w:val="both"/>
      </w:pPr>
      <w:r w:rsidRPr="00A563FE">
        <w:t>Законопроєкт не матиме впливу на ринкове середовище, забезпечення захисту прав та інтересів суб’єктів господарювання, громадян і держави; розвиток регіонів, підвищення чи зниження спроможності територіальних громад; ринок праці, рівень зайнятості населення; громадське здоров’я, покращення чи погіршення стану здоров’я населення або його окремих груп; екологію та навколишнє природне середовище, обсяг природних ресурсів, рівень забруднення атмосферного повітря, води, земель, зокрема забруднення утвореними відходами, інші суспільні відносини.</w:t>
      </w:r>
    </w:p>
    <w:p w:rsidR="00DE04AF" w:rsidRDefault="00DE04AF" w:rsidP="00A563FE">
      <w:pPr>
        <w:ind w:firstLine="567"/>
        <w:jc w:val="both"/>
      </w:pPr>
      <w:r w:rsidRPr="00A563FE">
        <w:t>Реалізація законопроєкту матиме позитивний вплив на діяльність  здійснення діяльності посадовими особами Державн</w:t>
      </w:r>
      <w:r w:rsidR="00ED4337">
        <w:t>ої прикордонної служби України.</w:t>
      </w:r>
    </w:p>
    <w:p w:rsidR="00ED4337" w:rsidRDefault="00ED4337" w:rsidP="00ED4337">
      <w:pPr>
        <w:jc w:val="both"/>
      </w:pPr>
    </w:p>
    <w:p w:rsidR="00ED4337" w:rsidRDefault="00ED4337" w:rsidP="0014371A">
      <w:pPr>
        <w:ind w:firstLine="567"/>
        <w:jc w:val="both"/>
        <w:rPr>
          <w:b/>
        </w:rPr>
      </w:pPr>
      <w:r w:rsidRPr="00ED4337">
        <w:rPr>
          <w:b/>
        </w:rPr>
        <w:t>Народні депутати України</w:t>
      </w:r>
    </w:p>
    <w:p w:rsidR="0014371A" w:rsidRDefault="0014371A" w:rsidP="00ED4337">
      <w:pPr>
        <w:jc w:val="both"/>
        <w:rPr>
          <w:b/>
        </w:rPr>
      </w:pPr>
    </w:p>
    <w:p w:rsidR="0014371A" w:rsidRPr="00ED4337" w:rsidRDefault="0014371A" w:rsidP="0014371A">
      <w:pPr>
        <w:tabs>
          <w:tab w:val="left" w:pos="5670"/>
        </w:tabs>
        <w:jc w:val="both"/>
        <w:rPr>
          <w:b/>
        </w:rPr>
      </w:pPr>
    </w:p>
    <w:p w:rsidR="0014371A" w:rsidRPr="00ED4337" w:rsidRDefault="0014371A" w:rsidP="0014371A">
      <w:pPr>
        <w:jc w:val="both"/>
        <w:rPr>
          <w:b/>
        </w:rPr>
      </w:pPr>
    </w:p>
    <w:sectPr w:rsidR="0014371A" w:rsidRPr="00ED4337" w:rsidSect="008E5620">
      <w:headerReference w:type="default" r:id="rId10"/>
      <w:headerReference w:type="first" r:id="rId11"/>
      <w:pgSz w:w="11906" w:h="16838" w:code="9"/>
      <w:pgMar w:top="1134" w:right="849" w:bottom="1134" w:left="1276" w:header="454" w:footer="567"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0441" w:rsidRDefault="00220441" w:rsidP="00BA3310">
      <w:r>
        <w:separator/>
      </w:r>
    </w:p>
  </w:endnote>
  <w:endnote w:type="continuationSeparator" w:id="0">
    <w:p w:rsidR="00220441" w:rsidRDefault="00220441" w:rsidP="00BA3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Corbel"/>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0441" w:rsidRDefault="00220441" w:rsidP="00BA3310">
      <w:r>
        <w:separator/>
      </w:r>
    </w:p>
  </w:footnote>
  <w:footnote w:type="continuationSeparator" w:id="0">
    <w:p w:rsidR="00220441" w:rsidRDefault="00220441" w:rsidP="00BA33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3310" w:rsidRDefault="00BA3310">
    <w:pPr>
      <w:pStyle w:val="a3"/>
      <w:jc w:val="center"/>
    </w:pPr>
    <w:r>
      <w:fldChar w:fldCharType="begin"/>
    </w:r>
    <w:r>
      <w:instrText>PAGE   \* MERGEFORMAT</w:instrText>
    </w:r>
    <w:r>
      <w:fldChar w:fldCharType="separate"/>
    </w:r>
    <w:r w:rsidR="004E748E" w:rsidRPr="004E748E">
      <w:rPr>
        <w:noProof/>
        <w:lang w:val="ru-RU"/>
      </w:rPr>
      <w:t>2</w:t>
    </w:r>
    <w:r>
      <w:fldChar w:fldCharType="end"/>
    </w:r>
  </w:p>
  <w:p w:rsidR="00BA3310" w:rsidRDefault="00BA3310">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3310" w:rsidRDefault="00BA3310">
    <w:pPr>
      <w:pStyle w:val="a3"/>
      <w:jc w:val="center"/>
    </w:pPr>
  </w:p>
  <w:p w:rsidR="00BA3310" w:rsidRDefault="00BA331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39F8"/>
    <w:rsid w:val="00002E3C"/>
    <w:rsid w:val="00012DD9"/>
    <w:rsid w:val="00025E68"/>
    <w:rsid w:val="0003473B"/>
    <w:rsid w:val="000452E9"/>
    <w:rsid w:val="000510F5"/>
    <w:rsid w:val="00055639"/>
    <w:rsid w:val="00055D07"/>
    <w:rsid w:val="00072805"/>
    <w:rsid w:val="00092611"/>
    <w:rsid w:val="000C637B"/>
    <w:rsid w:val="000C7460"/>
    <w:rsid w:val="000E259A"/>
    <w:rsid w:val="00101898"/>
    <w:rsid w:val="00102171"/>
    <w:rsid w:val="00104AA7"/>
    <w:rsid w:val="00121F37"/>
    <w:rsid w:val="0014371A"/>
    <w:rsid w:val="00143DF2"/>
    <w:rsid w:val="0015338A"/>
    <w:rsid w:val="0016009E"/>
    <w:rsid w:val="00173968"/>
    <w:rsid w:val="00196316"/>
    <w:rsid w:val="001A0794"/>
    <w:rsid w:val="001A1407"/>
    <w:rsid w:val="001A5DE8"/>
    <w:rsid w:val="001B22D4"/>
    <w:rsid w:val="001B2E6D"/>
    <w:rsid w:val="001C1324"/>
    <w:rsid w:val="001C4D2C"/>
    <w:rsid w:val="001D30EB"/>
    <w:rsid w:val="001D53E0"/>
    <w:rsid w:val="001E059B"/>
    <w:rsid w:val="001E17A6"/>
    <w:rsid w:val="001E3CC8"/>
    <w:rsid w:val="001E6701"/>
    <w:rsid w:val="001E70EF"/>
    <w:rsid w:val="001F2C2C"/>
    <w:rsid w:val="00201BB7"/>
    <w:rsid w:val="00220441"/>
    <w:rsid w:val="00232CF0"/>
    <w:rsid w:val="00232D5B"/>
    <w:rsid w:val="0024043C"/>
    <w:rsid w:val="00240D42"/>
    <w:rsid w:val="00241138"/>
    <w:rsid w:val="002546E9"/>
    <w:rsid w:val="002700F7"/>
    <w:rsid w:val="00272CC8"/>
    <w:rsid w:val="002905FF"/>
    <w:rsid w:val="00290F5C"/>
    <w:rsid w:val="002942C5"/>
    <w:rsid w:val="00296285"/>
    <w:rsid w:val="002A1462"/>
    <w:rsid w:val="002A1C8F"/>
    <w:rsid w:val="002A788A"/>
    <w:rsid w:val="002B17BF"/>
    <w:rsid w:val="002C450E"/>
    <w:rsid w:val="002D22A2"/>
    <w:rsid w:val="002F154A"/>
    <w:rsid w:val="002F55B0"/>
    <w:rsid w:val="00301A64"/>
    <w:rsid w:val="0031191A"/>
    <w:rsid w:val="003376BD"/>
    <w:rsid w:val="00356BAA"/>
    <w:rsid w:val="0036597F"/>
    <w:rsid w:val="00366C55"/>
    <w:rsid w:val="00374E5B"/>
    <w:rsid w:val="003851DE"/>
    <w:rsid w:val="003907D0"/>
    <w:rsid w:val="0039381F"/>
    <w:rsid w:val="003A4DCC"/>
    <w:rsid w:val="003A6FBD"/>
    <w:rsid w:val="003E4E03"/>
    <w:rsid w:val="00402BE1"/>
    <w:rsid w:val="004034FA"/>
    <w:rsid w:val="00412BD8"/>
    <w:rsid w:val="00412D48"/>
    <w:rsid w:val="00425A29"/>
    <w:rsid w:val="004275E6"/>
    <w:rsid w:val="00444DDB"/>
    <w:rsid w:val="00456D30"/>
    <w:rsid w:val="00460347"/>
    <w:rsid w:val="00471C78"/>
    <w:rsid w:val="00483753"/>
    <w:rsid w:val="0049143F"/>
    <w:rsid w:val="004920C3"/>
    <w:rsid w:val="00493115"/>
    <w:rsid w:val="004A1E8C"/>
    <w:rsid w:val="004B0CE9"/>
    <w:rsid w:val="004C5319"/>
    <w:rsid w:val="004D6FDC"/>
    <w:rsid w:val="004D7D3B"/>
    <w:rsid w:val="004E6974"/>
    <w:rsid w:val="004E748E"/>
    <w:rsid w:val="004F6381"/>
    <w:rsid w:val="004F666C"/>
    <w:rsid w:val="00502307"/>
    <w:rsid w:val="00535E98"/>
    <w:rsid w:val="005437AC"/>
    <w:rsid w:val="00556F74"/>
    <w:rsid w:val="00557AA4"/>
    <w:rsid w:val="0057776D"/>
    <w:rsid w:val="00586CEF"/>
    <w:rsid w:val="005B3756"/>
    <w:rsid w:val="005B4BD2"/>
    <w:rsid w:val="005B729C"/>
    <w:rsid w:val="005D6EB0"/>
    <w:rsid w:val="005E0AB0"/>
    <w:rsid w:val="005E26E4"/>
    <w:rsid w:val="005F4E31"/>
    <w:rsid w:val="00603AE9"/>
    <w:rsid w:val="00616DFF"/>
    <w:rsid w:val="00627DF8"/>
    <w:rsid w:val="00632497"/>
    <w:rsid w:val="00652BDA"/>
    <w:rsid w:val="006676FC"/>
    <w:rsid w:val="0067150B"/>
    <w:rsid w:val="00681F79"/>
    <w:rsid w:val="00687020"/>
    <w:rsid w:val="006A15BC"/>
    <w:rsid w:val="006A23D2"/>
    <w:rsid w:val="006A6CA0"/>
    <w:rsid w:val="006B660A"/>
    <w:rsid w:val="006B6B93"/>
    <w:rsid w:val="006C4C5B"/>
    <w:rsid w:val="006C52FE"/>
    <w:rsid w:val="006C6672"/>
    <w:rsid w:val="006C6EE9"/>
    <w:rsid w:val="006D3557"/>
    <w:rsid w:val="006E10FB"/>
    <w:rsid w:val="006E495F"/>
    <w:rsid w:val="006E71E3"/>
    <w:rsid w:val="00700254"/>
    <w:rsid w:val="0072507E"/>
    <w:rsid w:val="007718E2"/>
    <w:rsid w:val="0078246C"/>
    <w:rsid w:val="00782CC9"/>
    <w:rsid w:val="00784370"/>
    <w:rsid w:val="00787377"/>
    <w:rsid w:val="00793603"/>
    <w:rsid w:val="007B5279"/>
    <w:rsid w:val="007C4F1B"/>
    <w:rsid w:val="007C5143"/>
    <w:rsid w:val="007D132E"/>
    <w:rsid w:val="007E1391"/>
    <w:rsid w:val="007F1CC5"/>
    <w:rsid w:val="0080018A"/>
    <w:rsid w:val="00824C5F"/>
    <w:rsid w:val="00834502"/>
    <w:rsid w:val="00863C8B"/>
    <w:rsid w:val="008720C5"/>
    <w:rsid w:val="008811BB"/>
    <w:rsid w:val="008975D0"/>
    <w:rsid w:val="008A274E"/>
    <w:rsid w:val="008B4657"/>
    <w:rsid w:val="008B4DB9"/>
    <w:rsid w:val="008D650B"/>
    <w:rsid w:val="008E299F"/>
    <w:rsid w:val="008E5620"/>
    <w:rsid w:val="008F5233"/>
    <w:rsid w:val="00900C79"/>
    <w:rsid w:val="009012A7"/>
    <w:rsid w:val="00902C49"/>
    <w:rsid w:val="009060E9"/>
    <w:rsid w:val="00907930"/>
    <w:rsid w:val="00910FF1"/>
    <w:rsid w:val="00911686"/>
    <w:rsid w:val="00921037"/>
    <w:rsid w:val="00922F02"/>
    <w:rsid w:val="00923756"/>
    <w:rsid w:val="00923FE8"/>
    <w:rsid w:val="00926DD4"/>
    <w:rsid w:val="0093214D"/>
    <w:rsid w:val="009405EB"/>
    <w:rsid w:val="00950A1F"/>
    <w:rsid w:val="00956D24"/>
    <w:rsid w:val="00966B5F"/>
    <w:rsid w:val="009858DD"/>
    <w:rsid w:val="00992B63"/>
    <w:rsid w:val="009D3939"/>
    <w:rsid w:val="009E5578"/>
    <w:rsid w:val="009F0632"/>
    <w:rsid w:val="009F3FB3"/>
    <w:rsid w:val="009F7B3E"/>
    <w:rsid w:val="00A14914"/>
    <w:rsid w:val="00A171A1"/>
    <w:rsid w:val="00A45A4A"/>
    <w:rsid w:val="00A5348E"/>
    <w:rsid w:val="00A563FE"/>
    <w:rsid w:val="00A614B7"/>
    <w:rsid w:val="00A93294"/>
    <w:rsid w:val="00AA4839"/>
    <w:rsid w:val="00AA77F2"/>
    <w:rsid w:val="00AC72CF"/>
    <w:rsid w:val="00AD0D20"/>
    <w:rsid w:val="00AD3B45"/>
    <w:rsid w:val="00AD7B22"/>
    <w:rsid w:val="00AD7B7F"/>
    <w:rsid w:val="00AE0ACF"/>
    <w:rsid w:val="00B0048B"/>
    <w:rsid w:val="00B16227"/>
    <w:rsid w:val="00B212E5"/>
    <w:rsid w:val="00B21F39"/>
    <w:rsid w:val="00B26A61"/>
    <w:rsid w:val="00B50CAA"/>
    <w:rsid w:val="00B60194"/>
    <w:rsid w:val="00B6433B"/>
    <w:rsid w:val="00B65A7D"/>
    <w:rsid w:val="00B66074"/>
    <w:rsid w:val="00B83E71"/>
    <w:rsid w:val="00B851D1"/>
    <w:rsid w:val="00B900F5"/>
    <w:rsid w:val="00B93CD3"/>
    <w:rsid w:val="00B95948"/>
    <w:rsid w:val="00BA3310"/>
    <w:rsid w:val="00BA7BB9"/>
    <w:rsid w:val="00BB5A40"/>
    <w:rsid w:val="00BC6BDE"/>
    <w:rsid w:val="00BD1EE0"/>
    <w:rsid w:val="00BD2394"/>
    <w:rsid w:val="00BE1257"/>
    <w:rsid w:val="00BF3F4E"/>
    <w:rsid w:val="00C15ACC"/>
    <w:rsid w:val="00C1618B"/>
    <w:rsid w:val="00C165ED"/>
    <w:rsid w:val="00C23CE5"/>
    <w:rsid w:val="00C27726"/>
    <w:rsid w:val="00C339F8"/>
    <w:rsid w:val="00C36A1F"/>
    <w:rsid w:val="00C4044F"/>
    <w:rsid w:val="00C41A6B"/>
    <w:rsid w:val="00C70298"/>
    <w:rsid w:val="00C74617"/>
    <w:rsid w:val="00C810CB"/>
    <w:rsid w:val="00C94492"/>
    <w:rsid w:val="00CA1906"/>
    <w:rsid w:val="00CC6FDD"/>
    <w:rsid w:val="00CD4B0F"/>
    <w:rsid w:val="00CE5B98"/>
    <w:rsid w:val="00CF08D3"/>
    <w:rsid w:val="00CF1CAE"/>
    <w:rsid w:val="00D02646"/>
    <w:rsid w:val="00D05186"/>
    <w:rsid w:val="00D1240D"/>
    <w:rsid w:val="00D12F30"/>
    <w:rsid w:val="00D21010"/>
    <w:rsid w:val="00D2663A"/>
    <w:rsid w:val="00D3131D"/>
    <w:rsid w:val="00D40F68"/>
    <w:rsid w:val="00D421E6"/>
    <w:rsid w:val="00D477F3"/>
    <w:rsid w:val="00D5020F"/>
    <w:rsid w:val="00D50443"/>
    <w:rsid w:val="00D63617"/>
    <w:rsid w:val="00D73FF3"/>
    <w:rsid w:val="00D762A7"/>
    <w:rsid w:val="00D76D70"/>
    <w:rsid w:val="00D8065E"/>
    <w:rsid w:val="00D83531"/>
    <w:rsid w:val="00DC1E81"/>
    <w:rsid w:val="00DD2692"/>
    <w:rsid w:val="00DE04AF"/>
    <w:rsid w:val="00E065F0"/>
    <w:rsid w:val="00E1745A"/>
    <w:rsid w:val="00E2515E"/>
    <w:rsid w:val="00E334DD"/>
    <w:rsid w:val="00E4100B"/>
    <w:rsid w:val="00E838E2"/>
    <w:rsid w:val="00E908E3"/>
    <w:rsid w:val="00E97457"/>
    <w:rsid w:val="00EC398B"/>
    <w:rsid w:val="00ED4337"/>
    <w:rsid w:val="00ED442E"/>
    <w:rsid w:val="00ED5249"/>
    <w:rsid w:val="00EE712E"/>
    <w:rsid w:val="00EF2A62"/>
    <w:rsid w:val="00F0657C"/>
    <w:rsid w:val="00F11EC5"/>
    <w:rsid w:val="00F15623"/>
    <w:rsid w:val="00F2489A"/>
    <w:rsid w:val="00F30D11"/>
    <w:rsid w:val="00F46D03"/>
    <w:rsid w:val="00F5005C"/>
    <w:rsid w:val="00F56067"/>
    <w:rsid w:val="00F56956"/>
    <w:rsid w:val="00F7527A"/>
    <w:rsid w:val="00F80C1A"/>
    <w:rsid w:val="00F83CC6"/>
    <w:rsid w:val="00F85676"/>
    <w:rsid w:val="00F946FF"/>
    <w:rsid w:val="00FB2A71"/>
    <w:rsid w:val="00FB3C90"/>
    <w:rsid w:val="00FC68F6"/>
    <w:rsid w:val="00FF5ED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3DC50B-3C5D-4B12-9DCF-45AE55B1F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A3310"/>
    <w:pPr>
      <w:tabs>
        <w:tab w:val="center" w:pos="4677"/>
        <w:tab w:val="right" w:pos="9355"/>
      </w:tabs>
    </w:pPr>
  </w:style>
  <w:style w:type="character" w:customStyle="1" w:styleId="a4">
    <w:name w:val="Верхній колонтитул Знак"/>
    <w:basedOn w:val="a0"/>
    <w:link w:val="a3"/>
    <w:uiPriority w:val="99"/>
    <w:rsid w:val="00BA3310"/>
  </w:style>
  <w:style w:type="paragraph" w:styleId="a5">
    <w:name w:val="footer"/>
    <w:basedOn w:val="a"/>
    <w:link w:val="a6"/>
    <w:uiPriority w:val="99"/>
    <w:unhideWhenUsed/>
    <w:rsid w:val="00BA3310"/>
    <w:pPr>
      <w:tabs>
        <w:tab w:val="center" w:pos="4677"/>
        <w:tab w:val="right" w:pos="9355"/>
      </w:tabs>
    </w:pPr>
  </w:style>
  <w:style w:type="character" w:customStyle="1" w:styleId="a6">
    <w:name w:val="Нижній колонтитул Знак"/>
    <w:basedOn w:val="a0"/>
    <w:link w:val="a5"/>
    <w:uiPriority w:val="99"/>
    <w:rsid w:val="00BA3310"/>
  </w:style>
  <w:style w:type="paragraph" w:styleId="a7">
    <w:name w:val="Balloon Text"/>
    <w:basedOn w:val="a"/>
    <w:link w:val="a8"/>
    <w:uiPriority w:val="99"/>
    <w:semiHidden/>
    <w:unhideWhenUsed/>
    <w:rsid w:val="009F7B3E"/>
    <w:rPr>
      <w:rFonts w:ascii="Tahoma" w:hAnsi="Tahoma" w:cs="Tahoma"/>
      <w:sz w:val="16"/>
      <w:szCs w:val="16"/>
    </w:rPr>
  </w:style>
  <w:style w:type="character" w:customStyle="1" w:styleId="a8">
    <w:name w:val="Текст у виносці Знак"/>
    <w:link w:val="a7"/>
    <w:uiPriority w:val="99"/>
    <w:semiHidden/>
    <w:rsid w:val="009F7B3E"/>
    <w:rPr>
      <w:rFonts w:ascii="Tahoma" w:hAnsi="Tahoma" w:cs="Tahoma"/>
      <w:sz w:val="16"/>
      <w:szCs w:val="16"/>
    </w:rPr>
  </w:style>
  <w:style w:type="paragraph" w:customStyle="1" w:styleId="rvps2">
    <w:name w:val="rvps2"/>
    <w:basedOn w:val="a"/>
    <w:rsid w:val="0036597F"/>
    <w:pPr>
      <w:spacing w:before="100" w:beforeAutospacing="1" w:after="100" w:afterAutospacing="1"/>
    </w:pPr>
    <w:rPr>
      <w:rFonts w:eastAsia="Times New Roman"/>
      <w:sz w:val="24"/>
      <w:szCs w:val="24"/>
      <w:lang w:eastAsia="uk-UA"/>
    </w:rPr>
  </w:style>
  <w:style w:type="character" w:customStyle="1" w:styleId="rvts9">
    <w:name w:val="rvts9"/>
    <w:rsid w:val="0036597F"/>
  </w:style>
  <w:style w:type="character" w:customStyle="1" w:styleId="rvts37">
    <w:name w:val="rvts37"/>
    <w:rsid w:val="0036597F"/>
  </w:style>
  <w:style w:type="paragraph" w:customStyle="1" w:styleId="Style3">
    <w:name w:val="Style3"/>
    <w:basedOn w:val="a"/>
    <w:uiPriority w:val="99"/>
    <w:rsid w:val="0036597F"/>
    <w:pPr>
      <w:widowControl w:val="0"/>
      <w:autoSpaceDE w:val="0"/>
      <w:autoSpaceDN w:val="0"/>
      <w:adjustRightInd w:val="0"/>
    </w:pPr>
    <w:rPr>
      <w:rFonts w:eastAsia="Times New Roman"/>
      <w:sz w:val="24"/>
      <w:szCs w:val="24"/>
      <w:lang w:eastAsia="uk-UA"/>
    </w:rPr>
  </w:style>
  <w:style w:type="paragraph" w:customStyle="1" w:styleId="a9">
    <w:name w:val="Нормальний текст"/>
    <w:basedOn w:val="a"/>
    <w:link w:val="aa"/>
    <w:uiPriority w:val="99"/>
    <w:rsid w:val="00AA4839"/>
    <w:pPr>
      <w:spacing w:before="120"/>
      <w:ind w:firstLine="567"/>
      <w:jc w:val="both"/>
    </w:pPr>
    <w:rPr>
      <w:rFonts w:ascii="Antiqua" w:eastAsia="Times New Roman" w:hAnsi="Antiqua"/>
      <w:sz w:val="26"/>
      <w:szCs w:val="20"/>
      <w:lang w:val="x-none" w:eastAsia="ru-RU"/>
    </w:rPr>
  </w:style>
  <w:style w:type="character" w:customStyle="1" w:styleId="aa">
    <w:name w:val="Нормальний текст Знак"/>
    <w:link w:val="a9"/>
    <w:uiPriority w:val="99"/>
    <w:locked/>
    <w:rsid w:val="00AA4839"/>
    <w:rPr>
      <w:rFonts w:ascii="Antiqua" w:eastAsia="Times New Roman" w:hAnsi="Antiqua" w:cs="Times New Roman"/>
      <w:sz w:val="26"/>
      <w:szCs w:val="20"/>
      <w:lang w:val="x-none" w:eastAsia="ru-RU"/>
    </w:rPr>
  </w:style>
  <w:style w:type="character" w:styleId="ab">
    <w:name w:val="Hyperlink"/>
    <w:uiPriority w:val="99"/>
    <w:semiHidden/>
    <w:unhideWhenUsed/>
    <w:rsid w:val="00A171A1"/>
    <w:rPr>
      <w:color w:val="0000FF"/>
      <w:u w:val="single"/>
    </w:rPr>
  </w:style>
  <w:style w:type="paragraph" w:styleId="ac">
    <w:name w:val="List Paragraph"/>
    <w:basedOn w:val="a"/>
    <w:uiPriority w:val="34"/>
    <w:qFormat/>
    <w:rsid w:val="000C637B"/>
    <w:pPr>
      <w:ind w:left="720"/>
      <w:contextualSpacing/>
    </w:pPr>
  </w:style>
  <w:style w:type="character" w:customStyle="1" w:styleId="ad">
    <w:name w:val="Основной текст_"/>
    <w:link w:val="3"/>
    <w:rsid w:val="00412D48"/>
    <w:rPr>
      <w:rFonts w:eastAsia="Times New Roman" w:cs="Times New Roman"/>
      <w:sz w:val="25"/>
      <w:szCs w:val="25"/>
      <w:shd w:val="clear" w:color="auto" w:fill="FFFFFF"/>
    </w:rPr>
  </w:style>
  <w:style w:type="character" w:customStyle="1" w:styleId="2">
    <w:name w:val="Основной текст2"/>
    <w:rsid w:val="00412D48"/>
    <w:rPr>
      <w:rFonts w:eastAsia="Times New Roman" w:cs="Times New Roman"/>
      <w:color w:val="000000"/>
      <w:spacing w:val="0"/>
      <w:w w:val="100"/>
      <w:position w:val="0"/>
      <w:sz w:val="25"/>
      <w:szCs w:val="25"/>
      <w:u w:val="single"/>
      <w:shd w:val="clear" w:color="auto" w:fill="FFFFFF"/>
      <w:lang w:val="uk-UA"/>
    </w:rPr>
  </w:style>
  <w:style w:type="paragraph" w:customStyle="1" w:styleId="3">
    <w:name w:val="Основной текст3"/>
    <w:basedOn w:val="a"/>
    <w:link w:val="ad"/>
    <w:rsid w:val="00412D48"/>
    <w:pPr>
      <w:widowControl w:val="0"/>
      <w:shd w:val="clear" w:color="auto" w:fill="FFFFFF"/>
      <w:spacing w:line="307" w:lineRule="exact"/>
      <w:jc w:val="both"/>
    </w:pPr>
    <w:rPr>
      <w:rFonts w:eastAsia="Times New Roman"/>
      <w:sz w:val="25"/>
      <w:szCs w:val="25"/>
    </w:rPr>
  </w:style>
  <w:style w:type="paragraph" w:customStyle="1" w:styleId="ae">
    <w:name w:val="Назва документа"/>
    <w:basedOn w:val="a"/>
    <w:next w:val="a"/>
    <w:uiPriority w:val="99"/>
    <w:rsid w:val="00025E68"/>
    <w:pPr>
      <w:keepNext/>
      <w:keepLines/>
      <w:spacing w:before="360" w:after="360"/>
      <w:jc w:val="center"/>
    </w:pPr>
    <w:rPr>
      <w:rFonts w:ascii="Antiqua" w:eastAsia="Times New Roman" w:hAnsi="Antiqua"/>
      <w:b/>
      <w:sz w:val="26"/>
      <w:szCs w:val="20"/>
      <w:lang w:eastAsia="ru-RU"/>
    </w:rPr>
  </w:style>
  <w:style w:type="character" w:styleId="af">
    <w:name w:val="Emphasis"/>
    <w:uiPriority w:val="20"/>
    <w:qFormat/>
    <w:rsid w:val="00C94492"/>
    <w:rPr>
      <w:i/>
      <w:iCs/>
    </w:rPr>
  </w:style>
  <w:style w:type="paragraph" w:styleId="30">
    <w:name w:val="Body Text Indent 3"/>
    <w:basedOn w:val="a"/>
    <w:link w:val="31"/>
    <w:uiPriority w:val="99"/>
    <w:semiHidden/>
    <w:unhideWhenUsed/>
    <w:rsid w:val="00A563FE"/>
    <w:pPr>
      <w:spacing w:after="120"/>
      <w:ind w:left="283"/>
    </w:pPr>
    <w:rPr>
      <w:rFonts w:eastAsia="Times New Roman"/>
      <w:sz w:val="16"/>
      <w:szCs w:val="16"/>
      <w:lang w:eastAsia="uk-UA"/>
    </w:rPr>
  </w:style>
  <w:style w:type="character" w:customStyle="1" w:styleId="31">
    <w:name w:val="Основний текст з відступом 3 Знак"/>
    <w:link w:val="30"/>
    <w:uiPriority w:val="99"/>
    <w:semiHidden/>
    <w:rsid w:val="00A563FE"/>
    <w:rPr>
      <w:rFonts w:eastAsia="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778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F29016-886E-4788-867F-E14FD30EB42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6F45B60-441C-4EE0-BE0B-CBA5ED1179FB}">
  <ds:schemaRefs>
    <ds:schemaRef ds:uri="http://schemas.microsoft.com/sharepoint/v3/contenttype/forms"/>
  </ds:schemaRefs>
</ds:datastoreItem>
</file>

<file path=customXml/itemProps3.xml><?xml version="1.0" encoding="utf-8"?>
<ds:datastoreItem xmlns:ds="http://schemas.openxmlformats.org/officeDocument/2006/customXml" ds:itemID="{9A5DA7E1-B081-4815-8590-F9C30CB392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C8A6DF-5715-4C81-B822-366111977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4193</Words>
  <Characters>2391</Characters>
  <Application>Microsoft Office Word</Application>
  <DocSecurity>0</DocSecurity>
  <Lines>19</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2021-12-21T15:00:00Z</dcterms:created>
  <dcterms:modified xsi:type="dcterms:W3CDTF">2021-12-21T15:00:00Z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