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E60B1B" w14:textId="77777777" w:rsidR="00182D7B" w:rsidRPr="00705C81" w:rsidRDefault="00182D7B" w:rsidP="00705C81">
      <w:pPr>
        <w:spacing w:after="0" w:line="360" w:lineRule="auto"/>
        <w:jc w:val="center"/>
        <w:rPr>
          <w:rFonts w:ascii="Times New Roman" w:eastAsia="Times New Roman" w:hAnsi="Times New Roman" w:cs="Times New Roman"/>
          <w:b/>
          <w:bCs/>
          <w:sz w:val="28"/>
          <w:szCs w:val="28"/>
          <w:lang w:val="uk-UA" w:eastAsia="uk-UA"/>
        </w:rPr>
      </w:pPr>
      <w:bookmarkStart w:id="0" w:name="_GoBack"/>
      <w:bookmarkEnd w:id="0"/>
      <w:r w:rsidRPr="00705C81">
        <w:rPr>
          <w:rFonts w:ascii="Times New Roman" w:eastAsia="Times New Roman" w:hAnsi="Times New Roman" w:cs="Times New Roman"/>
          <w:b/>
          <w:bCs/>
          <w:sz w:val="28"/>
          <w:szCs w:val="28"/>
          <w:lang w:val="uk-UA" w:eastAsia="uk-UA"/>
        </w:rPr>
        <w:t>ПОЯСНЮВАЛЬНА ЗАПИСКА</w:t>
      </w:r>
    </w:p>
    <w:p w14:paraId="6444B4FE" w14:textId="77777777" w:rsidR="00182D7B" w:rsidRPr="00705C81" w:rsidRDefault="00182D7B" w:rsidP="00705C81">
      <w:pPr>
        <w:spacing w:after="0" w:line="360" w:lineRule="auto"/>
        <w:ind w:firstLine="720"/>
        <w:jc w:val="center"/>
        <w:rPr>
          <w:rFonts w:ascii="Times New Roman" w:eastAsia="Times New Roman" w:hAnsi="Times New Roman" w:cs="Times New Roman"/>
          <w:b/>
          <w:bCs/>
          <w:sz w:val="28"/>
          <w:szCs w:val="28"/>
          <w:lang w:val="uk-UA" w:eastAsia="uk-UA"/>
        </w:rPr>
      </w:pPr>
      <w:r w:rsidRPr="00705C81">
        <w:rPr>
          <w:rFonts w:ascii="Times New Roman" w:eastAsia="Times New Roman" w:hAnsi="Times New Roman" w:cs="Times New Roman"/>
          <w:b/>
          <w:bCs/>
          <w:sz w:val="28"/>
          <w:szCs w:val="28"/>
          <w:lang w:val="uk-UA" w:eastAsia="uk-UA"/>
        </w:rPr>
        <w:t xml:space="preserve">до проекту Закону України "Про внесення змін до </w:t>
      </w:r>
    </w:p>
    <w:p w14:paraId="3AE0583A" w14:textId="77777777" w:rsidR="00182D7B" w:rsidRPr="00705C81" w:rsidRDefault="00182D7B" w:rsidP="00705C81">
      <w:pPr>
        <w:spacing w:after="0" w:line="360" w:lineRule="auto"/>
        <w:ind w:firstLine="720"/>
        <w:jc w:val="center"/>
        <w:rPr>
          <w:rFonts w:ascii="Times New Roman" w:eastAsia="Times New Roman" w:hAnsi="Times New Roman" w:cs="Times New Roman"/>
          <w:b/>
          <w:bCs/>
          <w:sz w:val="28"/>
          <w:szCs w:val="28"/>
          <w:lang w:val="uk-UA" w:eastAsia="uk-UA"/>
        </w:rPr>
      </w:pPr>
      <w:r w:rsidRPr="00705C81">
        <w:rPr>
          <w:rFonts w:ascii="Times New Roman" w:eastAsia="Times New Roman" w:hAnsi="Times New Roman" w:cs="Times New Roman"/>
          <w:b/>
          <w:bCs/>
          <w:sz w:val="28"/>
          <w:szCs w:val="28"/>
          <w:lang w:val="uk-UA" w:eastAsia="uk-UA"/>
        </w:rPr>
        <w:t xml:space="preserve">Кодексу України про адміністративні правопорушення, Кримінального кодексу України щодо відповідальності за </w:t>
      </w:r>
    </w:p>
    <w:p w14:paraId="4BA58EBF" w14:textId="77777777" w:rsidR="00182D7B" w:rsidRPr="00705C81" w:rsidRDefault="00182D7B" w:rsidP="00705C81">
      <w:pPr>
        <w:spacing w:after="0" w:line="360" w:lineRule="auto"/>
        <w:ind w:firstLine="720"/>
        <w:jc w:val="center"/>
        <w:rPr>
          <w:rFonts w:ascii="Times New Roman" w:eastAsia="Times New Roman" w:hAnsi="Times New Roman" w:cs="Times New Roman"/>
          <w:b/>
          <w:bCs/>
          <w:sz w:val="28"/>
          <w:szCs w:val="28"/>
          <w:lang w:val="uk-UA" w:eastAsia="uk-UA"/>
        </w:rPr>
      </w:pPr>
      <w:r w:rsidRPr="00705C81">
        <w:rPr>
          <w:rFonts w:ascii="Times New Roman" w:eastAsia="Times New Roman" w:hAnsi="Times New Roman" w:cs="Times New Roman"/>
          <w:b/>
          <w:bCs/>
          <w:sz w:val="28"/>
          <w:szCs w:val="28"/>
          <w:lang w:val="uk-UA" w:eastAsia="uk-UA"/>
        </w:rPr>
        <w:t>порушення інтересів учасників Фонду майбутніх поколінь"</w:t>
      </w:r>
    </w:p>
    <w:p w14:paraId="296221E2" w14:textId="77777777" w:rsidR="00182D7B" w:rsidRPr="00705C81" w:rsidRDefault="00182D7B" w:rsidP="00705C81">
      <w:pPr>
        <w:spacing w:after="0" w:line="360" w:lineRule="auto"/>
        <w:jc w:val="both"/>
        <w:rPr>
          <w:rFonts w:ascii="Times New Roman" w:eastAsia="Times New Roman" w:hAnsi="Times New Roman" w:cs="Times New Roman"/>
          <w:b/>
          <w:bCs/>
          <w:sz w:val="28"/>
          <w:szCs w:val="28"/>
          <w:lang w:val="uk-UA" w:eastAsia="uk-UA"/>
        </w:rPr>
      </w:pPr>
    </w:p>
    <w:p w14:paraId="34BAB58B" w14:textId="77777777" w:rsidR="00182D7B" w:rsidRPr="00705C81" w:rsidRDefault="00182D7B" w:rsidP="00705C81">
      <w:pPr>
        <w:tabs>
          <w:tab w:val="left" w:pos="567"/>
          <w:tab w:val="left" w:pos="851"/>
        </w:tabs>
        <w:spacing w:after="0" w:line="360" w:lineRule="auto"/>
        <w:ind w:firstLine="709"/>
        <w:contextualSpacing/>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b/>
          <w:bCs/>
          <w:sz w:val="28"/>
          <w:szCs w:val="28"/>
          <w:lang w:val="uk-UA"/>
        </w:rPr>
        <w:t xml:space="preserve">1. </w:t>
      </w:r>
      <w:r w:rsidRPr="00705C81">
        <w:rPr>
          <w:rFonts w:ascii="Times New Roman" w:eastAsia="Times New Roman" w:hAnsi="Times New Roman" w:cs="Times New Roman"/>
          <w:b/>
          <w:sz w:val="28"/>
          <w:szCs w:val="28"/>
          <w:lang w:val="uk-UA" w:eastAsia="ru-RU"/>
        </w:rPr>
        <w:t>Обґрунтування необхідності прийняття законопроекту</w:t>
      </w:r>
    </w:p>
    <w:p w14:paraId="79D3522F" w14:textId="77777777" w:rsidR="00EE4207" w:rsidRPr="00705C81" w:rsidRDefault="00EE4207" w:rsidP="00705C81">
      <w:pPr>
        <w:spacing w:before="120" w:after="160" w:line="360" w:lineRule="auto"/>
        <w:ind w:firstLine="700"/>
        <w:jc w:val="both"/>
        <w:rPr>
          <w:rFonts w:ascii="Times New Roman" w:eastAsia="Times New Roman" w:hAnsi="Times New Roman" w:cs="Times New Roman"/>
          <w:bCs/>
          <w:sz w:val="28"/>
          <w:szCs w:val="28"/>
          <w:lang w:val="uk-UA" w:eastAsia="uk-UA"/>
        </w:rPr>
      </w:pPr>
      <w:r w:rsidRPr="00705C81">
        <w:rPr>
          <w:rFonts w:ascii="Times New Roman" w:eastAsia="Times New Roman" w:hAnsi="Times New Roman" w:cs="Times New Roman"/>
          <w:sz w:val="28"/>
          <w:szCs w:val="28"/>
          <w:lang w:val="uk-UA" w:eastAsia="uk-UA"/>
        </w:rPr>
        <w:t>Проект</w:t>
      </w:r>
      <w:r w:rsidR="00182D7B" w:rsidRPr="00705C81">
        <w:rPr>
          <w:rFonts w:ascii="Times New Roman" w:eastAsia="Times New Roman" w:hAnsi="Times New Roman" w:cs="Times New Roman"/>
          <w:sz w:val="28"/>
          <w:szCs w:val="28"/>
          <w:lang w:val="uk-UA" w:eastAsia="uk-UA"/>
        </w:rPr>
        <w:t xml:space="preserve"> Закону України </w:t>
      </w:r>
      <w:r w:rsidRPr="00705C81">
        <w:rPr>
          <w:rFonts w:ascii="Times New Roman" w:eastAsia="Times New Roman" w:hAnsi="Times New Roman" w:cs="Times New Roman"/>
          <w:bCs/>
          <w:sz w:val="28"/>
          <w:szCs w:val="28"/>
          <w:lang w:val="uk-UA" w:eastAsia="uk-UA"/>
        </w:rPr>
        <w:t>"Про внесення змін до Кодексу України про адміністративні правопорушення, Кримінального кодексу України щодо відповідальності за порушення інтересів учасників Фонду майбутніх поколінь"</w:t>
      </w:r>
      <w:r w:rsidR="009E795F" w:rsidRPr="00705C81">
        <w:rPr>
          <w:rFonts w:ascii="Times New Roman" w:eastAsia="Times New Roman" w:hAnsi="Times New Roman" w:cs="Times New Roman"/>
          <w:bCs/>
          <w:sz w:val="28"/>
          <w:szCs w:val="28"/>
          <w:lang w:val="uk-UA" w:eastAsia="uk-UA"/>
        </w:rPr>
        <w:t xml:space="preserve"> є альтернативним до проекту Закону України "Про внесення змін до Кодексу України про адміністративні правопорушення, Кримінального кодексу України щодо відповідальності за порушення інтересів учасників Фонду майбутніх поколінь" (реєстр. №6397) та </w:t>
      </w:r>
      <w:r w:rsidRPr="00705C81">
        <w:rPr>
          <w:rFonts w:ascii="Times New Roman" w:eastAsia="Times New Roman" w:hAnsi="Times New Roman" w:cs="Times New Roman"/>
          <w:bCs/>
          <w:sz w:val="28"/>
          <w:szCs w:val="28"/>
          <w:lang w:val="uk-UA" w:eastAsia="uk-UA"/>
        </w:rPr>
        <w:t xml:space="preserve">безпосередньо пов'язаний із проектом Закону України </w:t>
      </w:r>
      <w:r w:rsidR="00182D7B" w:rsidRPr="00705C81">
        <w:rPr>
          <w:rFonts w:ascii="Times New Roman" w:eastAsia="Times New Roman" w:hAnsi="Times New Roman" w:cs="Times New Roman"/>
          <w:bCs/>
          <w:sz w:val="28"/>
          <w:szCs w:val="28"/>
          <w:lang w:val="uk-UA" w:eastAsia="uk-UA"/>
        </w:rPr>
        <w:t>"</w:t>
      </w:r>
      <w:r w:rsidR="00182D7B" w:rsidRPr="00705C81">
        <w:rPr>
          <w:rFonts w:ascii="Times New Roman" w:eastAsia="Times New Roman" w:hAnsi="Times New Roman" w:cs="Times New Roman"/>
          <w:sz w:val="28"/>
          <w:szCs w:val="28"/>
          <w:lang w:val="uk-UA" w:eastAsia="uk-UA"/>
        </w:rPr>
        <w:t xml:space="preserve">Про економічний </w:t>
      </w:r>
      <w:r w:rsidR="00182D7B" w:rsidRPr="00705C81">
        <w:rPr>
          <w:rFonts w:ascii="Times New Roman" w:eastAsia="Times New Roman" w:hAnsi="Times New Roman" w:cs="Times New Roman"/>
          <w:bCs/>
          <w:sz w:val="28"/>
          <w:szCs w:val="28"/>
          <w:lang w:val="uk-UA" w:eastAsia="uk-UA"/>
        </w:rPr>
        <w:t>паспорт"</w:t>
      </w:r>
      <w:r w:rsidRPr="00705C81">
        <w:rPr>
          <w:rFonts w:ascii="Times New Roman" w:eastAsia="Times New Roman" w:hAnsi="Times New Roman" w:cs="Times New Roman"/>
          <w:bCs/>
          <w:sz w:val="28"/>
          <w:szCs w:val="28"/>
          <w:lang w:val="uk-UA" w:eastAsia="uk-UA"/>
        </w:rPr>
        <w:t>, внесений 06.12.21 Президентом України Зеленським Володимиром Олександровичем (реєстр. № 6394).</w:t>
      </w:r>
    </w:p>
    <w:p w14:paraId="3B04DA39" w14:textId="77777777" w:rsidR="00EE4207" w:rsidRPr="00705C81" w:rsidRDefault="00EE4207" w:rsidP="00705C81">
      <w:pPr>
        <w:spacing w:before="120" w:line="360" w:lineRule="auto"/>
        <w:ind w:firstLine="700"/>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uk-UA"/>
        </w:rPr>
        <w:t xml:space="preserve">Ініціативою Президента України </w:t>
      </w:r>
      <w:r w:rsidR="00182D7B" w:rsidRPr="00705C81">
        <w:rPr>
          <w:rFonts w:ascii="Times New Roman" w:eastAsia="Times New Roman" w:hAnsi="Times New Roman" w:cs="Times New Roman"/>
          <w:sz w:val="28"/>
          <w:szCs w:val="28"/>
          <w:lang w:val="uk-UA" w:eastAsia="uk-UA"/>
        </w:rPr>
        <w:t>передбачено створення Фонду майбутніх поколінь</w:t>
      </w:r>
      <w:r w:rsidR="00182D7B" w:rsidRPr="00705C81">
        <w:rPr>
          <w:rFonts w:ascii="Times New Roman" w:eastAsia="Times New Roman" w:hAnsi="Times New Roman" w:cs="Times New Roman"/>
          <w:sz w:val="28"/>
          <w:szCs w:val="28"/>
          <w:highlight w:val="white"/>
          <w:lang w:val="uk-UA"/>
        </w:rPr>
        <w:t xml:space="preserve"> – </w:t>
      </w:r>
      <w:r w:rsidRPr="00705C81">
        <w:rPr>
          <w:rFonts w:ascii="Times New Roman" w:eastAsia="Times New Roman" w:hAnsi="Times New Roman" w:cs="Times New Roman"/>
          <w:sz w:val="28"/>
          <w:szCs w:val="28"/>
          <w:highlight w:val="white"/>
          <w:lang w:val="uk-UA" w:eastAsia="uk-UA"/>
        </w:rPr>
        <w:t xml:space="preserve">юридичної особи, що створюється </w:t>
      </w:r>
      <w:r w:rsidRPr="00705C81">
        <w:rPr>
          <w:rFonts w:ascii="Times New Roman" w:eastAsia="Times New Roman" w:hAnsi="Times New Roman" w:cs="Times New Roman"/>
          <w:sz w:val="28"/>
          <w:szCs w:val="28"/>
          <w:lang w:val="uk-UA" w:eastAsia="uk-UA"/>
        </w:rPr>
        <w:t>Кабінетом Міністрів України</w:t>
      </w:r>
      <w:r w:rsidRPr="00705C81">
        <w:rPr>
          <w:rFonts w:ascii="Times New Roman" w:eastAsia="Times New Roman" w:hAnsi="Times New Roman" w:cs="Times New Roman"/>
          <w:sz w:val="28"/>
          <w:szCs w:val="28"/>
          <w:highlight w:val="white"/>
          <w:lang w:val="uk-UA" w:eastAsia="uk-UA"/>
        </w:rPr>
        <w:t xml:space="preserve">, яка має статус неприбуткової організації (непідприємницького товариства), функціонує та провадить діяльність виключно з метою накопичення державних внесків на користь учасників Фонду з подальшим інвестуванням активів, а також здійснює виплати учасникам зазначеного </w:t>
      </w:r>
      <w:r w:rsidRPr="00705C81">
        <w:rPr>
          <w:rFonts w:ascii="Times New Roman" w:eastAsia="Times New Roman" w:hAnsi="Times New Roman" w:cs="Times New Roman"/>
          <w:sz w:val="28"/>
          <w:szCs w:val="28"/>
          <w:lang w:val="uk-UA" w:eastAsia="uk-UA"/>
        </w:rPr>
        <w:t>Ф</w:t>
      </w:r>
      <w:r w:rsidRPr="00705C81">
        <w:rPr>
          <w:rFonts w:ascii="Times New Roman" w:eastAsia="Times New Roman" w:hAnsi="Times New Roman" w:cs="Times New Roman"/>
          <w:sz w:val="28"/>
          <w:szCs w:val="28"/>
          <w:highlight w:val="white"/>
          <w:lang w:val="uk-UA" w:eastAsia="uk-UA"/>
        </w:rPr>
        <w:t>онду у порядку, визначеному</w:t>
      </w:r>
      <w:r w:rsidRPr="00705C81">
        <w:rPr>
          <w:rFonts w:ascii="Times New Roman" w:eastAsia="Times New Roman" w:hAnsi="Times New Roman" w:cs="Times New Roman"/>
          <w:sz w:val="28"/>
          <w:szCs w:val="28"/>
          <w:lang w:val="uk-UA" w:eastAsia="uk-UA"/>
        </w:rPr>
        <w:t xml:space="preserve"> Законом.</w:t>
      </w:r>
    </w:p>
    <w:p w14:paraId="44348E01" w14:textId="77777777" w:rsidR="00182D7B" w:rsidRPr="00705C81" w:rsidRDefault="00182D7B" w:rsidP="00705C81">
      <w:pPr>
        <w:spacing w:before="120" w:after="160" w:line="360" w:lineRule="auto"/>
        <w:ind w:firstLine="700"/>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sz w:val="28"/>
          <w:szCs w:val="28"/>
          <w:lang w:val="uk-UA"/>
        </w:rPr>
        <w:t xml:space="preserve">Учасниками Фонду майбутніх поколінь є громадяни України, народжені з 1 січня 2019 року, та які мають право на отримання виплати, передбаченої </w:t>
      </w:r>
      <w:r w:rsidRPr="00705C81">
        <w:rPr>
          <w:rFonts w:ascii="Times New Roman" w:eastAsia="Times New Roman" w:hAnsi="Times New Roman" w:cs="Times New Roman"/>
          <w:sz w:val="28"/>
          <w:szCs w:val="28"/>
          <w:lang w:val="uk-UA" w:eastAsia="uk-UA"/>
        </w:rPr>
        <w:t xml:space="preserve">Законом України </w:t>
      </w:r>
      <w:r w:rsidRPr="00705C81">
        <w:rPr>
          <w:rFonts w:ascii="Times New Roman" w:eastAsia="Times New Roman" w:hAnsi="Times New Roman" w:cs="Times New Roman"/>
          <w:bCs/>
          <w:sz w:val="28"/>
          <w:szCs w:val="28"/>
          <w:lang w:val="uk-UA" w:eastAsia="uk-UA"/>
        </w:rPr>
        <w:t>"</w:t>
      </w:r>
      <w:r w:rsidRPr="00705C81">
        <w:rPr>
          <w:rFonts w:ascii="Times New Roman" w:eastAsia="Times New Roman" w:hAnsi="Times New Roman" w:cs="Times New Roman"/>
          <w:sz w:val="28"/>
          <w:szCs w:val="28"/>
          <w:lang w:val="uk-UA" w:eastAsia="uk-UA"/>
        </w:rPr>
        <w:t>Про економічний паспорт</w:t>
      </w:r>
      <w:r w:rsidRPr="00705C81">
        <w:rPr>
          <w:rFonts w:ascii="Times New Roman" w:eastAsia="Times New Roman" w:hAnsi="Times New Roman" w:cs="Times New Roman"/>
          <w:bCs/>
          <w:sz w:val="28"/>
          <w:szCs w:val="28"/>
          <w:lang w:val="uk-UA" w:eastAsia="uk-UA"/>
        </w:rPr>
        <w:t>"</w:t>
      </w:r>
      <w:r w:rsidRPr="00705C81">
        <w:rPr>
          <w:rFonts w:ascii="Times New Roman" w:eastAsia="Times New Roman" w:hAnsi="Times New Roman" w:cs="Times New Roman"/>
          <w:sz w:val="28"/>
          <w:szCs w:val="28"/>
          <w:lang w:val="uk-UA" w:eastAsia="uk-UA"/>
        </w:rPr>
        <w:t>.</w:t>
      </w:r>
    </w:p>
    <w:p w14:paraId="2F389947" w14:textId="77777777" w:rsidR="00182D7B" w:rsidRPr="00705C81" w:rsidRDefault="00182D7B" w:rsidP="00705C81">
      <w:pPr>
        <w:spacing w:after="120" w:line="360" w:lineRule="auto"/>
        <w:ind w:firstLine="700"/>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uk-UA"/>
        </w:rPr>
        <w:lastRenderedPageBreak/>
        <w:t xml:space="preserve">Для забезпечення ефективного управління активами Фонду майбутніх поколінь, збереження таких активів, а також захисту </w:t>
      </w:r>
      <w:r w:rsidRPr="00705C81">
        <w:rPr>
          <w:rFonts w:ascii="Times New Roman" w:eastAsia="Times New Roman" w:hAnsi="Times New Roman" w:cs="Times New Roman"/>
          <w:bCs/>
          <w:sz w:val="28"/>
          <w:szCs w:val="28"/>
          <w:lang w:val="uk-UA" w:eastAsia="uk-UA"/>
        </w:rPr>
        <w:t xml:space="preserve">інтересів учасників Фонду, </w:t>
      </w:r>
      <w:r w:rsidRPr="00705C81">
        <w:rPr>
          <w:rFonts w:ascii="Times New Roman" w:eastAsia="Times New Roman" w:hAnsi="Times New Roman" w:cs="Times New Roman"/>
          <w:sz w:val="28"/>
          <w:szCs w:val="28"/>
          <w:lang w:val="uk-UA"/>
        </w:rPr>
        <w:t>є необхідність встановлення</w:t>
      </w:r>
      <w:r w:rsidRPr="00705C81">
        <w:rPr>
          <w:rFonts w:ascii="Times New Roman" w:eastAsia="Times New Roman" w:hAnsi="Times New Roman" w:cs="Times New Roman"/>
          <w:sz w:val="28"/>
          <w:szCs w:val="28"/>
          <w:lang w:val="uk-UA" w:eastAsia="uk-UA"/>
        </w:rPr>
        <w:t xml:space="preserve"> адміністративної та кримінальної відповідальності щодо</w:t>
      </w:r>
      <w:r w:rsidR="00DB2182" w:rsidRPr="00705C81">
        <w:rPr>
          <w:rFonts w:ascii="Times New Roman" w:eastAsia="Times New Roman" w:hAnsi="Times New Roman" w:cs="Times New Roman"/>
          <w:sz w:val="28"/>
          <w:szCs w:val="28"/>
          <w:lang w:val="uk-UA" w:eastAsia="uk-UA"/>
        </w:rPr>
        <w:t xml:space="preserve"> усіх</w:t>
      </w:r>
      <w:r w:rsidR="00EF65C9" w:rsidRPr="00705C81">
        <w:rPr>
          <w:rFonts w:ascii="Times New Roman" w:eastAsia="Times New Roman" w:hAnsi="Times New Roman" w:cs="Times New Roman"/>
          <w:sz w:val="28"/>
          <w:szCs w:val="28"/>
          <w:lang w:val="uk-UA" w:eastAsia="uk-UA"/>
        </w:rPr>
        <w:t xml:space="preserve"> </w:t>
      </w:r>
      <w:r w:rsidR="00DB2182" w:rsidRPr="00705C81">
        <w:rPr>
          <w:rFonts w:ascii="Times New Roman" w:eastAsia="Times New Roman" w:hAnsi="Times New Roman" w:cs="Times New Roman"/>
          <w:sz w:val="28"/>
          <w:szCs w:val="28"/>
          <w:lang w:val="uk-UA" w:eastAsia="uk-UA"/>
        </w:rPr>
        <w:t xml:space="preserve">суб'єктів системи економічного паспорта: посадових осіб Фонду майбутніх поколінь, адміністратора Фонду; компанії з управління активами Фонду; зберігача Фонду; адміністратора Єдиного соціального реєстру </w:t>
      </w:r>
      <w:r w:rsidRPr="00705C81">
        <w:rPr>
          <w:rFonts w:ascii="Times New Roman" w:eastAsia="Times New Roman" w:hAnsi="Times New Roman" w:cs="Times New Roman"/>
          <w:sz w:val="28"/>
          <w:szCs w:val="28"/>
          <w:lang w:val="uk-UA" w:eastAsia="uk-UA"/>
        </w:rPr>
        <w:t xml:space="preserve"> за протиправні дії</w:t>
      </w:r>
      <w:r w:rsidR="00DB2182" w:rsidRPr="00705C81">
        <w:rPr>
          <w:rFonts w:ascii="Times New Roman" w:eastAsia="Times New Roman" w:hAnsi="Times New Roman" w:cs="Times New Roman"/>
          <w:sz w:val="28"/>
          <w:szCs w:val="28"/>
          <w:lang w:val="uk-UA" w:eastAsia="uk-UA"/>
        </w:rPr>
        <w:t xml:space="preserve">, що можуть призвести до зменшення активів </w:t>
      </w:r>
      <w:r w:rsidRPr="00705C81">
        <w:rPr>
          <w:rFonts w:ascii="Times New Roman" w:eastAsia="Times New Roman" w:hAnsi="Times New Roman" w:cs="Times New Roman"/>
          <w:sz w:val="28"/>
          <w:szCs w:val="28"/>
          <w:lang w:val="uk-UA" w:eastAsia="uk-UA"/>
        </w:rPr>
        <w:t>Фонду.</w:t>
      </w:r>
    </w:p>
    <w:p w14:paraId="295CF543" w14:textId="77777777" w:rsidR="006F1E73" w:rsidRPr="00705C81" w:rsidRDefault="006F1E73" w:rsidP="00705C81">
      <w:pPr>
        <w:spacing w:after="120" w:line="360" w:lineRule="auto"/>
        <w:ind w:firstLine="700"/>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uk-UA"/>
        </w:rPr>
        <w:t xml:space="preserve">А не лише до посадових </w:t>
      </w:r>
      <w:r w:rsidRPr="00705C81">
        <w:rPr>
          <w:rFonts w:ascii="Times New Roman" w:eastAsia="Times New Roman" w:hAnsi="Times New Roman" w:cs="Times New Roman"/>
          <w:bCs/>
          <w:sz w:val="28"/>
          <w:szCs w:val="28"/>
          <w:lang w:val="uk-UA" w:eastAsia="uk-UA"/>
        </w:rPr>
        <w:t>або заінтересованих осіб компанії з управління активами Фонду майбутніх поколінь, як це передбачено</w:t>
      </w:r>
      <w:r w:rsidRPr="00705C81">
        <w:rPr>
          <w:rFonts w:ascii="Times New Roman" w:eastAsia="Times New Roman" w:hAnsi="Times New Roman" w:cs="Times New Roman"/>
          <w:sz w:val="28"/>
          <w:szCs w:val="28"/>
          <w:lang w:val="uk-UA" w:eastAsia="uk-UA"/>
        </w:rPr>
        <w:t xml:space="preserve"> </w:t>
      </w:r>
      <w:r w:rsidRPr="00705C81">
        <w:rPr>
          <w:rFonts w:ascii="Times New Roman" w:eastAsia="Times New Roman" w:hAnsi="Times New Roman" w:cs="Times New Roman"/>
          <w:bCs/>
          <w:sz w:val="28"/>
          <w:szCs w:val="28"/>
          <w:lang w:val="uk-UA" w:eastAsia="uk-UA"/>
        </w:rPr>
        <w:t>проектом Закону України "Про внесення змін до Кодексу України про адміністративні правопорушення, Кримінального кодексу України щодо відповідальності за порушення інтересів учасників Фонду майбутніх поколінь" (реєстр. №6397).</w:t>
      </w:r>
    </w:p>
    <w:p w14:paraId="6E39D537" w14:textId="77777777" w:rsidR="00182D7B" w:rsidRPr="00705C81" w:rsidRDefault="00182D7B" w:rsidP="00705C81">
      <w:pPr>
        <w:spacing w:after="120" w:line="360" w:lineRule="auto"/>
        <w:ind w:firstLine="700"/>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b/>
          <w:sz w:val="28"/>
          <w:szCs w:val="28"/>
          <w:lang w:val="uk-UA"/>
        </w:rPr>
        <w:t>2.</w:t>
      </w:r>
      <w:r w:rsidRPr="00705C81">
        <w:rPr>
          <w:rFonts w:ascii="Times New Roman" w:eastAsia="Times New Roman" w:hAnsi="Times New Roman" w:cs="Times New Roman"/>
          <w:sz w:val="28"/>
          <w:szCs w:val="28"/>
          <w:lang w:val="uk-UA"/>
        </w:rPr>
        <w:t xml:space="preserve"> </w:t>
      </w:r>
      <w:r w:rsidRPr="00705C81">
        <w:rPr>
          <w:rFonts w:ascii="Times New Roman" w:eastAsia="Times New Roman" w:hAnsi="Times New Roman" w:cs="Times New Roman"/>
          <w:b/>
          <w:sz w:val="28"/>
          <w:szCs w:val="28"/>
          <w:lang w:val="uk-UA" w:eastAsia="ru-RU"/>
        </w:rPr>
        <w:t>Загальна характеристика та основні положення законопроекту</w:t>
      </w:r>
    </w:p>
    <w:p w14:paraId="3BB5A2EE" w14:textId="77777777" w:rsidR="004875CF" w:rsidRPr="00705C81" w:rsidRDefault="00182D7B" w:rsidP="00705C81">
      <w:pPr>
        <w:spacing w:after="120" w:line="360" w:lineRule="auto"/>
        <w:ind w:firstLine="700"/>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sz w:val="28"/>
          <w:szCs w:val="28"/>
          <w:shd w:val="clear" w:color="auto" w:fill="FFFFFF"/>
          <w:lang w:val="uk-UA"/>
        </w:rPr>
        <w:t xml:space="preserve">Проектом Закону передбачається </w:t>
      </w:r>
      <w:r w:rsidRPr="00705C81">
        <w:rPr>
          <w:rFonts w:ascii="Times New Roman" w:eastAsia="Times New Roman" w:hAnsi="Times New Roman" w:cs="Times New Roman"/>
          <w:bCs/>
          <w:sz w:val="28"/>
          <w:szCs w:val="28"/>
          <w:lang w:val="uk-UA" w:eastAsia="uk-UA"/>
        </w:rPr>
        <w:t>внесення змін до Кодексу України про адміністративні правопорушення, Кримінального кодексу України, за якими встановлюється відповідальність за в</w:t>
      </w:r>
      <w:r w:rsidRPr="00705C81">
        <w:rPr>
          <w:rFonts w:ascii="Times New Roman" w:eastAsia="Times New Roman" w:hAnsi="Times New Roman" w:cs="Times New Roman"/>
          <w:sz w:val="28"/>
          <w:szCs w:val="28"/>
          <w:lang w:val="uk-UA"/>
        </w:rPr>
        <w:t xml:space="preserve">чинення </w:t>
      </w:r>
      <w:r w:rsidR="00D61CEC" w:rsidRPr="00705C81">
        <w:rPr>
          <w:rFonts w:ascii="Times New Roman" w:eastAsia="Times New Roman" w:hAnsi="Times New Roman" w:cs="Times New Roman"/>
          <w:sz w:val="28"/>
          <w:szCs w:val="28"/>
          <w:lang w:val="uk-UA"/>
        </w:rPr>
        <w:t>наступних діянь:</w:t>
      </w:r>
      <w:r w:rsidRPr="00705C81">
        <w:rPr>
          <w:rFonts w:ascii="Times New Roman" w:eastAsia="Times New Roman" w:hAnsi="Times New Roman" w:cs="Times New Roman"/>
          <w:sz w:val="28"/>
          <w:szCs w:val="28"/>
          <w:lang w:val="uk-UA"/>
        </w:rPr>
        <w:t xml:space="preserve"> </w:t>
      </w:r>
    </w:p>
    <w:p w14:paraId="4238595B" w14:textId="77777777" w:rsidR="004875CF" w:rsidRPr="00705C81" w:rsidRDefault="00D61CEC" w:rsidP="00705C81">
      <w:pPr>
        <w:pStyle w:val="a3"/>
        <w:numPr>
          <w:ilvl w:val="0"/>
          <w:numId w:val="1"/>
        </w:numPr>
        <w:spacing w:after="120" w:line="360" w:lineRule="auto"/>
        <w:jc w:val="both"/>
        <w:rPr>
          <w:rFonts w:ascii="Times New Roman" w:eastAsia="Times New Roman" w:hAnsi="Times New Roman" w:cs="Times New Roman"/>
          <w:bCs/>
          <w:sz w:val="28"/>
          <w:szCs w:val="28"/>
          <w:lang w:val="uk-UA"/>
        </w:rPr>
      </w:pPr>
      <w:r w:rsidRPr="00705C81">
        <w:rPr>
          <w:rFonts w:ascii="Times New Roman" w:eastAsia="Times New Roman" w:hAnsi="Times New Roman" w:cs="Times New Roman"/>
          <w:bCs/>
          <w:sz w:val="28"/>
          <w:szCs w:val="28"/>
          <w:lang w:val="uk-UA"/>
        </w:rPr>
        <w:t>о</w:t>
      </w:r>
      <w:r w:rsidR="004875CF" w:rsidRPr="00705C81">
        <w:rPr>
          <w:rFonts w:ascii="Times New Roman" w:eastAsia="Times New Roman" w:hAnsi="Times New Roman" w:cs="Times New Roman"/>
          <w:bCs/>
          <w:sz w:val="28"/>
          <w:szCs w:val="28"/>
          <w:lang w:val="uk-UA"/>
        </w:rPr>
        <w:t>тримання членами Ради Фонду майбутніх поколінь винагороди в будь-якому вигляді від компанії з управління активами Фонду, адміністратора Фонду, зберігача Фонду, аудиторської фірми Фонду, а також від пов’язаних осіб зазначених суб’єктів</w:t>
      </w:r>
      <w:r w:rsidRPr="00705C81">
        <w:rPr>
          <w:rFonts w:ascii="Times New Roman" w:eastAsia="Times New Roman" w:hAnsi="Times New Roman" w:cs="Times New Roman"/>
          <w:bCs/>
          <w:sz w:val="28"/>
          <w:szCs w:val="28"/>
          <w:lang w:val="uk-UA"/>
        </w:rPr>
        <w:t>;</w:t>
      </w:r>
    </w:p>
    <w:p w14:paraId="06C8CA2F" w14:textId="77777777" w:rsidR="004875CF" w:rsidRPr="00705C81" w:rsidRDefault="00D61CEC" w:rsidP="00705C81">
      <w:pPr>
        <w:pStyle w:val="a3"/>
        <w:numPr>
          <w:ilvl w:val="0"/>
          <w:numId w:val="1"/>
        </w:numPr>
        <w:spacing w:after="120" w:line="360" w:lineRule="auto"/>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bCs/>
          <w:sz w:val="28"/>
          <w:szCs w:val="28"/>
          <w:lang w:val="uk-UA"/>
        </w:rPr>
        <w:t>непідготовку</w:t>
      </w:r>
      <w:r w:rsidR="004875CF" w:rsidRPr="00705C81">
        <w:rPr>
          <w:rFonts w:ascii="Times New Roman" w:eastAsia="Times New Roman" w:hAnsi="Times New Roman" w:cs="Times New Roman"/>
          <w:bCs/>
          <w:sz w:val="28"/>
          <w:szCs w:val="28"/>
          <w:lang w:val="uk-UA"/>
        </w:rPr>
        <w:t xml:space="preserve"> р</w:t>
      </w:r>
      <w:r w:rsidR="004875CF" w:rsidRPr="00705C81">
        <w:rPr>
          <w:rFonts w:ascii="Times New Roman" w:eastAsia="Times New Roman" w:hAnsi="Times New Roman" w:cs="Times New Roman"/>
          <w:bCs/>
          <w:sz w:val="28"/>
          <w:szCs w:val="28"/>
          <w:lang w:val="ru"/>
        </w:rPr>
        <w:t>ічного звіту Фонду</w:t>
      </w:r>
      <w:r w:rsidR="004875CF" w:rsidRPr="00705C81">
        <w:rPr>
          <w:rFonts w:ascii="Times New Roman" w:eastAsia="Times New Roman" w:hAnsi="Times New Roman" w:cs="Times New Roman"/>
          <w:bCs/>
          <w:sz w:val="28"/>
          <w:szCs w:val="28"/>
          <w:lang w:val="uk-UA"/>
        </w:rPr>
        <w:t xml:space="preserve"> або відсутність у ньому усіх передбачених Законом України "Про економічний паспорт"</w:t>
      </w:r>
      <w:r w:rsidRPr="00705C81">
        <w:rPr>
          <w:rFonts w:ascii="Times New Roman" w:eastAsia="Times New Roman" w:hAnsi="Times New Roman" w:cs="Times New Roman"/>
          <w:bCs/>
          <w:sz w:val="28"/>
          <w:szCs w:val="28"/>
          <w:lang w:val="uk-UA"/>
        </w:rPr>
        <w:t xml:space="preserve"> </w:t>
      </w:r>
      <w:r w:rsidR="004875CF" w:rsidRPr="00705C81">
        <w:rPr>
          <w:rFonts w:ascii="Times New Roman" w:eastAsia="Times New Roman" w:hAnsi="Times New Roman" w:cs="Times New Roman"/>
          <w:bCs/>
          <w:sz w:val="28"/>
          <w:szCs w:val="28"/>
          <w:lang w:val="uk-UA"/>
        </w:rPr>
        <w:t>вимог до оцінки роботи Ради Фонду</w:t>
      </w:r>
      <w:r w:rsidRPr="00705C81">
        <w:rPr>
          <w:rFonts w:ascii="Times New Roman" w:eastAsia="Times New Roman" w:hAnsi="Times New Roman" w:cs="Times New Roman"/>
          <w:bCs/>
          <w:sz w:val="28"/>
          <w:szCs w:val="28"/>
          <w:lang w:val="uk-UA"/>
        </w:rPr>
        <w:t>;</w:t>
      </w:r>
    </w:p>
    <w:p w14:paraId="6001238C" w14:textId="77777777" w:rsidR="004875CF" w:rsidRPr="00705C81" w:rsidRDefault="00D61CEC" w:rsidP="00705C81">
      <w:pPr>
        <w:pStyle w:val="a3"/>
        <w:numPr>
          <w:ilvl w:val="0"/>
          <w:numId w:val="1"/>
        </w:numPr>
        <w:spacing w:after="120" w:line="360" w:lineRule="auto"/>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bCs/>
          <w:sz w:val="28"/>
          <w:szCs w:val="28"/>
          <w:lang w:val="uk-UA"/>
        </w:rPr>
        <w:t>в</w:t>
      </w:r>
      <w:r w:rsidR="004875CF" w:rsidRPr="00705C81">
        <w:rPr>
          <w:rFonts w:ascii="Times New Roman" w:eastAsia="Times New Roman" w:hAnsi="Times New Roman" w:cs="Times New Roman"/>
          <w:bCs/>
          <w:sz w:val="28"/>
          <w:szCs w:val="28"/>
          <w:lang w:val="uk-UA"/>
        </w:rPr>
        <w:t>изначення Комісією з конкурсного відбору на посади членів Ради Фонду майбутніх поколінь переможця конкурсного відбору, який не відповідає встановленим комісією вимогам до претендентів</w:t>
      </w:r>
    </w:p>
    <w:p w14:paraId="26BD8DB9" w14:textId="77777777" w:rsidR="004875CF" w:rsidRPr="00705C81" w:rsidRDefault="00D61CEC" w:rsidP="00705C81">
      <w:pPr>
        <w:pStyle w:val="a3"/>
        <w:numPr>
          <w:ilvl w:val="0"/>
          <w:numId w:val="1"/>
        </w:numPr>
        <w:spacing w:after="120" w:line="360" w:lineRule="auto"/>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bCs/>
          <w:sz w:val="28"/>
          <w:szCs w:val="28"/>
          <w:lang w:val="uk-UA"/>
        </w:rPr>
        <w:t>п</w:t>
      </w:r>
      <w:r w:rsidR="004875CF" w:rsidRPr="00705C81">
        <w:rPr>
          <w:rFonts w:ascii="Times New Roman" w:eastAsia="Times New Roman" w:hAnsi="Times New Roman" w:cs="Times New Roman"/>
          <w:bCs/>
          <w:sz w:val="28"/>
          <w:szCs w:val="28"/>
          <w:lang w:val="uk-UA"/>
        </w:rPr>
        <w:t xml:space="preserve">орушення посадовими особами Адміністратора Фонду порядку адміністрування Фонду; порядку ведення персоніфікованого обліку </w:t>
      </w:r>
      <w:r w:rsidR="004875CF" w:rsidRPr="00705C81">
        <w:rPr>
          <w:rFonts w:ascii="Times New Roman" w:eastAsia="Times New Roman" w:hAnsi="Times New Roman" w:cs="Times New Roman"/>
          <w:bCs/>
          <w:sz w:val="28"/>
          <w:szCs w:val="28"/>
          <w:lang w:val="uk-UA"/>
        </w:rPr>
        <w:lastRenderedPageBreak/>
        <w:t>учасників Фонду; нездійснення виплат учасникам Фонду у випадках, передбачених цим Законом України "Про економічний паспорт"; ненадання зберігачу розпорядження щодо перерахування грошових коштів для оплати витрат, передбачених Законом України "Про економічний паспорт"; неподання, несвоєчасне подання, подання не за встановленою формою звітності щодо адміністрування Фонду, порушення порядку ведення бухгалтерського обліку та подання фінансової звітності Фонду</w:t>
      </w:r>
    </w:p>
    <w:p w14:paraId="50F2C035" w14:textId="77777777" w:rsidR="00D61CEC" w:rsidRPr="00705C81" w:rsidRDefault="00D61CEC" w:rsidP="00705C81">
      <w:pPr>
        <w:pStyle w:val="a3"/>
        <w:numPr>
          <w:ilvl w:val="0"/>
          <w:numId w:val="1"/>
        </w:numPr>
        <w:spacing w:after="120" w:line="360" w:lineRule="auto"/>
        <w:jc w:val="both"/>
        <w:rPr>
          <w:rFonts w:ascii="Times New Roman" w:eastAsia="Times New Roman" w:hAnsi="Times New Roman" w:cs="Times New Roman"/>
          <w:bCs/>
          <w:sz w:val="28"/>
          <w:szCs w:val="28"/>
          <w:lang w:val="uk-UA"/>
        </w:rPr>
      </w:pPr>
      <w:r w:rsidRPr="00705C81">
        <w:rPr>
          <w:rFonts w:ascii="Times New Roman" w:eastAsia="Times New Roman" w:hAnsi="Times New Roman" w:cs="Times New Roman"/>
          <w:bCs/>
          <w:sz w:val="28"/>
          <w:szCs w:val="28"/>
          <w:lang w:val="uk-UA"/>
        </w:rPr>
        <w:t>порушення посадовими особами Адміністратора Єдиного соціального реєстру порядку здійснення персоніфікованого обліку відомостей про учасників Фонду;</w:t>
      </w:r>
    </w:p>
    <w:p w14:paraId="0BC48E78" w14:textId="77777777" w:rsidR="00D61CEC" w:rsidRPr="00705C81" w:rsidRDefault="00D61CEC" w:rsidP="00705C81">
      <w:pPr>
        <w:pStyle w:val="a3"/>
        <w:numPr>
          <w:ilvl w:val="0"/>
          <w:numId w:val="1"/>
        </w:numPr>
        <w:spacing w:after="120" w:line="360" w:lineRule="auto"/>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sz w:val="28"/>
          <w:szCs w:val="28"/>
          <w:lang w:val="uk-UA"/>
        </w:rPr>
        <w:t>надання посадовими особами зберігача Фонду майбутніх поколінь інших професійних послуг на ринках капіталу, крім послуг зберігача, якщо це призвело до значних збитків Фонду майбутніх поколінь та/або учасників Фонду майбутніх поколінь;</w:t>
      </w:r>
    </w:p>
    <w:p w14:paraId="0E9A4393" w14:textId="77777777" w:rsidR="00D61CEC" w:rsidRPr="00705C81" w:rsidRDefault="00D61CEC" w:rsidP="00705C81">
      <w:pPr>
        <w:pStyle w:val="a3"/>
        <w:numPr>
          <w:ilvl w:val="0"/>
          <w:numId w:val="1"/>
        </w:numPr>
        <w:spacing w:after="120" w:line="360" w:lineRule="auto"/>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sz w:val="28"/>
          <w:szCs w:val="28"/>
          <w:lang w:val="uk-UA"/>
        </w:rPr>
        <w:t>неповідомлення працівниками Зберігача Фонду майбутніх поколінь Ради Фонду майбутніх поколінь та наглядового органу Фонду майбутніх поколінь про зменшення протягом року чистої вартості одиниці активів Фонду більше ніж на 10 відсотків,-</w:t>
      </w:r>
    </w:p>
    <w:p w14:paraId="4F1F17CC" w14:textId="77777777" w:rsidR="00D61CEC" w:rsidRPr="00705C81" w:rsidRDefault="00D61CEC" w:rsidP="00705C81">
      <w:pPr>
        <w:pStyle w:val="a3"/>
        <w:numPr>
          <w:ilvl w:val="0"/>
          <w:numId w:val="1"/>
        </w:numPr>
        <w:spacing w:after="120" w:line="360" w:lineRule="auto"/>
        <w:jc w:val="both"/>
        <w:rPr>
          <w:rFonts w:ascii="Times New Roman" w:eastAsia="Times New Roman" w:hAnsi="Times New Roman" w:cs="Times New Roman"/>
          <w:sz w:val="28"/>
          <w:szCs w:val="28"/>
          <w:lang w:val="uk-UA"/>
        </w:rPr>
      </w:pPr>
      <w:r w:rsidRPr="00705C81">
        <w:rPr>
          <w:rFonts w:ascii="Times New Roman" w:eastAsia="Times New Roman" w:hAnsi="Times New Roman" w:cs="Times New Roman"/>
          <w:sz w:val="28"/>
          <w:szCs w:val="28"/>
          <w:lang w:val="uk-UA"/>
        </w:rPr>
        <w:t>невиконання або неналежне виконання умов договору про обслуговування Фонду майбутніх поколінь посадовими особами зберігача Фонду майбутніх поколінь, що призвело до нанесення значних збитків Фонду майбутніх поколінь та/або учасників Фонду майбутніх поколінь.</w:t>
      </w:r>
    </w:p>
    <w:p w14:paraId="76E0CC31" w14:textId="77777777" w:rsidR="00182D7B" w:rsidRPr="00705C81" w:rsidRDefault="00182D7B" w:rsidP="00705C81">
      <w:pPr>
        <w:spacing w:after="120" w:line="360" w:lineRule="auto"/>
        <w:ind w:firstLine="700"/>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uk-UA"/>
        </w:rPr>
        <w:t>Також пропонується покласти на Національну комісію з цінних паперів та фондового ринку повноваження із складання протоколів про адміністративні правопорушення, передбачені статт</w:t>
      </w:r>
      <w:r w:rsidR="00DB2182" w:rsidRPr="00705C81">
        <w:rPr>
          <w:rFonts w:ascii="Times New Roman" w:eastAsia="Times New Roman" w:hAnsi="Times New Roman" w:cs="Times New Roman"/>
          <w:sz w:val="28"/>
          <w:szCs w:val="28"/>
          <w:lang w:val="uk-UA" w:eastAsia="uk-UA"/>
        </w:rPr>
        <w:t>ями</w:t>
      </w:r>
      <w:r w:rsidRPr="00705C81">
        <w:rPr>
          <w:rFonts w:ascii="Times New Roman" w:eastAsia="Times New Roman" w:hAnsi="Times New Roman" w:cs="Times New Roman"/>
          <w:sz w:val="28"/>
          <w:szCs w:val="28"/>
          <w:lang w:val="uk-UA" w:eastAsia="uk-UA"/>
        </w:rPr>
        <w:t xml:space="preserve"> 165-6</w:t>
      </w:r>
      <w:r w:rsidR="00DB2182" w:rsidRPr="00705C81">
        <w:rPr>
          <w:rFonts w:ascii="Times New Roman" w:eastAsia="Times New Roman" w:hAnsi="Times New Roman" w:cs="Times New Roman"/>
          <w:sz w:val="28"/>
          <w:szCs w:val="28"/>
          <w:lang w:val="uk-UA" w:eastAsia="uk-UA"/>
        </w:rPr>
        <w:t xml:space="preserve"> -165-11</w:t>
      </w:r>
      <w:r w:rsidRPr="00705C81">
        <w:rPr>
          <w:rFonts w:ascii="Times New Roman" w:eastAsia="Times New Roman" w:hAnsi="Times New Roman" w:cs="Times New Roman"/>
          <w:sz w:val="28"/>
          <w:szCs w:val="28"/>
          <w:lang w:val="uk-UA" w:eastAsia="uk-UA"/>
        </w:rPr>
        <w:t xml:space="preserve">, та їх розгляду. </w:t>
      </w:r>
    </w:p>
    <w:p w14:paraId="290660E6" w14:textId="77777777" w:rsidR="00182D7B" w:rsidRPr="00705C81" w:rsidRDefault="00182D7B" w:rsidP="00705C81">
      <w:pPr>
        <w:widowControl w:val="0"/>
        <w:tabs>
          <w:tab w:val="left" w:pos="1080"/>
        </w:tabs>
        <w:autoSpaceDE w:val="0"/>
        <w:autoSpaceDN w:val="0"/>
        <w:adjustRightInd w:val="0"/>
        <w:spacing w:before="120" w:after="0" w:line="360" w:lineRule="auto"/>
        <w:ind w:firstLine="720"/>
        <w:jc w:val="both"/>
        <w:rPr>
          <w:rFonts w:ascii="Times New Roman" w:eastAsia="Times New Roman" w:hAnsi="Times New Roman" w:cs="Times New Roman"/>
          <w:b/>
          <w:sz w:val="28"/>
          <w:szCs w:val="28"/>
          <w:lang w:val="uk-UA" w:eastAsia="ru-RU"/>
        </w:rPr>
      </w:pPr>
      <w:r w:rsidRPr="00705C81">
        <w:rPr>
          <w:rFonts w:ascii="Times New Roman" w:eastAsia="Times New Roman" w:hAnsi="Times New Roman" w:cs="Times New Roman"/>
          <w:b/>
          <w:sz w:val="28"/>
          <w:szCs w:val="28"/>
          <w:lang w:val="uk-UA" w:eastAsia="ru-RU"/>
        </w:rPr>
        <w:t xml:space="preserve">3. Стан нормативно-правової бази у зазначеній сфері правового </w:t>
      </w:r>
      <w:r w:rsidRPr="00705C81">
        <w:rPr>
          <w:rFonts w:ascii="Times New Roman" w:eastAsia="Times New Roman" w:hAnsi="Times New Roman" w:cs="Times New Roman"/>
          <w:b/>
          <w:sz w:val="28"/>
          <w:szCs w:val="28"/>
          <w:lang w:val="uk-UA" w:eastAsia="ru-RU"/>
        </w:rPr>
        <w:lastRenderedPageBreak/>
        <w:t>регулювання</w:t>
      </w:r>
    </w:p>
    <w:p w14:paraId="74C01D03" w14:textId="77777777" w:rsidR="00182D7B" w:rsidRPr="00705C81" w:rsidRDefault="00182D7B" w:rsidP="00705C81">
      <w:pPr>
        <w:spacing w:before="120" w:after="0" w:line="360" w:lineRule="auto"/>
        <w:ind w:firstLine="709"/>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ru-RU"/>
        </w:rPr>
        <w:t>Правові відносини у вказаній сфері регулюються Конституцією України,</w:t>
      </w:r>
      <w:r w:rsidRPr="00705C81">
        <w:rPr>
          <w:rFonts w:ascii="Times New Roman" w:eastAsia="Times New Roman" w:hAnsi="Times New Roman" w:cs="Times New Roman"/>
          <w:sz w:val="28"/>
          <w:szCs w:val="28"/>
          <w:lang w:val="uk-UA" w:eastAsia="uk-UA"/>
        </w:rPr>
        <w:t xml:space="preserve"> Кодексом України про адміністративні правопорушення, Кримінальним кодексом України.</w:t>
      </w:r>
    </w:p>
    <w:p w14:paraId="0925E48B" w14:textId="77777777" w:rsidR="00182D7B" w:rsidRPr="00705C81" w:rsidRDefault="00182D7B" w:rsidP="00705C81">
      <w:pPr>
        <w:tabs>
          <w:tab w:val="left" w:pos="1080"/>
        </w:tabs>
        <w:spacing w:before="120" w:after="0" w:line="360" w:lineRule="auto"/>
        <w:ind w:firstLine="709"/>
        <w:jc w:val="both"/>
        <w:rPr>
          <w:rFonts w:ascii="Times New Roman" w:eastAsia="Times New Roman" w:hAnsi="Times New Roman" w:cs="Times New Roman"/>
          <w:b/>
          <w:sz w:val="28"/>
          <w:szCs w:val="28"/>
          <w:lang w:val="uk-UA" w:eastAsia="ru-RU"/>
        </w:rPr>
      </w:pPr>
      <w:r w:rsidRPr="00705C81">
        <w:rPr>
          <w:rFonts w:ascii="Times New Roman" w:eastAsia="Times New Roman" w:hAnsi="Times New Roman" w:cs="Times New Roman"/>
          <w:b/>
          <w:sz w:val="28"/>
          <w:szCs w:val="28"/>
          <w:lang w:val="uk-UA" w:eastAsia="ru-RU"/>
        </w:rPr>
        <w:t>4. Фінансово-економічне обґрунтування</w:t>
      </w:r>
    </w:p>
    <w:p w14:paraId="0DBD6411" w14:textId="77777777" w:rsidR="00182D7B" w:rsidRPr="00705C81" w:rsidRDefault="00182D7B" w:rsidP="00705C81">
      <w:pPr>
        <w:tabs>
          <w:tab w:val="left" w:pos="1080"/>
        </w:tabs>
        <w:spacing w:before="120" w:after="0" w:line="360" w:lineRule="auto"/>
        <w:ind w:firstLine="720"/>
        <w:jc w:val="both"/>
        <w:rPr>
          <w:rFonts w:ascii="Times New Roman" w:eastAsia="Times New Roman" w:hAnsi="Times New Roman" w:cs="Times New Roman"/>
          <w:sz w:val="28"/>
          <w:szCs w:val="28"/>
          <w:lang w:val="uk-UA" w:eastAsia="ru-RU"/>
        </w:rPr>
      </w:pPr>
      <w:r w:rsidRPr="00705C81">
        <w:rPr>
          <w:rFonts w:ascii="Times New Roman" w:eastAsia="Times New Roman" w:hAnsi="Times New Roman" w:cs="Times New Roman"/>
          <w:sz w:val="28"/>
          <w:szCs w:val="28"/>
          <w:lang w:val="uk-UA"/>
        </w:rPr>
        <w:t>Реалізація відповідного Закону України не потребуватиме додаткових видатків</w:t>
      </w:r>
      <w:r w:rsidRPr="00705C81">
        <w:rPr>
          <w:rFonts w:ascii="Times New Roman" w:eastAsia="Times New Roman" w:hAnsi="Times New Roman" w:cs="Times New Roman"/>
          <w:sz w:val="28"/>
          <w:szCs w:val="28"/>
          <w:lang w:val="uk-UA" w:eastAsia="ru-RU"/>
        </w:rPr>
        <w:t xml:space="preserve"> із Державного бюджету України.</w:t>
      </w:r>
    </w:p>
    <w:p w14:paraId="35B4A32A" w14:textId="77777777" w:rsidR="00182D7B" w:rsidRPr="00705C81" w:rsidRDefault="00182D7B" w:rsidP="00705C81">
      <w:pPr>
        <w:spacing w:before="120" w:after="0" w:line="360" w:lineRule="auto"/>
        <w:ind w:firstLine="708"/>
        <w:jc w:val="both"/>
        <w:rPr>
          <w:rFonts w:ascii="Times New Roman" w:eastAsia="Times New Roman" w:hAnsi="Times New Roman" w:cs="Times New Roman"/>
          <w:b/>
          <w:sz w:val="28"/>
          <w:szCs w:val="28"/>
          <w:lang w:val="uk-UA" w:eastAsia="uk-UA"/>
        </w:rPr>
      </w:pPr>
      <w:r w:rsidRPr="00705C81">
        <w:rPr>
          <w:rFonts w:ascii="Times New Roman" w:eastAsia="Times New Roman" w:hAnsi="Times New Roman" w:cs="Times New Roman"/>
          <w:b/>
          <w:sz w:val="28"/>
          <w:szCs w:val="28"/>
          <w:lang w:val="uk-UA" w:eastAsia="uk-UA"/>
        </w:rPr>
        <w:t>5. Позиція заінтересованих сторін</w:t>
      </w:r>
    </w:p>
    <w:p w14:paraId="6DE44491" w14:textId="77777777" w:rsidR="00182D7B" w:rsidRPr="00705C81" w:rsidRDefault="00182D7B" w:rsidP="00705C81">
      <w:pPr>
        <w:spacing w:before="120" w:after="0" w:line="360" w:lineRule="auto"/>
        <w:ind w:firstLine="709"/>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uk-UA"/>
        </w:rPr>
        <w:t xml:space="preserve">Проект Закону не потребує проведення публічних консультацій відповідно до </w:t>
      </w:r>
      <w:hyperlink r:id="rId10" w:anchor="n30" w:tgtFrame="_blank" w:history="1">
        <w:r w:rsidRPr="00705C81">
          <w:rPr>
            <w:rFonts w:ascii="Times New Roman" w:eastAsia="Times New Roman" w:hAnsi="Times New Roman" w:cs="Times New Roman"/>
            <w:sz w:val="28"/>
            <w:szCs w:val="28"/>
            <w:lang w:val="uk-UA" w:eastAsia="uk-UA"/>
          </w:rPr>
          <w:t>Порядку проведення консультацій з громадськістю з питань формування та реалізації державної політики</w:t>
        </w:r>
      </w:hyperlink>
      <w:r w:rsidRPr="00705C81">
        <w:rPr>
          <w:rFonts w:ascii="Times New Roman" w:eastAsia="Times New Roman" w:hAnsi="Times New Roman" w:cs="Times New Roman"/>
          <w:sz w:val="28"/>
          <w:szCs w:val="28"/>
          <w:lang w:val="uk-UA" w:eastAsia="uk-UA"/>
        </w:rPr>
        <w:t xml:space="preserve">, затвердженого постановою Кабінету Міністрів України від 3 листопада 2010 року № 996 </w:t>
      </w:r>
      <w:r w:rsidRPr="00705C81">
        <w:rPr>
          <w:rFonts w:ascii="Times New Roman" w:eastAsia="Times New Roman" w:hAnsi="Times New Roman" w:cs="Times New Roman"/>
          <w:bCs/>
          <w:sz w:val="28"/>
          <w:szCs w:val="28"/>
          <w:lang w:val="uk-UA" w:eastAsia="uk-UA"/>
        </w:rPr>
        <w:t>"</w:t>
      </w:r>
      <w:r w:rsidRPr="00705C81">
        <w:rPr>
          <w:rFonts w:ascii="Times New Roman" w:eastAsia="Times New Roman" w:hAnsi="Times New Roman" w:cs="Times New Roman"/>
          <w:sz w:val="28"/>
          <w:szCs w:val="28"/>
          <w:lang w:val="uk-UA" w:eastAsia="uk-UA"/>
        </w:rPr>
        <w:t>Про забезпечення участі громадськості у формуванні та реалізації державної політики</w:t>
      </w:r>
      <w:r w:rsidRPr="00705C81">
        <w:rPr>
          <w:rFonts w:ascii="Times New Roman" w:eastAsia="Times New Roman" w:hAnsi="Times New Roman" w:cs="Times New Roman"/>
          <w:bCs/>
          <w:sz w:val="28"/>
          <w:szCs w:val="28"/>
          <w:lang w:val="uk-UA" w:eastAsia="uk-UA"/>
        </w:rPr>
        <w:t>"</w:t>
      </w:r>
      <w:r w:rsidRPr="00705C81">
        <w:rPr>
          <w:rFonts w:ascii="Times New Roman" w:eastAsia="Times New Roman" w:hAnsi="Times New Roman" w:cs="Times New Roman"/>
          <w:sz w:val="28"/>
          <w:szCs w:val="28"/>
          <w:lang w:val="uk-UA" w:eastAsia="uk-UA"/>
        </w:rPr>
        <w:t>.</w:t>
      </w:r>
    </w:p>
    <w:p w14:paraId="6927655C" w14:textId="77777777" w:rsidR="00182D7B" w:rsidRPr="00705C81" w:rsidRDefault="00182D7B" w:rsidP="00705C81">
      <w:pPr>
        <w:spacing w:before="120" w:after="0" w:line="360" w:lineRule="auto"/>
        <w:ind w:firstLine="709"/>
        <w:jc w:val="both"/>
        <w:rPr>
          <w:rFonts w:ascii="Times New Roman" w:eastAsia="Times New Roman" w:hAnsi="Times New Roman" w:cs="Times New Roman"/>
          <w:sz w:val="28"/>
          <w:szCs w:val="28"/>
          <w:lang w:val="uk-UA" w:eastAsia="uk-UA"/>
        </w:rPr>
      </w:pPr>
      <w:bookmarkStart w:id="1" w:name="n3498"/>
      <w:bookmarkEnd w:id="1"/>
      <w:r w:rsidRPr="00705C81">
        <w:rPr>
          <w:rFonts w:ascii="Times New Roman" w:eastAsia="Times New Roman" w:hAnsi="Times New Roman" w:cs="Times New Roman"/>
          <w:sz w:val="28"/>
          <w:szCs w:val="28"/>
          <w:lang w:val="uk-UA" w:eastAsia="uk-UA"/>
        </w:rPr>
        <w:t>Проект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функціонування і застосування української мови як державної,  не потребує проведення консультацій із уповноваженими представниками всеукраїнських асоціацій органів місцевого самоврядування чи відповідних органів місцевого самоврядування, уповноваженими представниками всеукраїнських профспілок, їх об’єднань та всеукраїнських об’єднань організацій роботодавців, Урядовим уповноваженим з прав осіб з інвалідністю та всеукраїнських громадських організацій осіб з інвалідністю, їх спілок, Уповноваженим із захисту державної мови</w:t>
      </w:r>
      <w:bookmarkStart w:id="2" w:name="n3499"/>
      <w:bookmarkEnd w:id="2"/>
      <w:r w:rsidRPr="00705C81">
        <w:rPr>
          <w:rFonts w:ascii="Times New Roman" w:eastAsia="Times New Roman" w:hAnsi="Times New Roman" w:cs="Times New Roman"/>
          <w:sz w:val="28"/>
          <w:szCs w:val="28"/>
          <w:lang w:val="uk-UA" w:eastAsia="uk-UA"/>
        </w:rPr>
        <w:t>.</w:t>
      </w:r>
    </w:p>
    <w:p w14:paraId="27686FD6" w14:textId="77777777" w:rsidR="00182D7B" w:rsidRPr="00705C81" w:rsidRDefault="00182D7B" w:rsidP="00705C81">
      <w:pPr>
        <w:spacing w:before="120" w:after="0" w:line="360" w:lineRule="auto"/>
        <w:ind w:firstLine="709"/>
        <w:jc w:val="both"/>
        <w:rPr>
          <w:rFonts w:ascii="Times New Roman" w:eastAsia="Times New Roman" w:hAnsi="Times New Roman" w:cs="Times New Roman"/>
          <w:sz w:val="28"/>
          <w:szCs w:val="28"/>
          <w:lang w:val="uk-UA" w:eastAsia="uk-UA"/>
        </w:rPr>
      </w:pPr>
      <w:r w:rsidRPr="00705C81">
        <w:rPr>
          <w:rFonts w:ascii="Times New Roman" w:eastAsia="Times New Roman" w:hAnsi="Times New Roman" w:cs="Times New Roman"/>
          <w:sz w:val="28"/>
          <w:szCs w:val="28"/>
          <w:lang w:val="uk-UA" w:eastAsia="uk-UA"/>
        </w:rPr>
        <w:t xml:space="preserve">Проект Закону не стосується сфери наукової та науково-технічної діяльності та не потребує розгляду Науковим комітетом Національної ради з питань розвитку науки і технологій. </w:t>
      </w:r>
    </w:p>
    <w:p w14:paraId="6C97306B" w14:textId="77777777" w:rsidR="00182D7B" w:rsidRPr="00705C81" w:rsidRDefault="00182D7B" w:rsidP="00705C81">
      <w:pPr>
        <w:tabs>
          <w:tab w:val="left" w:pos="851"/>
          <w:tab w:val="left" w:pos="1134"/>
          <w:tab w:val="left" w:pos="1276"/>
        </w:tabs>
        <w:spacing w:before="120" w:after="160" w:line="360" w:lineRule="auto"/>
        <w:ind w:firstLine="709"/>
        <w:contextualSpacing/>
        <w:jc w:val="both"/>
        <w:rPr>
          <w:rFonts w:ascii="Times New Roman" w:eastAsia="Times New Roman" w:hAnsi="Times New Roman" w:cs="Times New Roman"/>
          <w:b/>
          <w:sz w:val="28"/>
          <w:szCs w:val="28"/>
          <w:lang w:val="uk-UA"/>
        </w:rPr>
      </w:pPr>
      <w:r w:rsidRPr="00705C81">
        <w:rPr>
          <w:rFonts w:ascii="Times New Roman" w:eastAsia="Times New Roman" w:hAnsi="Times New Roman" w:cs="Times New Roman"/>
          <w:b/>
          <w:sz w:val="28"/>
          <w:szCs w:val="28"/>
          <w:lang w:val="uk-UA"/>
        </w:rPr>
        <w:lastRenderedPageBreak/>
        <w:t>6. Прогноз соціально-економічних та інших наслідків прийняття Закону</w:t>
      </w:r>
    </w:p>
    <w:p w14:paraId="7F29643D" w14:textId="77777777" w:rsidR="00182D7B" w:rsidRPr="00705C81" w:rsidRDefault="00182D7B" w:rsidP="00705C81">
      <w:pPr>
        <w:spacing w:before="120" w:after="0" w:line="360" w:lineRule="auto"/>
        <w:ind w:firstLine="720"/>
        <w:jc w:val="both"/>
        <w:rPr>
          <w:rFonts w:ascii="Times New Roman" w:eastAsia="Times New Roman" w:hAnsi="Times New Roman" w:cs="Times New Roman"/>
          <w:sz w:val="28"/>
          <w:szCs w:val="28"/>
          <w:shd w:val="clear" w:color="auto" w:fill="FFFFFF"/>
          <w:lang w:val="uk-UA"/>
        </w:rPr>
      </w:pPr>
      <w:r w:rsidRPr="00705C81">
        <w:rPr>
          <w:rFonts w:ascii="Times New Roman" w:eastAsia="Times New Roman" w:hAnsi="Times New Roman" w:cs="Times New Roman"/>
          <w:sz w:val="28"/>
          <w:szCs w:val="28"/>
          <w:lang w:val="uk-UA"/>
        </w:rPr>
        <w:t xml:space="preserve">Прийняття Закону </w:t>
      </w:r>
      <w:r w:rsidRPr="00705C81">
        <w:rPr>
          <w:rFonts w:ascii="Times New Roman" w:eastAsia="Times New Roman" w:hAnsi="Times New Roman" w:cs="Times New Roman"/>
          <w:bCs/>
          <w:sz w:val="28"/>
          <w:szCs w:val="28"/>
          <w:lang w:val="uk-UA" w:eastAsia="uk-UA"/>
        </w:rPr>
        <w:t xml:space="preserve">України "Про внесення змін до Кодексу України про адміністративні правопорушення, Кримінального кодексу України щодо відповідальності за порушення інтересів учасників Фонду майбутніх поколінь" сприятиме збереженню активів Фонду майбутніх поколінь, надасть змогу </w:t>
      </w:r>
      <w:r w:rsidRPr="00705C81">
        <w:rPr>
          <w:rFonts w:ascii="Times New Roman" w:eastAsia="Times New Roman" w:hAnsi="Times New Roman" w:cs="Times New Roman"/>
          <w:sz w:val="28"/>
          <w:szCs w:val="28"/>
          <w:lang w:val="uk-UA"/>
        </w:rPr>
        <w:t xml:space="preserve">притягнути до відповідальності осіб, які вчинили </w:t>
      </w:r>
      <w:r w:rsidRPr="00705C81">
        <w:rPr>
          <w:rFonts w:ascii="Times New Roman" w:eastAsia="Times New Roman" w:hAnsi="Times New Roman" w:cs="Times New Roman"/>
          <w:sz w:val="28"/>
          <w:szCs w:val="28"/>
          <w:shd w:val="clear" w:color="auto" w:fill="FFFFFF"/>
          <w:lang w:val="uk-UA"/>
        </w:rPr>
        <w:t>адміністративні або кримінальні правопорушення, пов’язані з такими активами, заподіяли збитки Фонду або його учасникам.</w:t>
      </w:r>
    </w:p>
    <w:p w14:paraId="71F78399" w14:textId="77777777" w:rsidR="00182D7B" w:rsidRPr="00705C81" w:rsidRDefault="00182D7B" w:rsidP="00705C81">
      <w:pPr>
        <w:spacing w:before="120" w:after="0" w:line="360" w:lineRule="auto"/>
        <w:jc w:val="both"/>
        <w:rPr>
          <w:rFonts w:ascii="Times New Roman" w:eastAsia="Times New Roman" w:hAnsi="Times New Roman" w:cs="Times New Roman"/>
          <w:sz w:val="28"/>
          <w:szCs w:val="28"/>
          <w:lang w:val="uk-UA" w:eastAsia="uk-UA"/>
        </w:rPr>
      </w:pPr>
    </w:p>
    <w:p w14:paraId="3F808622" w14:textId="3763529C" w:rsidR="002A3273" w:rsidRPr="00705C81" w:rsidRDefault="00182D7B" w:rsidP="00705C81">
      <w:pPr>
        <w:widowControl w:val="0"/>
        <w:autoSpaceDE w:val="0"/>
        <w:autoSpaceDN w:val="0"/>
        <w:adjustRightInd w:val="0"/>
        <w:spacing w:after="0" w:line="360" w:lineRule="auto"/>
        <w:rPr>
          <w:b/>
          <w:sz w:val="28"/>
          <w:szCs w:val="28"/>
          <w:lang w:val="uk-UA"/>
        </w:rPr>
      </w:pPr>
      <w:r w:rsidRPr="00705C81">
        <w:rPr>
          <w:rFonts w:ascii="Times New Roman" w:eastAsia="Times New Roman" w:hAnsi="Times New Roman" w:cs="Times New Roman"/>
          <w:sz w:val="28"/>
          <w:szCs w:val="28"/>
          <w:lang w:val="uk-UA" w:eastAsia="ru-RU"/>
        </w:rPr>
        <w:t xml:space="preserve">   </w:t>
      </w:r>
      <w:r w:rsidRPr="00705C81">
        <w:rPr>
          <w:rFonts w:ascii="Times New Roman" w:eastAsia="Times New Roman" w:hAnsi="Times New Roman" w:cs="Times New Roman"/>
          <w:b/>
          <w:sz w:val="28"/>
          <w:szCs w:val="28"/>
          <w:lang w:val="uk-UA" w:eastAsia="ru-RU"/>
        </w:rPr>
        <w:t xml:space="preserve">  Народний депутат України                   </w:t>
      </w:r>
      <w:r w:rsidR="007447CA">
        <w:rPr>
          <w:rFonts w:ascii="Times New Roman" w:eastAsia="Times New Roman" w:hAnsi="Times New Roman" w:cs="Times New Roman"/>
          <w:b/>
          <w:sz w:val="28"/>
          <w:szCs w:val="28"/>
          <w:lang w:val="uk-UA" w:eastAsia="ru-RU"/>
        </w:rPr>
        <w:t xml:space="preserve">М.М. </w:t>
      </w:r>
      <w:r w:rsidR="00CC777C">
        <w:rPr>
          <w:rFonts w:ascii="Times New Roman" w:eastAsia="Times New Roman" w:hAnsi="Times New Roman" w:cs="Times New Roman"/>
          <w:b/>
          <w:sz w:val="28"/>
          <w:szCs w:val="28"/>
          <w:lang w:val="uk-UA" w:eastAsia="ru-RU"/>
        </w:rPr>
        <w:t>Цимбалюк</w:t>
      </w:r>
    </w:p>
    <w:sectPr w:rsidR="002A3273" w:rsidRPr="00705C81" w:rsidSect="009C5A11">
      <w:foot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21E29" w14:textId="77777777" w:rsidR="00990FB9" w:rsidRDefault="00990FB9" w:rsidP="000F3FEF">
      <w:pPr>
        <w:spacing w:after="0" w:line="240" w:lineRule="auto"/>
      </w:pPr>
      <w:r>
        <w:separator/>
      </w:r>
    </w:p>
  </w:endnote>
  <w:endnote w:type="continuationSeparator" w:id="0">
    <w:p w14:paraId="4901B3DA" w14:textId="77777777" w:rsidR="00990FB9" w:rsidRDefault="00990FB9" w:rsidP="000F3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28425022"/>
      <w:docPartObj>
        <w:docPartGallery w:val="Page Numbers (Bottom of Page)"/>
        <w:docPartUnique/>
      </w:docPartObj>
    </w:sdtPr>
    <w:sdtEndPr/>
    <w:sdtContent>
      <w:p w14:paraId="0BB56152" w14:textId="7ABDE92C" w:rsidR="000F3FEF" w:rsidRDefault="000F3FEF">
        <w:pPr>
          <w:pStyle w:val="a6"/>
          <w:jc w:val="center"/>
        </w:pPr>
        <w:r>
          <w:fldChar w:fldCharType="begin"/>
        </w:r>
        <w:r>
          <w:instrText>PAGE   \* MERGEFORMAT</w:instrText>
        </w:r>
        <w:r>
          <w:fldChar w:fldCharType="separate"/>
        </w:r>
        <w:r w:rsidR="00CF3327">
          <w:rPr>
            <w:noProof/>
          </w:rPr>
          <w:t>1</w:t>
        </w:r>
        <w:r>
          <w:fldChar w:fldCharType="end"/>
        </w:r>
      </w:p>
    </w:sdtContent>
  </w:sdt>
  <w:p w14:paraId="48633159" w14:textId="77777777" w:rsidR="000F3FEF" w:rsidRDefault="000F3FE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99948" w14:textId="77777777" w:rsidR="00990FB9" w:rsidRDefault="00990FB9" w:rsidP="000F3FEF">
      <w:pPr>
        <w:spacing w:after="0" w:line="240" w:lineRule="auto"/>
      </w:pPr>
      <w:r>
        <w:separator/>
      </w:r>
    </w:p>
  </w:footnote>
  <w:footnote w:type="continuationSeparator" w:id="0">
    <w:p w14:paraId="1F4349A0" w14:textId="77777777" w:rsidR="00990FB9" w:rsidRDefault="00990FB9" w:rsidP="000F3F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C16B4"/>
    <w:multiLevelType w:val="hybridMultilevel"/>
    <w:tmpl w:val="D1265D08"/>
    <w:lvl w:ilvl="0" w:tplc="9D4C144A">
      <w:start w:val="2"/>
      <w:numFmt w:val="bullet"/>
      <w:lvlText w:val="-"/>
      <w:lvlJc w:val="left"/>
      <w:pPr>
        <w:ind w:left="1135" w:hanging="360"/>
      </w:pPr>
      <w:rPr>
        <w:rFonts w:ascii="Times New Roman" w:eastAsia="Times New Roman" w:hAnsi="Times New Roman" w:cs="Times New Roman"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6292"/>
    <w:rsid w:val="00001EBF"/>
    <w:rsid w:val="00005DA6"/>
    <w:rsid w:val="0000688D"/>
    <w:rsid w:val="000343DA"/>
    <w:rsid w:val="00063228"/>
    <w:rsid w:val="00064C9C"/>
    <w:rsid w:val="000719AC"/>
    <w:rsid w:val="00093CF7"/>
    <w:rsid w:val="000957A5"/>
    <w:rsid w:val="000C1F27"/>
    <w:rsid w:val="000C5CF7"/>
    <w:rsid w:val="000C71F5"/>
    <w:rsid w:val="000D3C5D"/>
    <w:rsid w:val="000E00EF"/>
    <w:rsid w:val="000F3D18"/>
    <w:rsid w:val="000F3FEF"/>
    <w:rsid w:val="000F6110"/>
    <w:rsid w:val="00110805"/>
    <w:rsid w:val="00111A35"/>
    <w:rsid w:val="0011354B"/>
    <w:rsid w:val="00155FCC"/>
    <w:rsid w:val="00165465"/>
    <w:rsid w:val="0017661F"/>
    <w:rsid w:val="00182D7B"/>
    <w:rsid w:val="00190DA3"/>
    <w:rsid w:val="001A7548"/>
    <w:rsid w:val="001D4518"/>
    <w:rsid w:val="001E20E4"/>
    <w:rsid w:val="00213569"/>
    <w:rsid w:val="00235D1B"/>
    <w:rsid w:val="0023786E"/>
    <w:rsid w:val="00241885"/>
    <w:rsid w:val="00243047"/>
    <w:rsid w:val="002435A0"/>
    <w:rsid w:val="00244457"/>
    <w:rsid w:val="0025261F"/>
    <w:rsid w:val="00273843"/>
    <w:rsid w:val="00297B9D"/>
    <w:rsid w:val="002A3273"/>
    <w:rsid w:val="002A74FF"/>
    <w:rsid w:val="002B61AA"/>
    <w:rsid w:val="002D3CD7"/>
    <w:rsid w:val="002F1A3E"/>
    <w:rsid w:val="002F6609"/>
    <w:rsid w:val="00302FA6"/>
    <w:rsid w:val="003123DB"/>
    <w:rsid w:val="003222CC"/>
    <w:rsid w:val="00330920"/>
    <w:rsid w:val="003465E0"/>
    <w:rsid w:val="00346BD9"/>
    <w:rsid w:val="003914AA"/>
    <w:rsid w:val="003B289D"/>
    <w:rsid w:val="003F1FBE"/>
    <w:rsid w:val="004117B5"/>
    <w:rsid w:val="00430BEF"/>
    <w:rsid w:val="004333CB"/>
    <w:rsid w:val="0044378B"/>
    <w:rsid w:val="00467A61"/>
    <w:rsid w:val="00476E37"/>
    <w:rsid w:val="00483301"/>
    <w:rsid w:val="004856F5"/>
    <w:rsid w:val="004875CF"/>
    <w:rsid w:val="004A2CAC"/>
    <w:rsid w:val="004B5EDA"/>
    <w:rsid w:val="004C2117"/>
    <w:rsid w:val="004C46DB"/>
    <w:rsid w:val="004C7639"/>
    <w:rsid w:val="004F1807"/>
    <w:rsid w:val="004F731D"/>
    <w:rsid w:val="004F7683"/>
    <w:rsid w:val="00502821"/>
    <w:rsid w:val="0052195B"/>
    <w:rsid w:val="005440E0"/>
    <w:rsid w:val="005712D8"/>
    <w:rsid w:val="005766CE"/>
    <w:rsid w:val="005B699B"/>
    <w:rsid w:val="005B6C2E"/>
    <w:rsid w:val="005C2179"/>
    <w:rsid w:val="005E071E"/>
    <w:rsid w:val="00601159"/>
    <w:rsid w:val="0062470D"/>
    <w:rsid w:val="00653365"/>
    <w:rsid w:val="0067063B"/>
    <w:rsid w:val="006B203D"/>
    <w:rsid w:val="006B50F0"/>
    <w:rsid w:val="006D159B"/>
    <w:rsid w:val="006D16D7"/>
    <w:rsid w:val="006D3E1E"/>
    <w:rsid w:val="006E6292"/>
    <w:rsid w:val="006F1E73"/>
    <w:rsid w:val="006F23F7"/>
    <w:rsid w:val="006F2E71"/>
    <w:rsid w:val="006F43EF"/>
    <w:rsid w:val="007021E6"/>
    <w:rsid w:val="007028E0"/>
    <w:rsid w:val="00705C81"/>
    <w:rsid w:val="00716E6D"/>
    <w:rsid w:val="00724334"/>
    <w:rsid w:val="0074143F"/>
    <w:rsid w:val="00741F76"/>
    <w:rsid w:val="007447CA"/>
    <w:rsid w:val="007A326A"/>
    <w:rsid w:val="007E4451"/>
    <w:rsid w:val="007E6F48"/>
    <w:rsid w:val="007F268B"/>
    <w:rsid w:val="00825657"/>
    <w:rsid w:val="00825FF9"/>
    <w:rsid w:val="008464E7"/>
    <w:rsid w:val="00864B38"/>
    <w:rsid w:val="0087393F"/>
    <w:rsid w:val="0088703E"/>
    <w:rsid w:val="00895739"/>
    <w:rsid w:val="008C123F"/>
    <w:rsid w:val="008D783B"/>
    <w:rsid w:val="008F2783"/>
    <w:rsid w:val="009049FB"/>
    <w:rsid w:val="009137AC"/>
    <w:rsid w:val="00913E81"/>
    <w:rsid w:val="00914920"/>
    <w:rsid w:val="00914A1B"/>
    <w:rsid w:val="0092551F"/>
    <w:rsid w:val="009477E4"/>
    <w:rsid w:val="00954354"/>
    <w:rsid w:val="00965820"/>
    <w:rsid w:val="00976674"/>
    <w:rsid w:val="00990FB9"/>
    <w:rsid w:val="009A12D8"/>
    <w:rsid w:val="009C1E17"/>
    <w:rsid w:val="009D1E3A"/>
    <w:rsid w:val="009D3E0A"/>
    <w:rsid w:val="009D6ABB"/>
    <w:rsid w:val="009E795F"/>
    <w:rsid w:val="009F08C4"/>
    <w:rsid w:val="009F448E"/>
    <w:rsid w:val="00A154BD"/>
    <w:rsid w:val="00A55198"/>
    <w:rsid w:val="00A61F7F"/>
    <w:rsid w:val="00A62541"/>
    <w:rsid w:val="00A63D62"/>
    <w:rsid w:val="00A81B52"/>
    <w:rsid w:val="00AA68B7"/>
    <w:rsid w:val="00AB03F9"/>
    <w:rsid w:val="00AC75EB"/>
    <w:rsid w:val="00AD22F6"/>
    <w:rsid w:val="00AD2DD0"/>
    <w:rsid w:val="00AD4C4B"/>
    <w:rsid w:val="00AE27F6"/>
    <w:rsid w:val="00B07E0F"/>
    <w:rsid w:val="00B1144C"/>
    <w:rsid w:val="00B1320C"/>
    <w:rsid w:val="00B64828"/>
    <w:rsid w:val="00B7278D"/>
    <w:rsid w:val="00B84839"/>
    <w:rsid w:val="00B9650E"/>
    <w:rsid w:val="00BA35A7"/>
    <w:rsid w:val="00BA5546"/>
    <w:rsid w:val="00BB066B"/>
    <w:rsid w:val="00BB262D"/>
    <w:rsid w:val="00BD7B01"/>
    <w:rsid w:val="00C036DD"/>
    <w:rsid w:val="00C16F32"/>
    <w:rsid w:val="00C34C44"/>
    <w:rsid w:val="00C368DF"/>
    <w:rsid w:val="00C57848"/>
    <w:rsid w:val="00C73EE0"/>
    <w:rsid w:val="00C8597B"/>
    <w:rsid w:val="00C95A93"/>
    <w:rsid w:val="00CA69B0"/>
    <w:rsid w:val="00CC777C"/>
    <w:rsid w:val="00CD1C09"/>
    <w:rsid w:val="00CE603B"/>
    <w:rsid w:val="00CF0708"/>
    <w:rsid w:val="00CF3327"/>
    <w:rsid w:val="00D02B2C"/>
    <w:rsid w:val="00D1197C"/>
    <w:rsid w:val="00D206D8"/>
    <w:rsid w:val="00D35369"/>
    <w:rsid w:val="00D54F85"/>
    <w:rsid w:val="00D61CEC"/>
    <w:rsid w:val="00D64F30"/>
    <w:rsid w:val="00D65A2E"/>
    <w:rsid w:val="00D828D0"/>
    <w:rsid w:val="00D8367E"/>
    <w:rsid w:val="00DA5171"/>
    <w:rsid w:val="00DB2182"/>
    <w:rsid w:val="00DB7C70"/>
    <w:rsid w:val="00DC6211"/>
    <w:rsid w:val="00DD0455"/>
    <w:rsid w:val="00DD4539"/>
    <w:rsid w:val="00DF2EF7"/>
    <w:rsid w:val="00E00970"/>
    <w:rsid w:val="00E01292"/>
    <w:rsid w:val="00E05227"/>
    <w:rsid w:val="00E20DEE"/>
    <w:rsid w:val="00E76A53"/>
    <w:rsid w:val="00E815F0"/>
    <w:rsid w:val="00E95271"/>
    <w:rsid w:val="00E95D57"/>
    <w:rsid w:val="00EB064F"/>
    <w:rsid w:val="00EC64C4"/>
    <w:rsid w:val="00ED57A1"/>
    <w:rsid w:val="00EE4207"/>
    <w:rsid w:val="00EF65C9"/>
    <w:rsid w:val="00F125D8"/>
    <w:rsid w:val="00F13568"/>
    <w:rsid w:val="00F151FB"/>
    <w:rsid w:val="00F2209D"/>
    <w:rsid w:val="00F31074"/>
    <w:rsid w:val="00F437B4"/>
    <w:rsid w:val="00F4606B"/>
    <w:rsid w:val="00F47AFB"/>
    <w:rsid w:val="00F507EE"/>
    <w:rsid w:val="00F564D4"/>
    <w:rsid w:val="00F63A42"/>
    <w:rsid w:val="00F9585A"/>
    <w:rsid w:val="00FA2ADB"/>
    <w:rsid w:val="00FB1B04"/>
    <w:rsid w:val="00FC671D"/>
    <w:rsid w:val="00FF3D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41F60"/>
  <w15:docId w15:val="{39D3C6EB-CC34-4964-A771-E339A897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61CEC"/>
    <w:pPr>
      <w:ind w:left="720"/>
      <w:contextualSpacing/>
    </w:pPr>
  </w:style>
  <w:style w:type="paragraph" w:styleId="a4">
    <w:name w:val="header"/>
    <w:basedOn w:val="a"/>
    <w:link w:val="a5"/>
    <w:uiPriority w:val="99"/>
    <w:unhideWhenUsed/>
    <w:rsid w:val="000F3FEF"/>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0F3FEF"/>
  </w:style>
  <w:style w:type="paragraph" w:styleId="a6">
    <w:name w:val="footer"/>
    <w:basedOn w:val="a"/>
    <w:link w:val="a7"/>
    <w:uiPriority w:val="99"/>
    <w:unhideWhenUsed/>
    <w:rsid w:val="000F3FEF"/>
    <w:pPr>
      <w:tabs>
        <w:tab w:val="center" w:pos="4677"/>
        <w:tab w:val="right" w:pos="9355"/>
      </w:tabs>
      <w:spacing w:after="0" w:line="240" w:lineRule="auto"/>
    </w:pPr>
  </w:style>
  <w:style w:type="character" w:customStyle="1" w:styleId="a7">
    <w:name w:val="Нижній колонтитул Знак"/>
    <w:basedOn w:val="a0"/>
    <w:link w:val="a6"/>
    <w:uiPriority w:val="99"/>
    <w:rsid w:val="000F3F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471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zakon.rada.gov.ua/laws/show/996-2010-%D0%BF"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D80A48-1CD1-4584-8184-CE25C493F7E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475A487-FA74-4126-8136-7617354385E9}">
  <ds:schemaRefs>
    <ds:schemaRef ds:uri="http://schemas.microsoft.com/sharepoint/v3/contenttype/forms"/>
  </ds:schemaRefs>
</ds:datastoreItem>
</file>

<file path=customXml/itemProps3.xml><?xml version="1.0" encoding="utf-8"?>
<ds:datastoreItem xmlns:ds="http://schemas.openxmlformats.org/officeDocument/2006/customXml" ds:itemID="{C4078AE3-157A-41C8-88C6-7686A4C453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4608</Words>
  <Characters>2628</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2021-12-22T10:05:00Z</dcterms:created>
  <dcterms:modified xsi:type="dcterms:W3CDTF">2021-12-22T10:05:00Z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