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657D8F" w14:textId="77777777" w:rsidR="003F0714" w:rsidRPr="00D177B2" w:rsidRDefault="0035164D" w:rsidP="00760476">
      <w:pPr>
        <w:pStyle w:val="10"/>
        <w:ind w:firstLine="426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D177B2">
        <w:rPr>
          <w:b/>
          <w:bCs/>
          <w:sz w:val="28"/>
          <w:szCs w:val="28"/>
        </w:rPr>
        <w:t>ПОЯСНЮВАЛЬНА ЗАПИСКА</w:t>
      </w:r>
    </w:p>
    <w:p w14:paraId="0AED29E2" w14:textId="77777777" w:rsidR="0083215B" w:rsidRPr="00D177B2" w:rsidRDefault="0035164D" w:rsidP="0083215B">
      <w:pPr>
        <w:pStyle w:val="10"/>
        <w:ind w:firstLine="426"/>
        <w:jc w:val="center"/>
        <w:rPr>
          <w:b/>
          <w:bCs/>
          <w:sz w:val="28"/>
          <w:szCs w:val="28"/>
        </w:rPr>
      </w:pPr>
      <w:r w:rsidRPr="00D177B2">
        <w:rPr>
          <w:b/>
          <w:bCs/>
          <w:sz w:val="28"/>
          <w:szCs w:val="28"/>
        </w:rPr>
        <w:t>до проекту Постанови Верховної Ради України</w:t>
      </w:r>
    </w:p>
    <w:p w14:paraId="3594B22F" w14:textId="1BEFC6CE" w:rsidR="0083215B" w:rsidRPr="00225B94" w:rsidRDefault="00225B94" w:rsidP="0083215B">
      <w:pPr>
        <w:pStyle w:val="10"/>
        <w:ind w:firstLine="426"/>
        <w:jc w:val="center"/>
        <w:rPr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«</w:t>
      </w:r>
      <w:r w:rsidR="0083215B" w:rsidRPr="00D177B2">
        <w:rPr>
          <w:b/>
          <w:bCs/>
          <w:sz w:val="28"/>
          <w:szCs w:val="28"/>
          <w:lang w:eastAsia="uk-UA"/>
        </w:rPr>
        <w:t>Про вшанування жертв депортації українського населення Кубані</w:t>
      </w:r>
      <w:r>
        <w:rPr>
          <w:b/>
          <w:bCs/>
          <w:sz w:val="28"/>
          <w:szCs w:val="28"/>
          <w:lang w:val="uk-UA" w:eastAsia="uk-UA"/>
        </w:rPr>
        <w:t>»</w:t>
      </w:r>
    </w:p>
    <w:p w14:paraId="72E8FFBC" w14:textId="77777777" w:rsidR="003F0714" w:rsidRPr="00D177B2" w:rsidRDefault="003F0714" w:rsidP="00760476">
      <w:pPr>
        <w:pStyle w:val="10"/>
        <w:ind w:firstLine="426"/>
        <w:jc w:val="center"/>
        <w:rPr>
          <w:b/>
          <w:bCs/>
          <w:sz w:val="28"/>
          <w:szCs w:val="28"/>
        </w:rPr>
      </w:pPr>
    </w:p>
    <w:p w14:paraId="6FA7B6B2" w14:textId="77777777" w:rsidR="003F0714" w:rsidRPr="00D177B2" w:rsidRDefault="0035164D" w:rsidP="00D177B2">
      <w:pPr>
        <w:pStyle w:val="10"/>
        <w:numPr>
          <w:ilvl w:val="0"/>
          <w:numId w:val="1"/>
        </w:numPr>
        <w:tabs>
          <w:tab w:val="left" w:pos="993"/>
        </w:tabs>
        <w:ind w:firstLine="567"/>
        <w:jc w:val="both"/>
        <w:rPr>
          <w:b/>
          <w:bCs/>
          <w:sz w:val="28"/>
          <w:szCs w:val="28"/>
        </w:rPr>
      </w:pPr>
      <w:r w:rsidRPr="00D177B2">
        <w:rPr>
          <w:b/>
          <w:bCs/>
          <w:sz w:val="28"/>
          <w:szCs w:val="28"/>
        </w:rPr>
        <w:t>Обґрунтування необхідності прийняття акту</w:t>
      </w:r>
    </w:p>
    <w:p w14:paraId="1018BDFB" w14:textId="77777777" w:rsidR="003F0714" w:rsidRPr="00D177B2" w:rsidRDefault="003F0714" w:rsidP="00D177B2">
      <w:pPr>
        <w:pStyle w:val="10"/>
        <w:tabs>
          <w:tab w:val="left" w:pos="993"/>
        </w:tabs>
        <w:ind w:firstLine="567"/>
        <w:jc w:val="both"/>
        <w:rPr>
          <w:sz w:val="28"/>
          <w:szCs w:val="28"/>
        </w:rPr>
      </w:pPr>
    </w:p>
    <w:p w14:paraId="56FB0C6F" w14:textId="77777777" w:rsidR="0083215B" w:rsidRPr="00D177B2" w:rsidRDefault="0083215B" w:rsidP="00D177B2">
      <w:pPr>
        <w:ind w:firstLine="567"/>
        <w:jc w:val="both"/>
        <w:rPr>
          <w:sz w:val="28"/>
          <w:szCs w:val="28"/>
          <w:shd w:val="clear" w:color="auto" w:fill="FFFFFF"/>
        </w:rPr>
      </w:pPr>
      <w:r w:rsidRPr="00D177B2">
        <w:rPr>
          <w:sz w:val="28"/>
          <w:szCs w:val="28"/>
          <w:shd w:val="clear" w:color="auto" w:fill="FFFFFF"/>
        </w:rPr>
        <w:t>16 лютого 1918 року була проголошена Кубанська Народна Республіка, яка потім отримала назву Самостійної Кубанської Народної Республіки. 4 грудня 1918 року це державне утворення змінило свою назву на Кубанський Край. До складу цієї держави входили Кубанська область, Чорноморська й Ставропольська губернії, а також Терська область.</w:t>
      </w:r>
    </w:p>
    <w:p w14:paraId="7818F0A9" w14:textId="77777777" w:rsidR="0083215B" w:rsidRPr="00D177B2" w:rsidRDefault="0083215B" w:rsidP="00D177B2">
      <w:pPr>
        <w:ind w:firstLine="567"/>
        <w:jc w:val="both"/>
        <w:rPr>
          <w:sz w:val="28"/>
          <w:szCs w:val="28"/>
          <w:shd w:val="clear" w:color="auto" w:fill="FFFFFF"/>
        </w:rPr>
      </w:pPr>
      <w:r w:rsidRPr="00D177B2">
        <w:rPr>
          <w:sz w:val="28"/>
          <w:szCs w:val="28"/>
          <w:shd w:val="clear" w:color="auto" w:fill="FFFFFF"/>
        </w:rPr>
        <w:t>Однак все це припинилося в 1932–1933 роках. Тоді на Кубані, як і на інших українських землях, що входили до складу СРСР, більшовики влаштували Голодомор. Паралельно з цим у краї почалися репресії проти прихильників українізації. Навчання в школах, діловодство були різко переведені на російську мову. Зникла україномовна преса, радіо. У вилюднені поселення почали селити росіян із півночі. А українців Кубані записувати як росіян. Їхню місцеву українську говірку почали трактувати як «козацьку балачку», що начебто є діалектом російської мови.</w:t>
      </w:r>
    </w:p>
    <w:p w14:paraId="6FD58AA3" w14:textId="77777777" w:rsidR="0083215B" w:rsidRPr="00D177B2" w:rsidRDefault="0083215B" w:rsidP="00D177B2">
      <w:pPr>
        <w:ind w:firstLine="567"/>
        <w:jc w:val="both"/>
        <w:rPr>
          <w:sz w:val="28"/>
          <w:szCs w:val="28"/>
          <w:shd w:val="clear" w:color="auto" w:fill="FFFFFF"/>
        </w:rPr>
      </w:pPr>
      <w:r w:rsidRPr="00D177B2">
        <w:rPr>
          <w:sz w:val="28"/>
          <w:szCs w:val="28"/>
          <w:shd w:val="clear" w:color="auto" w:fill="FFFFFF"/>
        </w:rPr>
        <w:t>На Кубані тривалий час зберігалися антибільшовицькі настрої. Тому під час Другої світової війни чимало кубанців воювали проти радянської влади. Були вони і в загонах Української Повстанської Армії, і в німецьких формуваннях. Тому населення краю зазнало жорстких репресій.</w:t>
      </w:r>
    </w:p>
    <w:p w14:paraId="6E348A2B" w14:textId="77777777" w:rsidR="0083215B" w:rsidRPr="00D177B2" w:rsidRDefault="0083215B" w:rsidP="00D177B2">
      <w:pPr>
        <w:pStyle w:val="a4"/>
        <w:shd w:val="clear" w:color="auto" w:fill="FFFFFF"/>
        <w:spacing w:before="0" w:after="0"/>
        <w:ind w:firstLine="567"/>
        <w:jc w:val="both"/>
        <w:textAlignment w:val="baseline"/>
        <w:rPr>
          <w:sz w:val="28"/>
          <w:szCs w:val="28"/>
        </w:rPr>
      </w:pPr>
      <w:r w:rsidRPr="00D177B2">
        <w:rPr>
          <w:sz w:val="28"/>
          <w:szCs w:val="28"/>
        </w:rPr>
        <w:t>Процеси згортання українізації та насильницька русифікація українців Кубані безпосередньо була пов’язана із проведенням колективізації та Голодомору, що, фактично призвело до геноциду українців.</w:t>
      </w:r>
    </w:p>
    <w:p w14:paraId="70A596AB" w14:textId="77777777" w:rsidR="0083215B" w:rsidRPr="00D177B2" w:rsidRDefault="0083215B" w:rsidP="00D177B2">
      <w:pPr>
        <w:pStyle w:val="a4"/>
        <w:shd w:val="clear" w:color="auto" w:fill="FFFFFF"/>
        <w:spacing w:before="0" w:after="0"/>
        <w:ind w:firstLine="567"/>
        <w:jc w:val="both"/>
        <w:textAlignment w:val="baseline"/>
        <w:rPr>
          <w:sz w:val="28"/>
          <w:szCs w:val="28"/>
        </w:rPr>
      </w:pPr>
      <w:r w:rsidRPr="00D177B2">
        <w:rPr>
          <w:sz w:val="28"/>
          <w:szCs w:val="28"/>
        </w:rPr>
        <w:t>Найбільш жорстоко колективізація провадилася в Україні та Північному Кавказі, де селянство було найзаможнішим.</w:t>
      </w:r>
    </w:p>
    <w:p w14:paraId="1B92127D" w14:textId="77777777" w:rsidR="0083215B" w:rsidRPr="00D177B2" w:rsidRDefault="0083215B" w:rsidP="00D177B2">
      <w:pPr>
        <w:pStyle w:val="a4"/>
        <w:shd w:val="clear" w:color="auto" w:fill="FFFFFF"/>
        <w:spacing w:before="0" w:after="0"/>
        <w:ind w:firstLine="567"/>
        <w:jc w:val="both"/>
        <w:textAlignment w:val="baseline"/>
        <w:rPr>
          <w:sz w:val="28"/>
          <w:szCs w:val="28"/>
        </w:rPr>
      </w:pPr>
      <w:r w:rsidRPr="00D177B2">
        <w:rPr>
          <w:sz w:val="28"/>
          <w:szCs w:val="28"/>
        </w:rPr>
        <w:t>На  Кубані проведення колективізації ускладнювалося ще наявністю згуртованого козацького населення, готового чинити опір зі зброєю нововведенням радянської влади. Для того, щоб зломити опір українського селянства Кубані, влада вдалася у липні 1932 р. до значного знищення норм хлібозаготівель, що призвело до голоду в цих районах, який прийняв колосальні масштаби.</w:t>
      </w:r>
    </w:p>
    <w:p w14:paraId="4DDBFC55" w14:textId="77777777" w:rsidR="0083215B" w:rsidRPr="00D177B2" w:rsidRDefault="0083215B" w:rsidP="00D177B2">
      <w:pPr>
        <w:pStyle w:val="a4"/>
        <w:shd w:val="clear" w:color="auto" w:fill="FFFFFF"/>
        <w:spacing w:before="0" w:after="0"/>
        <w:ind w:firstLine="567"/>
        <w:jc w:val="both"/>
        <w:textAlignment w:val="baseline"/>
        <w:rPr>
          <w:sz w:val="28"/>
          <w:szCs w:val="28"/>
        </w:rPr>
      </w:pPr>
      <w:r w:rsidRPr="00D177B2">
        <w:rPr>
          <w:sz w:val="28"/>
          <w:szCs w:val="28"/>
        </w:rPr>
        <w:t xml:space="preserve">Винищуючи селянство на Кубані, керівництво СРСР переслідувало водночас ще одну мету – припинити розвиток тенденцій, спрямованих на зростання намагань українців власними силами визначити своє політичне майбутнє. Недаремно удар, спрямований на значні елементи національної державності УРСР, не обминув і українське населення Кубані. Водночас із натиском на українське селянство як головну базу людську існування української нації почалося знищення української інтелігенції, українських культурних закладів. І якщо сам статус існування України як держави дозволив у деякій мірі зберегти надбання попереднього національно-культурного відродження, то українці Кубані, не захищені навіть </w:t>
      </w:r>
      <w:r w:rsidRPr="00D177B2">
        <w:rPr>
          <w:sz w:val="28"/>
          <w:szCs w:val="28"/>
        </w:rPr>
        <w:lastRenderedPageBreak/>
        <w:t>національною автономією у складі РРФСР, зазнали надзвичайного брутального знищення своїх національно-культурних надбань.</w:t>
      </w:r>
    </w:p>
    <w:p w14:paraId="0B6C2831" w14:textId="77777777" w:rsidR="0083215B" w:rsidRPr="00D177B2" w:rsidRDefault="0083215B" w:rsidP="00D177B2">
      <w:pPr>
        <w:pStyle w:val="a4"/>
        <w:shd w:val="clear" w:color="auto" w:fill="FFFFFF"/>
        <w:spacing w:before="0" w:after="0"/>
        <w:ind w:firstLine="567"/>
        <w:jc w:val="both"/>
        <w:textAlignment w:val="baseline"/>
        <w:rPr>
          <w:sz w:val="28"/>
          <w:szCs w:val="28"/>
        </w:rPr>
      </w:pPr>
      <w:r w:rsidRPr="00D177B2">
        <w:rPr>
          <w:sz w:val="28"/>
          <w:szCs w:val="28"/>
        </w:rPr>
        <w:t>Масові арешти української інтелігенції в Кубані почалися у 1929 – 1931 рр. у зв’язку зі справами «Союзу Кубані та України» та «Спілки визволення України». Але в той час, як розкуркулені тисячі українських селян вивозилися з Кубані, адміністративні органи нарощували темпи українізації краю. Ще у червні 1932 р. на засіданні Північно-Кавказького крайвиконкому видавалися накази, які попереджали про персональну відповідальність голів райвиконкомів за затримку темпів проведення українізації. Але в кінці 1932 р. в Москві вийшла постанова, яка не тільки перекреслила всі досягнення українізації, але й на довгі роки та десятиріччя загальмувала будь-які прояви національно-культурного розвитку українців Кубані. Це була постанова ЦК ВКП(б) та РНК СРСР від 14 грудня 1932 р. про хлібозаготівлі на Північному Кавказі та в Західних областях за підписами голови РНК СРСР В. Молотова та Генерального Секретаря ЦК ВКП(б) Й. Сталіна.</w:t>
      </w:r>
    </w:p>
    <w:p w14:paraId="4F4E9513" w14:textId="77777777" w:rsidR="0083215B" w:rsidRPr="00D177B2" w:rsidRDefault="0083215B" w:rsidP="00D177B2">
      <w:pPr>
        <w:pStyle w:val="a4"/>
        <w:shd w:val="clear" w:color="auto" w:fill="FFFFFF"/>
        <w:spacing w:before="0" w:after="0"/>
        <w:ind w:firstLine="567"/>
        <w:jc w:val="both"/>
        <w:textAlignment w:val="baseline"/>
        <w:rPr>
          <w:sz w:val="28"/>
          <w:szCs w:val="28"/>
        </w:rPr>
      </w:pPr>
      <w:r w:rsidRPr="00D177B2">
        <w:rPr>
          <w:sz w:val="28"/>
          <w:szCs w:val="28"/>
        </w:rPr>
        <w:t>У цій постанові передбачалося завершити хлібозаготівлі в цих регіонах у січні 1933 року, «очистити» партійні та радянські організації від «петлюрівських та інших буржуазно-націоналістичних елементів», виселити до північних областей СРСР усіх жителів станиці Полтавської (Північний Кавказ), як найбільш контрреволюційної, і деукраїнізувати державні установи, пресу, освіту й усе суспільно-політичне життя на Кубані.</w:t>
      </w:r>
    </w:p>
    <w:p w14:paraId="14B9D95D" w14:textId="77777777" w:rsidR="0083215B" w:rsidRPr="00D177B2" w:rsidRDefault="0083215B" w:rsidP="00D177B2">
      <w:pPr>
        <w:pStyle w:val="a4"/>
        <w:shd w:val="clear" w:color="auto" w:fill="FFFFFF"/>
        <w:spacing w:before="0" w:after="0"/>
        <w:ind w:firstLine="567"/>
        <w:jc w:val="both"/>
        <w:textAlignment w:val="baseline"/>
        <w:rPr>
          <w:sz w:val="28"/>
          <w:szCs w:val="28"/>
        </w:rPr>
      </w:pPr>
      <w:r w:rsidRPr="00D177B2">
        <w:rPr>
          <w:sz w:val="28"/>
          <w:szCs w:val="28"/>
        </w:rPr>
        <w:t>Також ця постанова зводила на нанівець будь-яке забезпечення національно-культурних прав українців Кубані, фактично заперечувала право українцям-кубанцям офіційно вважати себе українцями та водночас давала початок масовій депортації українського населення Кубані, почавши з найбільш розвинутої у національно-культурному плані української станиці Кубані Полтавської, у якій українці складали більше 80% населення.</w:t>
      </w:r>
    </w:p>
    <w:p w14:paraId="38D487FF" w14:textId="2CE9C3E6" w:rsidR="0083215B" w:rsidRPr="00D177B2" w:rsidRDefault="0083215B" w:rsidP="00D177B2">
      <w:pPr>
        <w:pStyle w:val="a4"/>
        <w:shd w:val="clear" w:color="auto" w:fill="FFFFFF"/>
        <w:spacing w:before="0" w:after="0"/>
        <w:ind w:firstLine="567"/>
        <w:jc w:val="both"/>
        <w:textAlignment w:val="baseline"/>
        <w:rPr>
          <w:sz w:val="28"/>
          <w:szCs w:val="28"/>
        </w:rPr>
      </w:pPr>
      <w:r w:rsidRPr="00D177B2">
        <w:rPr>
          <w:sz w:val="28"/>
          <w:szCs w:val="28"/>
        </w:rPr>
        <w:t>Деукраїнізацію Кубані місцева влада, безапеляційно виконуючи постанову, проводила швидко й оперативно. Уже 29 грудня 1932 р. на засіданні Президії Північно-Кавказького крайового виконавчого комітету була прийнята постанова з українізації. У ній під приводом того, що «українізація ряду районів і станиць, яка проводилася на Північному Кавказі, не виходить з культурних інтересів населення і служить легальною формою класовому ворогу для організації опору заходам Радянської влади та утворення під цим прикриттям контрреволюційних організацій», наполегливо пропонувалося припинити українізаційні процеси, перевести до 1 січня 1933 р. справовиробництво у радянських організаціях і станицях і районах на російську мову, за 3 дні перевести українізовані газети на українську мову, а також листівки, брошурки, багатотиражки, стіннівки та іншу літературу українською мовою, перевести викладання усіх працюючих короткотерміновиих</w:t>
      </w:r>
      <w:r w:rsidR="00D177B2" w:rsidRPr="00D177B2">
        <w:rPr>
          <w:sz w:val="28"/>
          <w:szCs w:val="28"/>
          <w:lang w:val="uk-UA"/>
        </w:rPr>
        <w:t xml:space="preserve"> </w:t>
      </w:r>
      <w:r w:rsidRPr="00D177B2">
        <w:rPr>
          <w:sz w:val="28"/>
          <w:szCs w:val="28"/>
        </w:rPr>
        <w:t>курсів (радянських, педагогічних, колгоспних тощо) на російську мову, до осені 1933 р. перевести викладання в усіх школах на російську мову, припинити радіомовлення українською мовою.</w:t>
      </w:r>
    </w:p>
    <w:p w14:paraId="4C7218DA" w14:textId="77777777" w:rsidR="0083215B" w:rsidRPr="00D177B2" w:rsidRDefault="0083215B" w:rsidP="00D177B2">
      <w:pPr>
        <w:ind w:firstLine="567"/>
        <w:jc w:val="both"/>
        <w:rPr>
          <w:sz w:val="28"/>
          <w:szCs w:val="28"/>
        </w:rPr>
      </w:pPr>
      <w:r w:rsidRPr="00D177B2">
        <w:rPr>
          <w:sz w:val="28"/>
          <w:szCs w:val="28"/>
        </w:rPr>
        <w:lastRenderedPageBreak/>
        <w:t>По усій Україні тривали депортації селянських родин, органи ГПУ продовжували арешти за так званими «хлібними справами». У 1932 році було заарештовано 94 354 особи.</w:t>
      </w:r>
    </w:p>
    <w:p w14:paraId="50304D85" w14:textId="77777777" w:rsidR="0083215B" w:rsidRPr="00D177B2" w:rsidRDefault="0083215B" w:rsidP="00D177B2">
      <w:pPr>
        <w:ind w:firstLine="567"/>
        <w:jc w:val="both"/>
        <w:rPr>
          <w:sz w:val="28"/>
          <w:szCs w:val="28"/>
        </w:rPr>
      </w:pPr>
      <w:r w:rsidRPr="00D177B2">
        <w:rPr>
          <w:sz w:val="28"/>
          <w:szCs w:val="28"/>
        </w:rPr>
        <w:t>До окремого карального списку ЦК ВКП(б) потрапили і були пограбовані вщент станиці Полтавська і Уманська, а їхнє населення цілковито виселено. За переписом 1926 р. ці станиці були переважно українськими. У Полтавській з 14306 жителів 10985 відносили себе до українців, вона тривалий час була центром антирадянського визвольного руху на чолі з отаманом Мальком, саме в ній зафіксовано найбільший спротив колективізації. У станиці Уманській з 20727 жителів назвалися українцями 17008. У жовтні – грудні 1933 р. із західних та північних районів Росії на Кубань було переселено 14 тис. господарств колгоспників, етнічних росіян, переодягнених в одяг кубанців, а також демобілізованих червоноармійців. Зокрема, станиця Полтавська, наново заселена переважно червоноармійцями, отримала назву Червоноармійська, а Уманську перейменували на Ленінградську. Так, винищивши голодом українців, Кремль змінив етнічний склад населення Кубані.</w:t>
      </w:r>
    </w:p>
    <w:p w14:paraId="681AB77D" w14:textId="77777777" w:rsidR="0083215B" w:rsidRPr="00D177B2" w:rsidRDefault="0083215B" w:rsidP="00D177B2">
      <w:pPr>
        <w:ind w:firstLine="567"/>
        <w:jc w:val="both"/>
        <w:rPr>
          <w:sz w:val="28"/>
          <w:szCs w:val="28"/>
        </w:rPr>
      </w:pPr>
      <w:r w:rsidRPr="00D177B2">
        <w:rPr>
          <w:sz w:val="28"/>
          <w:szCs w:val="28"/>
        </w:rPr>
        <w:t>В Україні і на Кубані проведення хлібозаготівель носило характер цілеспрямованої репресії, що мала на меті спричинення смерті від голоду значної частини населення. Проти українців точилася справжня війна: влада проводила тотальні обшуки на предмет виявлення хліба, буцімто прихованого від хлібозаготівель, одночасно вилучаючи в селянських дворах усе їстівне. У січні 1933 р. Україна та Кубань були перетворені на суцільні гетто, що позбавило вмираючих можливості втекти туди, де Голодомору не було, і врятуватися. Приписів, які забороняли б населенню інших регіонів СРСР пересуватися у його межах, не було.</w:t>
      </w:r>
    </w:p>
    <w:p w14:paraId="63FE1DE2" w14:textId="77777777" w:rsidR="0083215B" w:rsidRPr="00D177B2" w:rsidRDefault="0083215B" w:rsidP="00D177B2">
      <w:pPr>
        <w:ind w:firstLine="567"/>
        <w:jc w:val="both"/>
        <w:rPr>
          <w:sz w:val="28"/>
          <w:szCs w:val="28"/>
          <w:shd w:val="clear" w:color="auto" w:fill="FFFFFF"/>
        </w:rPr>
      </w:pPr>
      <w:r w:rsidRPr="00D177B2">
        <w:rPr>
          <w:sz w:val="28"/>
          <w:szCs w:val="28"/>
          <w:shd w:val="clear" w:color="auto" w:fill="FFFFFF"/>
        </w:rPr>
        <w:t>Знищуючи результати українізації, сталінське керівництво залишало населення Кубані без історичної пам’яті, національно-культурного підґрунтя, що полегшило державі розшарувати населення, зломити його опір.</w:t>
      </w:r>
    </w:p>
    <w:p w14:paraId="26CD6163" w14:textId="77777777" w:rsidR="0083215B" w:rsidRPr="00D177B2" w:rsidRDefault="0083215B" w:rsidP="00D177B2">
      <w:pPr>
        <w:ind w:firstLine="567"/>
        <w:jc w:val="both"/>
        <w:rPr>
          <w:sz w:val="28"/>
          <w:szCs w:val="28"/>
          <w:shd w:val="clear" w:color="auto" w:fill="FFFFFF"/>
        </w:rPr>
      </w:pPr>
      <w:r w:rsidRPr="00D177B2">
        <w:rPr>
          <w:sz w:val="28"/>
          <w:szCs w:val="28"/>
          <w:shd w:val="clear" w:color="auto" w:fill="FFFFFF"/>
        </w:rPr>
        <w:t xml:space="preserve">Попри русифікацію краю, населення Кубані довгий час зберігало українську мову й традиції. </w:t>
      </w:r>
    </w:p>
    <w:p w14:paraId="301DD73A" w14:textId="77777777" w:rsidR="0083215B" w:rsidRPr="00D177B2" w:rsidRDefault="0083215B" w:rsidP="00D177B2">
      <w:pPr>
        <w:ind w:firstLine="567"/>
        <w:jc w:val="both"/>
        <w:rPr>
          <w:sz w:val="28"/>
          <w:szCs w:val="28"/>
          <w:shd w:val="clear" w:color="auto" w:fill="FFFFFF"/>
        </w:rPr>
      </w:pPr>
      <w:r w:rsidRPr="00D177B2">
        <w:rPr>
          <w:sz w:val="28"/>
          <w:szCs w:val="28"/>
          <w:shd w:val="clear" w:color="auto" w:fill="FFFFFF"/>
        </w:rPr>
        <w:t>Після розпаду Радянського Союзу в 1991 році на Кубані спостерігалися спроби створити свої автономні республіки, однак вони не увінчалися успіхом. Також тоді активізувалося тут українське життя – хоча офіційно українці в краї становлять трохи більше одного відсотка населення. На Кубані з’явилися українські газети, видання й громадські організації. У деяких школах почали факультативно вивчати місцеву «балачку», для чого використовувався україномовний підручник «Козак Мамай».</w:t>
      </w:r>
    </w:p>
    <w:p w14:paraId="03D691C2" w14:textId="77777777" w:rsidR="0083215B" w:rsidRPr="00D177B2" w:rsidRDefault="0083215B" w:rsidP="00D177B2">
      <w:pPr>
        <w:ind w:firstLine="567"/>
        <w:jc w:val="both"/>
        <w:rPr>
          <w:sz w:val="28"/>
          <w:szCs w:val="28"/>
          <w:shd w:val="clear" w:color="auto" w:fill="FFFFFF"/>
        </w:rPr>
      </w:pPr>
      <w:r w:rsidRPr="00D177B2">
        <w:rPr>
          <w:sz w:val="28"/>
          <w:szCs w:val="28"/>
          <w:shd w:val="clear" w:color="auto" w:fill="FFFFFF"/>
        </w:rPr>
        <w:t>Російська влада зробила чимало, щоб взяти під контроль «козацьке відродження» на Кубані й нав’язати кубанцям стереотипи «русского мира». Натомість українська влада не виявляла й не виявляє належної уваги до українців, що живуть за межами нашої держави.</w:t>
      </w:r>
    </w:p>
    <w:p w14:paraId="59A2701B" w14:textId="77777777" w:rsidR="0083215B" w:rsidRPr="00D177B2" w:rsidRDefault="0083215B" w:rsidP="00D177B2">
      <w:pPr>
        <w:pStyle w:val="a4"/>
        <w:shd w:val="clear" w:color="auto" w:fill="FFFFFF"/>
        <w:spacing w:before="0" w:after="0"/>
        <w:ind w:firstLine="567"/>
        <w:jc w:val="both"/>
        <w:rPr>
          <w:sz w:val="28"/>
          <w:szCs w:val="28"/>
        </w:rPr>
      </w:pPr>
      <w:r w:rsidRPr="00D177B2">
        <w:rPr>
          <w:sz w:val="28"/>
          <w:szCs w:val="28"/>
        </w:rPr>
        <w:t xml:space="preserve">Не дивно, що в 2014 році, коли Росія окупувала Крим і розв’язала війну на Донбасі, чимало так званих «кубанських козаків» подалося в Україну підтримувати російські гібридні сили. Хоча були на Кубані і поодинокі </w:t>
      </w:r>
      <w:r w:rsidRPr="00D177B2">
        <w:rPr>
          <w:sz w:val="28"/>
          <w:szCs w:val="28"/>
        </w:rPr>
        <w:lastRenderedPageBreak/>
        <w:t>виступи проти російської влади в той час. Декларувалося навіть відновлення Кубанської Народної Республіки.</w:t>
      </w:r>
    </w:p>
    <w:p w14:paraId="47B3913A" w14:textId="77777777" w:rsidR="0083215B" w:rsidRPr="00D177B2" w:rsidRDefault="0083215B" w:rsidP="00D177B2">
      <w:pPr>
        <w:pStyle w:val="a4"/>
        <w:shd w:val="clear" w:color="auto" w:fill="FFFFFF"/>
        <w:spacing w:before="0" w:after="0"/>
        <w:ind w:firstLine="567"/>
        <w:jc w:val="both"/>
        <w:rPr>
          <w:sz w:val="28"/>
          <w:szCs w:val="28"/>
        </w:rPr>
      </w:pPr>
      <w:r w:rsidRPr="00D177B2">
        <w:rPr>
          <w:sz w:val="28"/>
          <w:szCs w:val="28"/>
        </w:rPr>
        <w:t>Наприклад, зараз існує політичний рух «Малиновий клин», який декларує створення Кубанської держави, яка мала б проєвропейську орієнтацію. Цю ідею його представники намагаються пропагувати з допомогою різноманітних інтернет-ресурсів. За це вони зазнали переслідувань. І змушені були емігрувати з путінської Росії. </w:t>
      </w:r>
    </w:p>
    <w:p w14:paraId="4ED73A9B" w14:textId="77777777" w:rsidR="0083215B" w:rsidRPr="00D177B2" w:rsidRDefault="0083215B" w:rsidP="00D177B2">
      <w:pPr>
        <w:ind w:firstLine="567"/>
        <w:jc w:val="both"/>
        <w:rPr>
          <w:sz w:val="28"/>
          <w:szCs w:val="28"/>
          <w:shd w:val="clear" w:color="auto" w:fill="FFFFFF"/>
        </w:rPr>
      </w:pPr>
      <w:r w:rsidRPr="00D177B2">
        <w:rPr>
          <w:sz w:val="28"/>
          <w:szCs w:val="28"/>
          <w:shd w:val="clear" w:color="auto" w:fill="FFFFFF"/>
        </w:rPr>
        <w:t>Історія Кубані ХХ століття – це історія етноциду немалої частини українського народу, який був свідомий своєї українськості, але який брутально русифікували й продовжують русифікувати. І про це не треба мовчати…</w:t>
      </w:r>
    </w:p>
    <w:p w14:paraId="5C1FE4FF" w14:textId="42ED3AF4" w:rsidR="003F0714" w:rsidRPr="00D177B2" w:rsidRDefault="0035164D" w:rsidP="00D177B2">
      <w:pPr>
        <w:pStyle w:val="10"/>
        <w:tabs>
          <w:tab w:val="left" w:pos="993"/>
        </w:tabs>
        <w:ind w:firstLine="567"/>
        <w:jc w:val="both"/>
        <w:rPr>
          <w:sz w:val="28"/>
          <w:szCs w:val="28"/>
        </w:rPr>
      </w:pPr>
      <w:r w:rsidRPr="00D177B2">
        <w:rPr>
          <w:sz w:val="28"/>
          <w:szCs w:val="28"/>
        </w:rPr>
        <w:t xml:space="preserve">Визнання </w:t>
      </w:r>
      <w:r w:rsidR="00227C22" w:rsidRPr="00D177B2">
        <w:rPr>
          <w:sz w:val="28"/>
          <w:szCs w:val="28"/>
          <w:lang w:eastAsia="uk-UA"/>
        </w:rPr>
        <w:t>злочинів тоталітарного комуністичного режиму</w:t>
      </w:r>
      <w:r w:rsidR="00227C22" w:rsidRPr="00D177B2">
        <w:rPr>
          <w:sz w:val="28"/>
          <w:szCs w:val="28"/>
        </w:rPr>
        <w:t xml:space="preserve"> </w:t>
      </w:r>
      <w:r w:rsidR="00227C22" w:rsidRPr="00D177B2">
        <w:rPr>
          <w:sz w:val="28"/>
          <w:szCs w:val="28"/>
          <w:lang w:val="uk-UA"/>
        </w:rPr>
        <w:t>проти</w:t>
      </w:r>
      <w:r w:rsidRPr="00D177B2">
        <w:rPr>
          <w:sz w:val="28"/>
          <w:szCs w:val="28"/>
        </w:rPr>
        <w:t xml:space="preserve"> </w:t>
      </w:r>
      <w:r w:rsidR="00227C22" w:rsidRPr="00D177B2">
        <w:rPr>
          <w:sz w:val="28"/>
          <w:szCs w:val="28"/>
          <w:lang w:eastAsia="uk-UA"/>
        </w:rPr>
        <w:t>українського народу</w:t>
      </w:r>
      <w:r w:rsidR="00227C22" w:rsidRPr="00D177B2">
        <w:rPr>
          <w:sz w:val="28"/>
          <w:szCs w:val="28"/>
          <w:lang w:val="uk-UA" w:eastAsia="uk-UA"/>
        </w:rPr>
        <w:t>, які</w:t>
      </w:r>
      <w:r w:rsidR="00227C22" w:rsidRPr="00D177B2">
        <w:rPr>
          <w:sz w:val="28"/>
          <w:szCs w:val="28"/>
          <w:lang w:eastAsia="uk-UA"/>
        </w:rPr>
        <w:t xml:space="preserve"> відбувалися не лише на території сучасної України, зокрема було знищено близько 1 млн. українців на території Північного Кавказу, більшість жертв припало на населення Кубані - Краснодарського Краю нині Російської Федерації</w:t>
      </w:r>
      <w:r w:rsidR="00227C22" w:rsidRPr="00D177B2">
        <w:rPr>
          <w:sz w:val="28"/>
          <w:szCs w:val="28"/>
          <w:lang w:val="uk-UA" w:eastAsia="uk-UA"/>
        </w:rPr>
        <w:t>,</w:t>
      </w:r>
      <w:r w:rsidR="00227C22" w:rsidRPr="00D177B2">
        <w:rPr>
          <w:sz w:val="28"/>
          <w:szCs w:val="28"/>
          <w:lang w:eastAsia="uk-UA"/>
        </w:rPr>
        <w:t xml:space="preserve"> крім того 63,5 тис. мешканців станиць Краснодарського Краю було примусово виселено на територію Росії та до Центральної Азії, </w:t>
      </w:r>
      <w:r w:rsidRPr="00D177B2">
        <w:rPr>
          <w:sz w:val="28"/>
          <w:szCs w:val="28"/>
        </w:rPr>
        <w:t xml:space="preserve">має важливе міжнародне значення, відновлення історичної справедливості є справедливою потребою світового співтовариства, а також чисельної </w:t>
      </w:r>
      <w:r w:rsidR="00227C22" w:rsidRPr="00D177B2">
        <w:rPr>
          <w:sz w:val="28"/>
          <w:szCs w:val="28"/>
          <w:lang w:val="uk-UA"/>
        </w:rPr>
        <w:t>української</w:t>
      </w:r>
      <w:r w:rsidRPr="00D177B2">
        <w:rPr>
          <w:sz w:val="28"/>
          <w:szCs w:val="28"/>
        </w:rPr>
        <w:t xml:space="preserve"> діаспори </w:t>
      </w:r>
      <w:r w:rsidR="002D3819" w:rsidRPr="00D177B2">
        <w:rPr>
          <w:sz w:val="28"/>
          <w:szCs w:val="28"/>
          <w:lang w:val="uk-UA"/>
        </w:rPr>
        <w:t>Росії</w:t>
      </w:r>
      <w:r w:rsidRPr="00D177B2">
        <w:rPr>
          <w:sz w:val="28"/>
          <w:szCs w:val="28"/>
        </w:rPr>
        <w:t xml:space="preserve">, багатовікові культурно-історичні зв’язки з представниками якої сходять до епохи </w:t>
      </w:r>
      <w:r w:rsidR="002D3819" w:rsidRPr="00D177B2">
        <w:rPr>
          <w:sz w:val="28"/>
          <w:szCs w:val="28"/>
          <w:lang w:val="uk-UA"/>
        </w:rPr>
        <w:t>Київської</w:t>
      </w:r>
      <w:r w:rsidRPr="00D177B2">
        <w:rPr>
          <w:sz w:val="28"/>
          <w:szCs w:val="28"/>
        </w:rPr>
        <w:t xml:space="preserve"> Русі</w:t>
      </w:r>
      <w:r w:rsidR="002D3819" w:rsidRPr="00D177B2">
        <w:rPr>
          <w:sz w:val="28"/>
          <w:szCs w:val="28"/>
          <w:lang w:val="uk-UA"/>
        </w:rPr>
        <w:t xml:space="preserve"> та Козаччини</w:t>
      </w:r>
      <w:r w:rsidRPr="00D177B2">
        <w:rPr>
          <w:sz w:val="28"/>
          <w:szCs w:val="28"/>
        </w:rPr>
        <w:t>, а внесок в політичний, економічний і культурний розвиток нашої держави заслуговує схвальної оцінки.</w:t>
      </w:r>
    </w:p>
    <w:p w14:paraId="728B394F" w14:textId="52DF438D" w:rsidR="003F0714" w:rsidRPr="00D177B2" w:rsidRDefault="0035164D" w:rsidP="00D177B2">
      <w:pPr>
        <w:pStyle w:val="10"/>
        <w:tabs>
          <w:tab w:val="left" w:pos="993"/>
        </w:tabs>
        <w:ind w:firstLine="567"/>
        <w:jc w:val="both"/>
        <w:rPr>
          <w:sz w:val="28"/>
          <w:szCs w:val="28"/>
        </w:rPr>
      </w:pPr>
      <w:r w:rsidRPr="00D177B2">
        <w:rPr>
          <w:sz w:val="28"/>
          <w:szCs w:val="28"/>
        </w:rPr>
        <w:t xml:space="preserve">Вшанування пам'яті мільйонів невинно </w:t>
      </w:r>
      <w:r w:rsidR="002D3819" w:rsidRPr="00D177B2">
        <w:rPr>
          <w:sz w:val="28"/>
          <w:szCs w:val="28"/>
        </w:rPr>
        <w:t>страчених</w:t>
      </w:r>
      <w:r w:rsidR="002D3819" w:rsidRPr="00D177B2">
        <w:rPr>
          <w:sz w:val="28"/>
          <w:szCs w:val="28"/>
          <w:lang w:val="uk-UA"/>
        </w:rPr>
        <w:t xml:space="preserve"> та депортованих</w:t>
      </w:r>
      <w:r w:rsidRPr="00D177B2">
        <w:rPr>
          <w:sz w:val="28"/>
          <w:szCs w:val="28"/>
        </w:rPr>
        <w:t xml:space="preserve"> людей є загальнолюдським обов’язком, що повинно запобігти у подальшому повторенню злочинів проти людства, геноциду, геноцидіальних актів та інших злочинів направлених проти людства й цивілізації.     </w:t>
      </w:r>
    </w:p>
    <w:p w14:paraId="5F10D4AF" w14:textId="563E8A8D" w:rsidR="003F0714" w:rsidRPr="00D177B2" w:rsidRDefault="00466134" w:rsidP="00D177B2">
      <w:pPr>
        <w:shd w:val="clear" w:color="auto" w:fill="FFFFFF"/>
        <w:ind w:firstLine="567"/>
        <w:jc w:val="both"/>
        <w:rPr>
          <w:sz w:val="28"/>
          <w:szCs w:val="28"/>
          <w:lang w:eastAsia="uk-UA"/>
        </w:rPr>
      </w:pPr>
      <w:r w:rsidRPr="00D177B2">
        <w:rPr>
          <w:sz w:val="28"/>
          <w:szCs w:val="28"/>
          <w:lang w:val="uk-UA"/>
        </w:rPr>
        <w:t>В</w:t>
      </w:r>
      <w:r w:rsidR="0035164D" w:rsidRPr="00D177B2">
        <w:rPr>
          <w:sz w:val="28"/>
          <w:szCs w:val="28"/>
        </w:rPr>
        <w:t xml:space="preserve">шановуючи пам’ять мільйонів жертв, тих жахливих і трагічних подій початку ХХ століття, пропонується вшанувати </w:t>
      </w:r>
      <w:r w:rsidR="00D177B2" w:rsidRPr="00D177B2">
        <w:rPr>
          <w:sz w:val="28"/>
          <w:szCs w:val="28"/>
          <w:lang w:eastAsia="uk-UA"/>
        </w:rPr>
        <w:t>пам’ять жертв примусового виселення (депортації) українського населення Кубані в 1932-1933 рр., зокрема – населення станиць Полтавська та Уманська Краснодарського Краю нині Російської Федерації.</w:t>
      </w:r>
      <w:bookmarkStart w:id="1" w:name="n7"/>
      <w:bookmarkStart w:id="2" w:name="n8"/>
      <w:bookmarkStart w:id="3" w:name="o77"/>
      <w:bookmarkEnd w:id="1"/>
      <w:bookmarkEnd w:id="2"/>
      <w:bookmarkEnd w:id="3"/>
    </w:p>
    <w:p w14:paraId="1F0D10B8" w14:textId="77777777" w:rsidR="00D177B2" w:rsidRPr="00D177B2" w:rsidRDefault="00D177B2" w:rsidP="00D177B2">
      <w:pPr>
        <w:shd w:val="clear" w:color="auto" w:fill="FFFFFF"/>
        <w:ind w:firstLine="567"/>
        <w:jc w:val="both"/>
        <w:rPr>
          <w:sz w:val="28"/>
          <w:szCs w:val="28"/>
        </w:rPr>
      </w:pPr>
    </w:p>
    <w:p w14:paraId="23BC3443" w14:textId="77777777" w:rsidR="003F0714" w:rsidRPr="00D177B2" w:rsidRDefault="0035164D" w:rsidP="00D177B2">
      <w:pPr>
        <w:pStyle w:val="10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b/>
          <w:bCs/>
          <w:sz w:val="28"/>
          <w:szCs w:val="28"/>
        </w:rPr>
      </w:pPr>
      <w:r w:rsidRPr="00D177B2">
        <w:rPr>
          <w:b/>
          <w:bCs/>
          <w:sz w:val="28"/>
          <w:szCs w:val="28"/>
        </w:rPr>
        <w:t>Загальна характеристика та основні положення акту</w:t>
      </w:r>
    </w:p>
    <w:p w14:paraId="3C93EA13" w14:textId="77777777" w:rsidR="00D177B2" w:rsidRPr="00D177B2" w:rsidRDefault="00D177B2" w:rsidP="00D177B2">
      <w:pPr>
        <w:pStyle w:val="10"/>
        <w:tabs>
          <w:tab w:val="left" w:pos="993"/>
        </w:tabs>
        <w:ind w:firstLine="567"/>
        <w:jc w:val="both"/>
        <w:rPr>
          <w:b/>
          <w:bCs/>
          <w:sz w:val="28"/>
          <w:szCs w:val="28"/>
        </w:rPr>
      </w:pPr>
    </w:p>
    <w:p w14:paraId="114EA7C0" w14:textId="3852907C" w:rsidR="005B6050" w:rsidRPr="00D177B2" w:rsidRDefault="0035164D" w:rsidP="00D177B2">
      <w:pPr>
        <w:pStyle w:val="10"/>
        <w:tabs>
          <w:tab w:val="left" w:pos="993"/>
        </w:tabs>
        <w:ind w:firstLine="567"/>
        <w:jc w:val="both"/>
        <w:rPr>
          <w:sz w:val="28"/>
          <w:szCs w:val="28"/>
          <w:lang w:eastAsia="uk-UA"/>
        </w:rPr>
      </w:pPr>
      <w:r w:rsidRPr="00D177B2">
        <w:rPr>
          <w:sz w:val="28"/>
          <w:szCs w:val="28"/>
        </w:rPr>
        <w:t xml:space="preserve">Проектом </w:t>
      </w:r>
      <w:r w:rsidR="00D177B2" w:rsidRPr="00D177B2">
        <w:rPr>
          <w:sz w:val="28"/>
          <w:szCs w:val="28"/>
        </w:rPr>
        <w:t xml:space="preserve">Постанови пропонується </w:t>
      </w:r>
      <w:r w:rsidR="00D177B2" w:rsidRPr="00D177B2">
        <w:rPr>
          <w:sz w:val="28"/>
          <w:szCs w:val="28"/>
          <w:lang w:val="uk-UA"/>
        </w:rPr>
        <w:t>у</w:t>
      </w:r>
      <w:r w:rsidR="005B6050" w:rsidRPr="00D177B2">
        <w:rPr>
          <w:sz w:val="28"/>
          <w:szCs w:val="28"/>
          <w:lang w:eastAsia="uk-UA"/>
        </w:rPr>
        <w:t>становити в Україні 14 грудня Днем пам’яті жертв депортації українського населення Кубані</w:t>
      </w:r>
      <w:bookmarkStart w:id="4" w:name="n11"/>
      <w:bookmarkEnd w:id="4"/>
      <w:r w:rsidR="00D177B2" w:rsidRPr="00D177B2">
        <w:rPr>
          <w:sz w:val="28"/>
          <w:szCs w:val="28"/>
          <w:lang w:eastAsia="uk-UA"/>
        </w:rPr>
        <w:t xml:space="preserve">; </w:t>
      </w:r>
      <w:r w:rsidR="005B6050" w:rsidRPr="00D177B2">
        <w:rPr>
          <w:sz w:val="28"/>
          <w:szCs w:val="28"/>
          <w:lang w:eastAsia="uk-UA"/>
        </w:rPr>
        <w:t>відзнач</w:t>
      </w:r>
      <w:r w:rsidR="00D177B2" w:rsidRPr="00D177B2">
        <w:rPr>
          <w:sz w:val="28"/>
          <w:szCs w:val="28"/>
          <w:lang w:val="uk-UA" w:eastAsia="uk-UA"/>
        </w:rPr>
        <w:t>ити</w:t>
      </w:r>
      <w:r w:rsidR="005B6050" w:rsidRPr="00D177B2">
        <w:rPr>
          <w:sz w:val="28"/>
          <w:szCs w:val="28"/>
          <w:lang w:eastAsia="uk-UA"/>
        </w:rPr>
        <w:t xml:space="preserve">, що злочини тоталітарного комуністичного режиму проти українського народу відбувалися не лише на території сучасної України: за наслідками злочинної політики сталінського режиму було знищено близько 1 млн. українців на території Північного Кавказу, більшість жертв припало на населення Кубані - Краснодарського Краю нині Російської Федерації; крім того 63,5 тис. мешканців станиць Краснодарського Краю було примусово виселено на територію Росії та до Центральної Азії. </w:t>
      </w:r>
      <w:r w:rsidR="00D177B2" w:rsidRPr="00D177B2">
        <w:rPr>
          <w:sz w:val="28"/>
          <w:szCs w:val="28"/>
          <w:lang w:val="uk-UA" w:eastAsia="uk-UA"/>
        </w:rPr>
        <w:t xml:space="preserve">Та </w:t>
      </w:r>
      <w:r w:rsidR="005B6050" w:rsidRPr="00D177B2">
        <w:rPr>
          <w:sz w:val="28"/>
          <w:szCs w:val="28"/>
          <w:lang w:eastAsia="uk-UA"/>
        </w:rPr>
        <w:t>заявляє</w:t>
      </w:r>
      <w:r w:rsidR="00D177B2" w:rsidRPr="00D177B2">
        <w:rPr>
          <w:sz w:val="28"/>
          <w:szCs w:val="28"/>
          <w:lang w:val="uk-UA" w:eastAsia="uk-UA"/>
        </w:rPr>
        <w:t>ться</w:t>
      </w:r>
      <w:r w:rsidR="005B6050" w:rsidRPr="00D177B2">
        <w:rPr>
          <w:sz w:val="28"/>
          <w:szCs w:val="28"/>
          <w:lang w:eastAsia="uk-UA"/>
        </w:rPr>
        <w:t xml:space="preserve">, що в умовах триваючої російської агресії, тимчасової окупації Автономної Республіки Крим і міста </w:t>
      </w:r>
      <w:r w:rsidR="005B6050" w:rsidRPr="00D177B2">
        <w:rPr>
          <w:sz w:val="28"/>
          <w:szCs w:val="28"/>
          <w:lang w:eastAsia="uk-UA"/>
        </w:rPr>
        <w:lastRenderedPageBreak/>
        <w:t xml:space="preserve">Севастополя, окремих територій Донецької та Луганської областей, переслідування українців, кримських татар та представників інших етносів на окупованих територіях, штучне заміщення корінного населення в окупованому Криму, українське суспільство та світова спільнота повинні мати вичерпну інформацію щодо злочинів сталінського режиму, щоби в майбутньому дати належну правову оцінку цим злочинам, які знайшли відображення в тому числі й в політиці сучасного керівництва Російської Федерації. </w:t>
      </w:r>
    </w:p>
    <w:p w14:paraId="527DB7FE" w14:textId="77777777" w:rsidR="00D177B2" w:rsidRPr="00D177B2" w:rsidRDefault="00D177B2" w:rsidP="00D177B2">
      <w:pPr>
        <w:pStyle w:val="10"/>
        <w:tabs>
          <w:tab w:val="left" w:pos="993"/>
        </w:tabs>
        <w:ind w:firstLine="567"/>
        <w:jc w:val="both"/>
        <w:rPr>
          <w:sz w:val="28"/>
          <w:szCs w:val="28"/>
          <w:lang w:eastAsia="uk-UA"/>
        </w:rPr>
      </w:pPr>
    </w:p>
    <w:p w14:paraId="38A68641" w14:textId="77777777" w:rsidR="003F0714" w:rsidRPr="00D177B2" w:rsidRDefault="0035164D" w:rsidP="00D177B2">
      <w:pPr>
        <w:pStyle w:val="10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b/>
          <w:bCs/>
          <w:sz w:val="28"/>
          <w:szCs w:val="28"/>
        </w:rPr>
      </w:pPr>
      <w:r w:rsidRPr="00D177B2">
        <w:rPr>
          <w:b/>
          <w:bCs/>
          <w:sz w:val="28"/>
          <w:szCs w:val="28"/>
        </w:rPr>
        <w:t>Стан нормативно-правової бази у даній сфері правового регулювання</w:t>
      </w:r>
    </w:p>
    <w:p w14:paraId="3C086809" w14:textId="77777777" w:rsidR="00D177B2" w:rsidRPr="00D177B2" w:rsidRDefault="00D177B2" w:rsidP="00D177B2">
      <w:pPr>
        <w:pStyle w:val="10"/>
        <w:tabs>
          <w:tab w:val="left" w:pos="993"/>
        </w:tabs>
        <w:ind w:firstLine="567"/>
        <w:jc w:val="both"/>
        <w:rPr>
          <w:b/>
          <w:bCs/>
          <w:sz w:val="28"/>
          <w:szCs w:val="28"/>
        </w:rPr>
      </w:pPr>
    </w:p>
    <w:p w14:paraId="34CB8E50" w14:textId="298BF62A" w:rsidR="003F0714" w:rsidRPr="00D177B2" w:rsidRDefault="0035164D" w:rsidP="00D177B2">
      <w:pPr>
        <w:pStyle w:val="10"/>
        <w:tabs>
          <w:tab w:val="left" w:pos="993"/>
        </w:tabs>
        <w:ind w:firstLine="567"/>
        <w:jc w:val="both"/>
        <w:rPr>
          <w:sz w:val="28"/>
          <w:szCs w:val="28"/>
        </w:rPr>
      </w:pPr>
      <w:r w:rsidRPr="00D177B2">
        <w:rPr>
          <w:sz w:val="28"/>
          <w:szCs w:val="28"/>
        </w:rPr>
        <w:t>Нормативно-правову базу у даній сфері правового регулювання складає Конституція України. Прийняття акту не потребуватиме внесення змін до інших законодавчих актів України.</w:t>
      </w:r>
    </w:p>
    <w:p w14:paraId="796F7B60" w14:textId="77777777" w:rsidR="00D177B2" w:rsidRPr="00D177B2" w:rsidRDefault="00D177B2" w:rsidP="00D177B2">
      <w:pPr>
        <w:pStyle w:val="10"/>
        <w:tabs>
          <w:tab w:val="left" w:pos="993"/>
        </w:tabs>
        <w:ind w:firstLine="567"/>
        <w:jc w:val="both"/>
        <w:rPr>
          <w:sz w:val="28"/>
          <w:szCs w:val="28"/>
          <w:shd w:val="pct15" w:color="auto" w:fill="FFFFFF"/>
        </w:rPr>
      </w:pPr>
    </w:p>
    <w:p w14:paraId="001F6C9B" w14:textId="77777777" w:rsidR="003F0714" w:rsidRPr="00D177B2" w:rsidRDefault="0035164D" w:rsidP="00D177B2">
      <w:pPr>
        <w:pStyle w:val="10"/>
        <w:numPr>
          <w:ilvl w:val="0"/>
          <w:numId w:val="3"/>
        </w:numPr>
        <w:tabs>
          <w:tab w:val="left" w:pos="993"/>
        </w:tabs>
        <w:ind w:firstLine="567"/>
        <w:jc w:val="both"/>
        <w:rPr>
          <w:b/>
          <w:bCs/>
          <w:sz w:val="28"/>
          <w:szCs w:val="28"/>
        </w:rPr>
      </w:pPr>
      <w:r w:rsidRPr="00D177B2">
        <w:rPr>
          <w:b/>
          <w:bCs/>
          <w:sz w:val="28"/>
          <w:szCs w:val="28"/>
        </w:rPr>
        <w:t>Фінансово-економічне обґрунтування</w:t>
      </w:r>
    </w:p>
    <w:p w14:paraId="62BAF5B0" w14:textId="77777777" w:rsidR="00D177B2" w:rsidRPr="00D177B2" w:rsidRDefault="00D177B2" w:rsidP="00D177B2">
      <w:pPr>
        <w:pStyle w:val="10"/>
        <w:tabs>
          <w:tab w:val="left" w:pos="993"/>
        </w:tabs>
        <w:ind w:firstLine="567"/>
        <w:jc w:val="both"/>
        <w:rPr>
          <w:b/>
          <w:bCs/>
          <w:sz w:val="28"/>
          <w:szCs w:val="28"/>
        </w:rPr>
      </w:pPr>
    </w:p>
    <w:p w14:paraId="50962C1B" w14:textId="77777777" w:rsidR="003F0714" w:rsidRPr="00D177B2" w:rsidRDefault="0035164D" w:rsidP="00D177B2">
      <w:pPr>
        <w:pStyle w:val="10"/>
        <w:tabs>
          <w:tab w:val="left" w:pos="993"/>
        </w:tabs>
        <w:ind w:firstLine="567"/>
        <w:jc w:val="both"/>
        <w:rPr>
          <w:sz w:val="28"/>
          <w:szCs w:val="28"/>
        </w:rPr>
      </w:pPr>
      <w:r w:rsidRPr="00D177B2">
        <w:rPr>
          <w:sz w:val="28"/>
          <w:szCs w:val="28"/>
        </w:rPr>
        <w:t>На момент внесення проект не потребує додаткових витрат з Державного бюджету України.</w:t>
      </w:r>
    </w:p>
    <w:p w14:paraId="2C26F1AF" w14:textId="77777777" w:rsidR="003F0714" w:rsidRPr="00D177B2" w:rsidRDefault="003F0714" w:rsidP="00D177B2">
      <w:pPr>
        <w:pStyle w:val="10"/>
        <w:tabs>
          <w:tab w:val="left" w:pos="993"/>
        </w:tabs>
        <w:ind w:firstLine="567"/>
        <w:jc w:val="both"/>
        <w:rPr>
          <w:b/>
          <w:bCs/>
          <w:sz w:val="28"/>
          <w:szCs w:val="28"/>
        </w:rPr>
      </w:pPr>
    </w:p>
    <w:p w14:paraId="397048DD" w14:textId="0FDD84FB" w:rsidR="00D177B2" w:rsidRPr="00D177B2" w:rsidRDefault="0035164D" w:rsidP="00D177B2">
      <w:pPr>
        <w:pStyle w:val="10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D177B2">
        <w:rPr>
          <w:b/>
          <w:bCs/>
          <w:sz w:val="28"/>
          <w:szCs w:val="28"/>
        </w:rPr>
        <w:t>Прогноз соціально-економічних та інших наслідків прийняття акту</w:t>
      </w:r>
    </w:p>
    <w:p w14:paraId="4B4FA17D" w14:textId="3E783DCE" w:rsidR="00D177B2" w:rsidRPr="00D177B2" w:rsidRDefault="0035164D" w:rsidP="00D177B2">
      <w:pPr>
        <w:shd w:val="clear" w:color="auto" w:fill="FFFFFF"/>
        <w:ind w:firstLine="567"/>
        <w:jc w:val="both"/>
        <w:rPr>
          <w:sz w:val="28"/>
          <w:szCs w:val="28"/>
          <w:lang w:eastAsia="uk-UA"/>
        </w:rPr>
      </w:pPr>
      <w:r w:rsidRPr="00D177B2">
        <w:rPr>
          <w:sz w:val="28"/>
          <w:szCs w:val="28"/>
        </w:rPr>
        <w:t xml:space="preserve">Прийняття пропонованого проекту Постанови стане визнанням Україною на державному рівні </w:t>
      </w:r>
      <w:r w:rsidR="00D177B2" w:rsidRPr="00D177B2">
        <w:rPr>
          <w:sz w:val="28"/>
          <w:szCs w:val="28"/>
          <w:lang w:val="uk-UA"/>
        </w:rPr>
        <w:t xml:space="preserve">факт </w:t>
      </w:r>
      <w:r w:rsidR="00D177B2" w:rsidRPr="00D177B2">
        <w:rPr>
          <w:sz w:val="28"/>
          <w:szCs w:val="28"/>
          <w:lang w:eastAsia="uk-UA"/>
        </w:rPr>
        <w:t>примусов</w:t>
      </w:r>
      <w:r w:rsidR="00D177B2" w:rsidRPr="00D177B2">
        <w:rPr>
          <w:sz w:val="28"/>
          <w:szCs w:val="28"/>
          <w:lang w:val="uk-UA" w:eastAsia="uk-UA"/>
        </w:rPr>
        <w:t>ого</w:t>
      </w:r>
      <w:r w:rsidR="00D177B2" w:rsidRPr="00D177B2">
        <w:rPr>
          <w:sz w:val="28"/>
          <w:szCs w:val="28"/>
          <w:lang w:eastAsia="uk-UA"/>
        </w:rPr>
        <w:t xml:space="preserve"> виселення (депортації) українського населення Кубані в 1932-1933 рр., зокрема – населення станиць Полтавська та Уманська Краснодарського Краю нині Російської Федерації.</w:t>
      </w:r>
    </w:p>
    <w:p w14:paraId="40434B8E" w14:textId="77777777" w:rsidR="00D177B2" w:rsidRPr="00D177B2" w:rsidRDefault="00D177B2" w:rsidP="00D177B2">
      <w:pPr>
        <w:pStyle w:val="15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C4F6110" w14:textId="213DC5BC" w:rsidR="003F0714" w:rsidRPr="00D177B2" w:rsidRDefault="0035164D" w:rsidP="00D177B2">
      <w:pPr>
        <w:pStyle w:val="10"/>
        <w:tabs>
          <w:tab w:val="left" w:pos="993"/>
        </w:tabs>
        <w:ind w:firstLine="567"/>
        <w:rPr>
          <w:sz w:val="28"/>
          <w:szCs w:val="28"/>
          <w:lang w:val="uk-UA"/>
        </w:rPr>
      </w:pPr>
      <w:r w:rsidRPr="00D177B2">
        <w:rPr>
          <w:b/>
          <w:bCs/>
          <w:sz w:val="28"/>
          <w:szCs w:val="28"/>
        </w:rPr>
        <w:t>Народн</w:t>
      </w:r>
      <w:r w:rsidR="00D177B2" w:rsidRPr="00D177B2">
        <w:rPr>
          <w:b/>
          <w:bCs/>
          <w:sz w:val="28"/>
          <w:szCs w:val="28"/>
          <w:lang w:val="uk-UA"/>
        </w:rPr>
        <w:t>і</w:t>
      </w:r>
      <w:r w:rsidRPr="00D177B2">
        <w:rPr>
          <w:b/>
          <w:bCs/>
          <w:sz w:val="28"/>
          <w:szCs w:val="28"/>
        </w:rPr>
        <w:t xml:space="preserve"> депутат</w:t>
      </w:r>
      <w:r w:rsidR="00D177B2" w:rsidRPr="00D177B2">
        <w:rPr>
          <w:b/>
          <w:bCs/>
          <w:sz w:val="28"/>
          <w:szCs w:val="28"/>
          <w:lang w:val="uk-UA"/>
        </w:rPr>
        <w:t>и</w:t>
      </w:r>
      <w:r w:rsidRPr="00D177B2">
        <w:rPr>
          <w:b/>
          <w:bCs/>
          <w:sz w:val="28"/>
          <w:szCs w:val="28"/>
        </w:rPr>
        <w:t xml:space="preserve"> України </w:t>
      </w:r>
      <w:r w:rsidRPr="00D177B2">
        <w:rPr>
          <w:b/>
          <w:bCs/>
          <w:sz w:val="28"/>
          <w:szCs w:val="28"/>
        </w:rPr>
        <w:tab/>
      </w:r>
      <w:r w:rsidRPr="00D177B2">
        <w:rPr>
          <w:b/>
          <w:bCs/>
          <w:sz w:val="28"/>
          <w:szCs w:val="28"/>
        </w:rPr>
        <w:tab/>
      </w:r>
      <w:r w:rsidRPr="00D177B2">
        <w:rPr>
          <w:b/>
          <w:bCs/>
          <w:sz w:val="28"/>
          <w:szCs w:val="28"/>
        </w:rPr>
        <w:tab/>
      </w:r>
      <w:r w:rsidRPr="00D177B2">
        <w:rPr>
          <w:b/>
          <w:bCs/>
          <w:sz w:val="28"/>
          <w:szCs w:val="28"/>
        </w:rPr>
        <w:tab/>
      </w:r>
    </w:p>
    <w:sectPr w:rsidR="003F0714" w:rsidRPr="00D177B2" w:rsidSect="0083215B">
      <w:headerReference w:type="default" r:id="rId11"/>
      <w:footerReference w:type="default" r:id="rId12"/>
      <w:endnotePr>
        <w:numFmt w:val="decimal"/>
        <w:numStart w:val="0"/>
      </w:endnotePr>
      <w:pgSz w:w="11906" w:h="16838"/>
      <w:pgMar w:top="1134" w:right="851" w:bottom="1134" w:left="1701" w:header="567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494F2" w14:textId="77777777" w:rsidR="002175F1" w:rsidRDefault="002175F1">
      <w:pPr>
        <w:pStyle w:val="10"/>
      </w:pPr>
      <w:r>
        <w:separator/>
      </w:r>
    </w:p>
  </w:endnote>
  <w:endnote w:type="continuationSeparator" w:id="0">
    <w:p w14:paraId="2EE8E162" w14:textId="77777777" w:rsidR="002175F1" w:rsidRDefault="002175F1">
      <w:pPr>
        <w:pStyle w:val="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41F7" w14:textId="77777777" w:rsidR="003F0714" w:rsidRDefault="003F071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9E4E5F" w14:textId="77777777" w:rsidR="002175F1" w:rsidRDefault="002175F1">
      <w:pPr>
        <w:pStyle w:val="10"/>
      </w:pPr>
      <w:r>
        <w:separator/>
      </w:r>
    </w:p>
  </w:footnote>
  <w:footnote w:type="continuationSeparator" w:id="0">
    <w:p w14:paraId="67B9E08A" w14:textId="77777777" w:rsidR="002175F1" w:rsidRDefault="002175F1">
      <w:pPr>
        <w:pStyle w:val="1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1C8AC" w14:textId="25BDC511" w:rsidR="003F0714" w:rsidRDefault="0035164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143C9">
      <w:t>2</w:t>
    </w:r>
    <w:r>
      <w:fldChar w:fldCharType="end"/>
    </w:r>
  </w:p>
  <w:p w14:paraId="205C5956" w14:textId="77777777" w:rsidR="003F0714" w:rsidRDefault="003F071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0"/>
    <w:lvl w:ilvl="0" w:tplc="25B6149E">
      <w:start w:val="1"/>
      <w:numFmt w:val="decimal"/>
      <w:lvlText w:val="%1."/>
      <w:lvlJc w:val="left"/>
      <w:pPr>
        <w:tabs>
          <w:tab w:val="num" w:pos="720"/>
        </w:tabs>
        <w:ind w:hanging="360"/>
      </w:pPr>
      <w:rPr>
        <w:rFonts w:ascii="Times New Roman" w:eastAsia="Times New Roman" w:hAnsi="Times New Roman" w:cs="Times New Roman"/>
      </w:rPr>
    </w:lvl>
    <w:lvl w:ilvl="1" w:tplc="30BABC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230B4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23ECE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FF2F2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998248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01245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66A6F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B82EA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0"/>
    <w:lvl w:ilvl="0" w:tplc="2CB43F38">
      <w:start w:val="5"/>
      <w:numFmt w:val="decimal"/>
      <w:lvlText w:val="%1."/>
      <w:lvlJc w:val="left"/>
      <w:pPr>
        <w:tabs>
          <w:tab w:val="num" w:pos="720"/>
        </w:tabs>
        <w:ind w:hanging="360"/>
      </w:pPr>
      <w:rPr>
        <w:rFonts w:ascii="Times New Roman" w:eastAsia="Times New Roman" w:hAnsi="Times New Roman" w:cs="Times New Roman"/>
      </w:rPr>
    </w:lvl>
    <w:lvl w:ilvl="1" w:tplc="D87244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102F8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1D499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38B2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9A69F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E4218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1A64B1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AE6D6B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 w:tplc="25B6149E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ascii="Times New Roman" w:eastAsia="Times New Roman" w:hAnsi="Times New Roman" w:cs="Times New Roman"/>
        </w:rPr>
      </w:lvl>
    </w:lvlOverride>
    <w:lvlOverride w:ilvl="1">
      <w:lvl w:ilvl="1" w:tplc="30BABC34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 w:tplc="A230B488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 w:tplc="423ECEBE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</w:rPr>
      </w:lvl>
    </w:lvlOverride>
    <w:lvlOverride w:ilvl="4">
      <w:lvl w:ilvl="4" w:tplc="DFF2F23E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 w:tplc="E9982484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 w:tplc="501245D2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 w:tplc="066A6F72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 w:tplc="0B82EA82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3">
    <w:abstractNumId w:val="1"/>
  </w:num>
  <w:num w:numId="4">
    <w:abstractNumId w:val="1"/>
    <w:lvlOverride w:ilvl="0">
      <w:lvl w:ilvl="0" w:tplc="2CB43F38">
        <w:start w:val="5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ascii="Times New Roman" w:eastAsia="Times New Roman" w:hAnsi="Times New Roman" w:cs="Times New Roman"/>
          <w:b/>
          <w:bCs/>
        </w:rPr>
      </w:lvl>
    </w:lvlOverride>
    <w:lvlOverride w:ilvl="1">
      <w:lvl w:ilvl="1" w:tplc="D8724434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 w:tplc="1102F89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 w:tplc="B1D49916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</w:rPr>
      </w:lvl>
    </w:lvlOverride>
    <w:lvlOverride w:ilvl="4">
      <w:lvl w:ilvl="4" w:tplc="9138B2DA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 w:tplc="C9A69FDA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 w:tplc="1E4218AE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 w:tplc="21A64B1C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 w:tplc="FAE6D6BA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08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pos w:val="sectEnd"/>
    <w:numFmt w:val="decimal"/>
    <w:numStart w:val="0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64D"/>
    <w:rsid w:val="001F08C7"/>
    <w:rsid w:val="002175F1"/>
    <w:rsid w:val="00225B94"/>
    <w:rsid w:val="00227C22"/>
    <w:rsid w:val="00296C46"/>
    <w:rsid w:val="002D3819"/>
    <w:rsid w:val="003143C9"/>
    <w:rsid w:val="00323932"/>
    <w:rsid w:val="0035164D"/>
    <w:rsid w:val="003F0714"/>
    <w:rsid w:val="00466134"/>
    <w:rsid w:val="005B6050"/>
    <w:rsid w:val="006D528B"/>
    <w:rsid w:val="00760476"/>
    <w:rsid w:val="007C496A"/>
    <w:rsid w:val="0083215B"/>
    <w:rsid w:val="0099602E"/>
    <w:rsid w:val="009A4D1B"/>
    <w:rsid w:val="00A521AA"/>
    <w:rsid w:val="00B02B9B"/>
    <w:rsid w:val="00B509E1"/>
    <w:rsid w:val="00D1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40E059"/>
  <w15:docId w15:val="{B9713F44-0172-4ADA-BEA1-B3547FFA0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  <w:sz w:val="24"/>
      <w:szCs w:val="24"/>
    </w:rPr>
  </w:style>
  <w:style w:type="paragraph" w:styleId="1">
    <w:name w:val="heading 1"/>
    <w:basedOn w:val="a"/>
    <w:qFormat/>
    <w:p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сновной шрифт абзаца1"/>
    <w:semiHidden/>
    <w:rPr>
      <w:noProof/>
    </w:rPr>
  </w:style>
  <w:style w:type="character" w:customStyle="1" w:styleId="11">
    <w:name w:val="Нет списка1"/>
    <w:semiHidden/>
    <w:rPr>
      <w:rFonts w:ascii="Times New Roman" w:eastAsia="Times New Roman" w:hAnsi="Times New Roman" w:cs="Times New Roman"/>
    </w:rPr>
  </w:style>
  <w:style w:type="paragraph" w:customStyle="1" w:styleId="12">
    <w:name w:val="Номер страницы1"/>
    <w:semiHidden/>
    <w:rPr>
      <w:noProof/>
    </w:rPr>
  </w:style>
  <w:style w:type="paragraph" w:styleId="a3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apple-converted-space">
    <w:name w:val="apple-converted-space"/>
    <w:rPr>
      <w:noProof/>
    </w:rPr>
  </w:style>
  <w:style w:type="paragraph" w:styleId="a4">
    <w:name w:val="Normal (Web)"/>
    <w:basedOn w:val="a"/>
    <w:uiPriority w:val="99"/>
    <w:pPr>
      <w:spacing w:before="100" w:after="100"/>
    </w:pPr>
  </w:style>
  <w:style w:type="paragraph" w:customStyle="1" w:styleId="13">
    <w:name w:val="Строгий1"/>
    <w:qFormat/>
    <w:rPr>
      <w:b/>
      <w:bCs/>
      <w:noProof/>
    </w:rPr>
  </w:style>
  <w:style w:type="paragraph" w:customStyle="1" w:styleId="ga1on">
    <w:name w:val="_ga1_on_"/>
    <w:basedOn w:val="10"/>
  </w:style>
  <w:style w:type="paragraph" w:customStyle="1" w:styleId="14">
    <w:name w:val="Гиперссылка1"/>
    <w:semiHidden/>
    <w:rPr>
      <w:noProof/>
      <w:color w:val="0000FF"/>
      <w:u w:val="singl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acp">
    <w:name w:val="acp"/>
    <w:basedOn w:val="a"/>
    <w:pPr>
      <w:spacing w:before="100" w:after="100"/>
    </w:pPr>
  </w:style>
  <w:style w:type="paragraph" w:customStyle="1" w:styleId="15">
    <w:name w:val="Абзац списка1"/>
    <w:basedOn w:val="a"/>
    <w:pPr>
      <w:spacing w:after="200" w:line="275" w:lineRule="auto"/>
    </w:pPr>
    <w:rPr>
      <w:rFonts w:ascii="Calibri" w:hAnsi="Calibri" w:cs="Calibri"/>
      <w:sz w:val="22"/>
      <w:szCs w:val="22"/>
    </w:rPr>
  </w:style>
  <w:style w:type="paragraph" w:styleId="20">
    <w:name w:val="Body Text Indent 2"/>
    <w:basedOn w:val="a"/>
    <w:semiHidden/>
    <w:pPr>
      <w:spacing w:after="120" w:line="480" w:lineRule="auto"/>
    </w:pPr>
  </w:style>
  <w:style w:type="paragraph" w:customStyle="1" w:styleId="21">
    <w:name w:val="Основной текст с отступом 2 Знак"/>
    <w:rPr>
      <w:noProof/>
      <w:sz w:val="24"/>
      <w:szCs w:val="24"/>
    </w:rPr>
  </w:style>
  <w:style w:type="paragraph" w:customStyle="1" w:styleId="rvts0">
    <w:name w:val="rvts0"/>
    <w:rPr>
      <w:noProof/>
    </w:rPr>
  </w:style>
  <w:style w:type="paragraph" w:styleId="a6">
    <w:name w:val="List Paragraph"/>
    <w:basedOn w:val="a"/>
    <w:qFormat/>
  </w:style>
  <w:style w:type="paragraph" w:styleId="a7">
    <w:name w:val="header"/>
    <w:basedOn w:val="a"/>
    <w:semiHidden/>
    <w:pPr>
      <w:tabs>
        <w:tab w:val="center" w:pos="4819"/>
        <w:tab w:val="right" w:pos="9639"/>
      </w:tabs>
    </w:pPr>
  </w:style>
  <w:style w:type="paragraph" w:customStyle="1" w:styleId="a8">
    <w:name w:val="Верхний колонтитул Знак"/>
    <w:rPr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4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A8BD3-2396-406E-A7CC-481E877719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9271B6-809F-42F8-A0F5-8178B62F59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6FF9C1-A92E-495B-B4CF-828EFE6D92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13D7-B1DF-4CDF-BE73-C44F039A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8022</Words>
  <Characters>4573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2021-12-22T10:06:00Z</dcterms:created>
  <dcterms:modified xsi:type="dcterms:W3CDTF">2021-12-22T10:06:00Z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