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8C" w:rsidRPr="00FC6984" w:rsidRDefault="002A378C" w:rsidP="005227ED">
      <w:pPr>
        <w:widowControl w:val="0"/>
        <w:autoSpaceDE w:val="0"/>
        <w:autoSpaceDN w:val="0"/>
        <w:adjustRightInd w:val="0"/>
        <w:ind w:right="71" w:firstLine="720"/>
        <w:jc w:val="center"/>
        <w:rPr>
          <w:rFonts w:ascii="Times New Roman" w:hAnsi="Times New Roman"/>
          <w:b/>
          <w:bCs/>
          <w:sz w:val="28"/>
          <w:szCs w:val="28"/>
        </w:rPr>
      </w:pPr>
      <w:bookmarkStart w:id="0" w:name="_GoBack"/>
      <w:bookmarkEnd w:id="0"/>
      <w:r w:rsidRPr="00FC6984">
        <w:rPr>
          <w:rFonts w:ascii="Times New Roman" w:hAnsi="Times New Roman"/>
          <w:b/>
          <w:bCs/>
          <w:sz w:val="28"/>
          <w:szCs w:val="28"/>
        </w:rPr>
        <w:t>ПОЯСНЮВАЛЬНА ЗАПИСКА</w:t>
      </w:r>
    </w:p>
    <w:p w:rsidR="001344B4" w:rsidRDefault="001344B4" w:rsidP="00522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b/>
          <w:sz w:val="28"/>
          <w:szCs w:val="28"/>
        </w:rPr>
      </w:pPr>
      <w:r>
        <w:rPr>
          <w:rFonts w:ascii="Times New Roman" w:hAnsi="Times New Roman"/>
          <w:b/>
          <w:sz w:val="28"/>
          <w:szCs w:val="28"/>
        </w:rPr>
        <w:t>до проекту Закону України</w:t>
      </w:r>
    </w:p>
    <w:p w:rsidR="00FC6984" w:rsidRDefault="00240C43" w:rsidP="005227ED">
      <w:pPr>
        <w:widowControl w:val="0"/>
        <w:autoSpaceDE w:val="0"/>
        <w:autoSpaceDN w:val="0"/>
        <w:adjustRightInd w:val="0"/>
        <w:ind w:right="71" w:firstLine="720"/>
        <w:jc w:val="center"/>
        <w:rPr>
          <w:rFonts w:ascii="Times New Roman" w:hAnsi="Times New Roman"/>
          <w:b/>
          <w:sz w:val="28"/>
          <w:szCs w:val="28"/>
        </w:rPr>
      </w:pPr>
      <w:r w:rsidRPr="00240C43">
        <w:rPr>
          <w:rFonts w:ascii="Times New Roman" w:hAnsi="Times New Roman"/>
          <w:b/>
          <w:sz w:val="28"/>
          <w:szCs w:val="28"/>
        </w:rPr>
        <w:t>«</w:t>
      </w:r>
      <w:r w:rsidR="00A86E28" w:rsidRPr="00A86E28">
        <w:rPr>
          <w:rFonts w:ascii="Times New Roman" w:hAnsi="Times New Roman"/>
          <w:b/>
          <w:sz w:val="28"/>
          <w:szCs w:val="28"/>
        </w:rPr>
        <w:t>Про внесення змін до статті 173-4 Кодексу України про адміністративні правопорушення щодо вдосконалення законодавства щодо протидії булінгу</w:t>
      </w:r>
      <w:r w:rsidR="0013133B">
        <w:rPr>
          <w:rFonts w:ascii="Times New Roman" w:hAnsi="Times New Roman"/>
          <w:b/>
          <w:sz w:val="28"/>
          <w:szCs w:val="28"/>
        </w:rPr>
        <w:t xml:space="preserve"> (цькування)</w:t>
      </w:r>
      <w:r w:rsidRPr="00240C43">
        <w:rPr>
          <w:rFonts w:ascii="Times New Roman" w:hAnsi="Times New Roman"/>
          <w:b/>
          <w:sz w:val="28"/>
          <w:szCs w:val="28"/>
        </w:rPr>
        <w:t>»</w:t>
      </w:r>
    </w:p>
    <w:p w:rsidR="00240C43" w:rsidRDefault="00240C43" w:rsidP="005227ED">
      <w:pPr>
        <w:widowControl w:val="0"/>
        <w:autoSpaceDE w:val="0"/>
        <w:autoSpaceDN w:val="0"/>
        <w:adjustRightInd w:val="0"/>
        <w:ind w:right="71" w:firstLine="720"/>
        <w:jc w:val="both"/>
        <w:rPr>
          <w:rFonts w:ascii="Times New Roman" w:hAnsi="Times New Roman"/>
          <w:sz w:val="28"/>
          <w:szCs w:val="28"/>
        </w:rPr>
      </w:pPr>
    </w:p>
    <w:p w:rsidR="005227ED" w:rsidRPr="00FC6984" w:rsidRDefault="005227ED" w:rsidP="005227ED">
      <w:pPr>
        <w:widowControl w:val="0"/>
        <w:autoSpaceDE w:val="0"/>
        <w:autoSpaceDN w:val="0"/>
        <w:adjustRightInd w:val="0"/>
        <w:ind w:right="71" w:firstLine="720"/>
        <w:jc w:val="both"/>
        <w:rPr>
          <w:rFonts w:ascii="Times New Roman" w:hAnsi="Times New Roman"/>
          <w:sz w:val="28"/>
          <w:szCs w:val="28"/>
        </w:rPr>
      </w:pPr>
    </w:p>
    <w:p w:rsidR="002A378C" w:rsidRPr="00FC6984" w:rsidRDefault="002A378C" w:rsidP="005227ED">
      <w:pPr>
        <w:pStyle w:val="a3"/>
        <w:widowControl w:val="0"/>
        <w:numPr>
          <w:ilvl w:val="0"/>
          <w:numId w:val="1"/>
        </w:numPr>
        <w:autoSpaceDE w:val="0"/>
        <w:autoSpaceDN w:val="0"/>
        <w:adjustRightInd w:val="0"/>
        <w:ind w:left="0" w:right="71" w:firstLine="720"/>
        <w:jc w:val="both"/>
        <w:rPr>
          <w:rFonts w:ascii="Times New Roman" w:hAnsi="Times New Roman"/>
          <w:b/>
          <w:bCs/>
          <w:sz w:val="28"/>
          <w:szCs w:val="28"/>
        </w:rPr>
      </w:pPr>
      <w:r w:rsidRPr="00FC6984">
        <w:rPr>
          <w:rFonts w:ascii="Times New Roman" w:hAnsi="Times New Roman"/>
          <w:b/>
          <w:bCs/>
          <w:sz w:val="28"/>
          <w:szCs w:val="28"/>
        </w:rPr>
        <w:t xml:space="preserve">Обґрунтування необхідності прийняття акта </w:t>
      </w:r>
    </w:p>
    <w:p w:rsidR="00240C43" w:rsidRDefault="00240C43" w:rsidP="005227ED">
      <w:pPr>
        <w:widowControl w:val="0"/>
        <w:autoSpaceDE w:val="0"/>
        <w:autoSpaceDN w:val="0"/>
        <w:adjustRightInd w:val="0"/>
        <w:ind w:right="71" w:firstLine="720"/>
        <w:jc w:val="both"/>
        <w:rPr>
          <w:rFonts w:ascii="Times New Roman" w:hAnsi="Times New Roman"/>
          <w:sz w:val="28"/>
          <w:szCs w:val="28"/>
        </w:rPr>
      </w:pPr>
      <w:r w:rsidRPr="00240C43">
        <w:rPr>
          <w:rFonts w:ascii="Times New Roman" w:hAnsi="Times New Roman"/>
          <w:sz w:val="28"/>
          <w:szCs w:val="28"/>
        </w:rPr>
        <w:t xml:space="preserve">18 </w:t>
      </w:r>
      <w:r>
        <w:rPr>
          <w:rFonts w:ascii="Times New Roman" w:hAnsi="Times New Roman"/>
          <w:sz w:val="28"/>
          <w:szCs w:val="28"/>
        </w:rPr>
        <w:t xml:space="preserve">грудня 2018 року Верховною Радою України були прийняті зміни до деяких законодавчих актів України щодо протидії булінгу, відповідно до якого було введено до чинного законодавства України поняття «булінгу» та запроваджена адміністративна відповідальність за цькування у закладах освіти. </w:t>
      </w:r>
    </w:p>
    <w:p w:rsidR="00C60C1D" w:rsidRDefault="00C60C1D" w:rsidP="005227ED">
      <w:pPr>
        <w:widowControl w:val="0"/>
        <w:autoSpaceDE w:val="0"/>
        <w:autoSpaceDN w:val="0"/>
        <w:adjustRightInd w:val="0"/>
        <w:ind w:right="71" w:firstLine="720"/>
        <w:jc w:val="both"/>
        <w:rPr>
          <w:rFonts w:ascii="Times New Roman" w:hAnsi="Times New Roman"/>
          <w:sz w:val="28"/>
          <w:szCs w:val="28"/>
        </w:rPr>
      </w:pPr>
      <w:r w:rsidRPr="00C60C1D">
        <w:rPr>
          <w:rFonts w:ascii="Times New Roman" w:hAnsi="Times New Roman"/>
          <w:sz w:val="28"/>
          <w:szCs w:val="28"/>
        </w:rPr>
        <w:t xml:space="preserve">11 лютого 2019 року оприлюднено рішення Бориспільського міськрайонного суду Київської області, який вперше в історії України виніс рішення у справі про булінг: встановлено винну особу та накладено штраф на її батьків, за вчинення протиправних дій до своїх ровесників в навчальному закладі. </w:t>
      </w:r>
    </w:p>
    <w:p w:rsidR="003417AF" w:rsidRDefault="003417AF" w:rsidP="005227ED">
      <w:pPr>
        <w:widowControl w:val="0"/>
        <w:autoSpaceDE w:val="0"/>
        <w:autoSpaceDN w:val="0"/>
        <w:adjustRightInd w:val="0"/>
        <w:ind w:right="71" w:firstLine="720"/>
        <w:jc w:val="both"/>
        <w:rPr>
          <w:rFonts w:ascii="Times New Roman" w:hAnsi="Times New Roman"/>
          <w:sz w:val="28"/>
          <w:szCs w:val="28"/>
        </w:rPr>
      </w:pPr>
      <w:r w:rsidRPr="003417AF">
        <w:rPr>
          <w:rFonts w:ascii="Times New Roman" w:hAnsi="Times New Roman"/>
          <w:sz w:val="28"/>
          <w:szCs w:val="28"/>
        </w:rPr>
        <w:t xml:space="preserve">За два роки </w:t>
      </w:r>
      <w:r>
        <w:rPr>
          <w:rFonts w:ascii="Times New Roman" w:hAnsi="Times New Roman"/>
          <w:sz w:val="28"/>
          <w:szCs w:val="28"/>
        </w:rPr>
        <w:t>суспільство побачило</w:t>
      </w:r>
      <w:r w:rsidRPr="003417AF">
        <w:rPr>
          <w:rFonts w:ascii="Times New Roman" w:hAnsi="Times New Roman"/>
          <w:sz w:val="28"/>
          <w:szCs w:val="28"/>
        </w:rPr>
        <w:t xml:space="preserve">, що ухвалення </w:t>
      </w:r>
      <w:r>
        <w:rPr>
          <w:rFonts w:ascii="Times New Roman" w:hAnsi="Times New Roman"/>
          <w:sz w:val="28"/>
          <w:szCs w:val="28"/>
        </w:rPr>
        <w:t xml:space="preserve">відповідного </w:t>
      </w:r>
      <w:r w:rsidRPr="003417AF">
        <w:rPr>
          <w:rFonts w:ascii="Times New Roman" w:hAnsi="Times New Roman"/>
          <w:sz w:val="28"/>
          <w:szCs w:val="28"/>
        </w:rPr>
        <w:t>закону позитивно вплинуло на рівень безпеки та захисту від булінгу у закладах освіти.</w:t>
      </w:r>
    </w:p>
    <w:p w:rsidR="003417AF" w:rsidRDefault="00AD5459"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Н</w:t>
      </w:r>
      <w:r w:rsidRPr="00AD5459">
        <w:rPr>
          <w:rFonts w:ascii="Times New Roman" w:hAnsi="Times New Roman"/>
          <w:sz w:val="28"/>
          <w:szCs w:val="28"/>
        </w:rPr>
        <w:t>аказом МОН від 29 грудня 2019 року №1646 затверджений Порядок реагування на випадки булінгу, який чітко визначає дії учасників освітнього процесу, та надані відповідні рекомендації до його застосування.</w:t>
      </w:r>
    </w:p>
    <w:p w:rsidR="00AD5459" w:rsidRDefault="00AD5459"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За інформацією Освітнього омбудсмена України, з</w:t>
      </w:r>
      <w:r w:rsidRPr="00AD5459">
        <w:rPr>
          <w:rFonts w:ascii="Times New Roman" w:hAnsi="Times New Roman"/>
          <w:sz w:val="28"/>
          <w:szCs w:val="28"/>
        </w:rPr>
        <w:t xml:space="preserve">агалом від 19 лютого 2019 року по 10 грудня 2020 року в Єдиному державному реєстрі судових рішень налічується 618 справ першої інстанції про адміністративні правопорушення, які стосуються булінгу. </w:t>
      </w:r>
      <w:r>
        <w:rPr>
          <w:rFonts w:ascii="Times New Roman" w:hAnsi="Times New Roman"/>
          <w:sz w:val="28"/>
          <w:szCs w:val="28"/>
        </w:rPr>
        <w:t>Це</w:t>
      </w:r>
      <w:r w:rsidRPr="00AD5459">
        <w:rPr>
          <w:rFonts w:ascii="Times New Roman" w:hAnsi="Times New Roman"/>
          <w:sz w:val="28"/>
          <w:szCs w:val="28"/>
        </w:rPr>
        <w:t xml:space="preserve"> лише ті справи про булінг, які розглядалися в судах першої інстанції.</w:t>
      </w:r>
      <w:r w:rsidRPr="00AD5459">
        <w:t xml:space="preserve"> </w:t>
      </w:r>
      <w:r w:rsidRPr="00AD5459">
        <w:rPr>
          <w:rFonts w:ascii="Times New Roman" w:hAnsi="Times New Roman"/>
          <w:sz w:val="28"/>
          <w:szCs w:val="28"/>
        </w:rPr>
        <w:t xml:space="preserve">За вибірковим аналізом судових постанов бачимо, що </w:t>
      </w:r>
      <w:r>
        <w:rPr>
          <w:rFonts w:ascii="Times New Roman" w:hAnsi="Times New Roman"/>
          <w:sz w:val="28"/>
          <w:szCs w:val="28"/>
        </w:rPr>
        <w:t>суди притягали до адміністративної відповідальності і</w:t>
      </w:r>
      <w:r w:rsidRPr="00AD5459">
        <w:rPr>
          <w:rFonts w:ascii="Times New Roman" w:hAnsi="Times New Roman"/>
          <w:sz w:val="28"/>
          <w:szCs w:val="28"/>
        </w:rPr>
        <w:t xml:space="preserve"> вчителі</w:t>
      </w:r>
      <w:r>
        <w:rPr>
          <w:rFonts w:ascii="Times New Roman" w:hAnsi="Times New Roman"/>
          <w:sz w:val="28"/>
          <w:szCs w:val="28"/>
        </w:rPr>
        <w:t>в, і батьків, і керівників</w:t>
      </w:r>
      <w:r w:rsidRPr="00AD5459">
        <w:rPr>
          <w:rFonts w:ascii="Times New Roman" w:hAnsi="Times New Roman"/>
          <w:sz w:val="28"/>
          <w:szCs w:val="28"/>
        </w:rPr>
        <w:t xml:space="preserve"> закладів освіти.</w:t>
      </w:r>
    </w:p>
    <w:p w:rsidR="00942E00" w:rsidRDefault="00942E00"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 xml:space="preserve">Крім того, за даними </w:t>
      </w:r>
      <w:r w:rsidRPr="00942E00">
        <w:rPr>
          <w:rFonts w:ascii="Times New Roman" w:hAnsi="Times New Roman"/>
          <w:sz w:val="28"/>
          <w:szCs w:val="28"/>
        </w:rPr>
        <w:t>аналітичного дослідження "Попередження та протидія кібербулінгу</w:t>
      </w:r>
      <w:r>
        <w:rPr>
          <w:rFonts w:ascii="Times New Roman" w:hAnsi="Times New Roman"/>
          <w:sz w:val="28"/>
          <w:szCs w:val="28"/>
        </w:rPr>
        <w:t xml:space="preserve"> в дитячому середовищі України", п</w:t>
      </w:r>
      <w:r w:rsidRPr="00942E00">
        <w:rPr>
          <w:rFonts w:ascii="Times New Roman" w:hAnsi="Times New Roman"/>
          <w:sz w:val="28"/>
          <w:szCs w:val="28"/>
        </w:rPr>
        <w:t>онад 18% рішень щодо булінгу стосуються випадків використання засобів електронних комунікацій, тобто дій, які завдали психологічних страждань і були вчинені в інтернеті за допомогою гаджетів.</w:t>
      </w:r>
      <w:r>
        <w:rPr>
          <w:rFonts w:ascii="Times New Roman" w:hAnsi="Times New Roman"/>
          <w:sz w:val="28"/>
          <w:szCs w:val="28"/>
        </w:rPr>
        <w:t xml:space="preserve"> </w:t>
      </w:r>
      <w:r w:rsidRPr="00942E00">
        <w:rPr>
          <w:rFonts w:ascii="Times New Roman" w:hAnsi="Times New Roman"/>
          <w:sz w:val="28"/>
          <w:szCs w:val="28"/>
        </w:rPr>
        <w:t>Найбільше протоколів стосовно онлайн-цькування, або ж кібербулінгу, складено в Київській області. Частіше ображають хлопці  70%, а от страждають від кібербулінгу переважно дівчата  близько 80%.</w:t>
      </w:r>
    </w:p>
    <w:p w:rsidR="003417AF" w:rsidRDefault="003417AF"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 xml:space="preserve">Але слід зазначати, що з булінгом стикаються не тільки учасники освітнього процесу, а й </w:t>
      </w:r>
      <w:r w:rsidR="005227ED">
        <w:rPr>
          <w:rFonts w:ascii="Times New Roman" w:hAnsi="Times New Roman"/>
          <w:sz w:val="28"/>
          <w:szCs w:val="28"/>
        </w:rPr>
        <w:t>учасники оздоровчо-виховного,</w:t>
      </w:r>
      <w:r>
        <w:rPr>
          <w:rFonts w:ascii="Times New Roman" w:hAnsi="Times New Roman"/>
          <w:sz w:val="28"/>
          <w:szCs w:val="28"/>
        </w:rPr>
        <w:t xml:space="preserve"> навчально-тренувального процесу.</w:t>
      </w:r>
    </w:p>
    <w:p w:rsidR="00FC6984" w:rsidRPr="00240C43" w:rsidRDefault="00096FDB"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 xml:space="preserve">З метою врегулювання вищезазначеної прогалини та з метою захисту від булінгу учасників освітнього, </w:t>
      </w:r>
      <w:r w:rsidR="003417AF">
        <w:rPr>
          <w:rFonts w:ascii="Times New Roman" w:hAnsi="Times New Roman"/>
          <w:sz w:val="28"/>
          <w:szCs w:val="28"/>
        </w:rPr>
        <w:t xml:space="preserve">оздоровчо-виховного або навчально-тренувального процесу </w:t>
      </w:r>
      <w:r>
        <w:rPr>
          <w:rFonts w:ascii="Times New Roman" w:hAnsi="Times New Roman"/>
          <w:sz w:val="28"/>
          <w:szCs w:val="28"/>
        </w:rPr>
        <w:t xml:space="preserve">є необхідність </w:t>
      </w:r>
      <w:r w:rsidR="003417AF">
        <w:rPr>
          <w:rFonts w:ascii="Times New Roman" w:hAnsi="Times New Roman"/>
          <w:sz w:val="28"/>
          <w:szCs w:val="28"/>
        </w:rPr>
        <w:t>у схваленні</w:t>
      </w:r>
      <w:r>
        <w:rPr>
          <w:rFonts w:ascii="Times New Roman" w:hAnsi="Times New Roman"/>
          <w:sz w:val="28"/>
          <w:szCs w:val="28"/>
        </w:rPr>
        <w:t xml:space="preserve"> </w:t>
      </w:r>
      <w:r w:rsidRPr="00096FDB">
        <w:rPr>
          <w:rFonts w:ascii="Times New Roman" w:hAnsi="Times New Roman"/>
          <w:sz w:val="28"/>
          <w:szCs w:val="28"/>
        </w:rPr>
        <w:t>проекту Закону України «</w:t>
      </w:r>
      <w:r w:rsidR="00A86E28" w:rsidRPr="00A86E28">
        <w:rPr>
          <w:rFonts w:ascii="Times New Roman" w:hAnsi="Times New Roman"/>
          <w:sz w:val="28"/>
          <w:szCs w:val="28"/>
        </w:rPr>
        <w:t>Про внесення змін до статті 173-4 Кодексу України про адміністративні правопорушення щодо вдосконалення законодавства щодо протидії булінгу</w:t>
      </w:r>
      <w:r w:rsidR="0013133B">
        <w:rPr>
          <w:rFonts w:ascii="Times New Roman" w:hAnsi="Times New Roman"/>
          <w:sz w:val="28"/>
          <w:szCs w:val="28"/>
        </w:rPr>
        <w:t xml:space="preserve"> (цькування)</w:t>
      </w:r>
      <w:r w:rsidRPr="00096FDB">
        <w:rPr>
          <w:rFonts w:ascii="Times New Roman" w:hAnsi="Times New Roman"/>
          <w:sz w:val="28"/>
          <w:szCs w:val="28"/>
        </w:rPr>
        <w:t>»</w:t>
      </w:r>
      <w:r>
        <w:rPr>
          <w:rFonts w:ascii="Times New Roman" w:hAnsi="Times New Roman"/>
          <w:sz w:val="28"/>
          <w:szCs w:val="28"/>
        </w:rPr>
        <w:t>.</w:t>
      </w:r>
      <w:r w:rsidR="00240C43">
        <w:rPr>
          <w:rFonts w:ascii="Times New Roman" w:hAnsi="Times New Roman"/>
          <w:sz w:val="28"/>
          <w:szCs w:val="28"/>
        </w:rPr>
        <w:t xml:space="preserve"> </w:t>
      </w:r>
    </w:p>
    <w:p w:rsidR="001344B4" w:rsidRDefault="001344B4" w:rsidP="005227ED">
      <w:pPr>
        <w:widowControl w:val="0"/>
        <w:autoSpaceDE w:val="0"/>
        <w:autoSpaceDN w:val="0"/>
        <w:adjustRightInd w:val="0"/>
        <w:ind w:right="71" w:firstLine="720"/>
        <w:jc w:val="both"/>
        <w:rPr>
          <w:rFonts w:ascii="Times New Roman" w:hAnsi="Times New Roman"/>
          <w:sz w:val="28"/>
          <w:szCs w:val="28"/>
        </w:rPr>
      </w:pPr>
    </w:p>
    <w:p w:rsidR="005227ED" w:rsidRPr="00FC6984" w:rsidRDefault="005227ED" w:rsidP="005227ED">
      <w:pPr>
        <w:widowControl w:val="0"/>
        <w:autoSpaceDE w:val="0"/>
        <w:autoSpaceDN w:val="0"/>
        <w:adjustRightInd w:val="0"/>
        <w:ind w:right="71" w:firstLine="720"/>
        <w:jc w:val="both"/>
        <w:rPr>
          <w:rFonts w:ascii="Times New Roman" w:hAnsi="Times New Roman"/>
          <w:sz w:val="28"/>
          <w:szCs w:val="28"/>
        </w:rPr>
      </w:pPr>
    </w:p>
    <w:p w:rsidR="002A378C" w:rsidRPr="00FC6984" w:rsidRDefault="002A378C" w:rsidP="005227ED">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 xml:space="preserve">2. Цілі і завдання прийняття акта </w:t>
      </w:r>
    </w:p>
    <w:p w:rsidR="00FC6984" w:rsidRDefault="001344B4" w:rsidP="005227ED">
      <w:pPr>
        <w:widowControl w:val="0"/>
        <w:autoSpaceDE w:val="0"/>
        <w:autoSpaceDN w:val="0"/>
        <w:adjustRightInd w:val="0"/>
        <w:ind w:right="71" w:firstLine="720"/>
        <w:jc w:val="both"/>
        <w:rPr>
          <w:rFonts w:ascii="Times New Roman" w:hAnsi="Times New Roman"/>
          <w:sz w:val="28"/>
          <w:szCs w:val="28"/>
        </w:rPr>
      </w:pPr>
      <w:r w:rsidRPr="001344B4">
        <w:rPr>
          <w:rFonts w:ascii="Times New Roman" w:hAnsi="Times New Roman"/>
          <w:sz w:val="28"/>
          <w:szCs w:val="28"/>
        </w:rPr>
        <w:t xml:space="preserve">Метою </w:t>
      </w:r>
      <w:r>
        <w:rPr>
          <w:rFonts w:ascii="Times New Roman" w:hAnsi="Times New Roman"/>
          <w:sz w:val="28"/>
          <w:szCs w:val="28"/>
        </w:rPr>
        <w:t>законопроекту</w:t>
      </w:r>
      <w:r w:rsidRPr="001344B4">
        <w:rPr>
          <w:rFonts w:ascii="Times New Roman" w:hAnsi="Times New Roman"/>
          <w:sz w:val="28"/>
          <w:szCs w:val="28"/>
        </w:rPr>
        <w:t xml:space="preserve"> є </w:t>
      </w:r>
      <w:r w:rsidR="00096FDB">
        <w:rPr>
          <w:rFonts w:ascii="Times New Roman" w:hAnsi="Times New Roman"/>
          <w:sz w:val="28"/>
          <w:szCs w:val="28"/>
        </w:rPr>
        <w:t xml:space="preserve">захист прав </w:t>
      </w:r>
      <w:r w:rsidR="005227ED">
        <w:rPr>
          <w:rFonts w:ascii="Times New Roman" w:hAnsi="Times New Roman"/>
          <w:sz w:val="28"/>
          <w:szCs w:val="28"/>
        </w:rPr>
        <w:t xml:space="preserve">учасників освітнього, оздоровчо-виховного, навчально-тренувального процесу від </w:t>
      </w:r>
      <w:r w:rsidR="00096FDB">
        <w:rPr>
          <w:rFonts w:ascii="Times New Roman" w:hAnsi="Times New Roman"/>
          <w:sz w:val="28"/>
          <w:szCs w:val="28"/>
        </w:rPr>
        <w:t>булінгу</w:t>
      </w:r>
      <w:r w:rsidR="005227ED">
        <w:rPr>
          <w:rFonts w:ascii="Times New Roman" w:hAnsi="Times New Roman"/>
          <w:sz w:val="28"/>
          <w:szCs w:val="28"/>
        </w:rPr>
        <w:t xml:space="preserve"> задля створення безпечного середовища, що у свою чергу убезпечить учасників освітнього, оздоровчо-виховного, навчально-тренувального процесу.</w:t>
      </w:r>
    </w:p>
    <w:p w:rsidR="00C60C1D" w:rsidRPr="00FC6984" w:rsidRDefault="00C60C1D" w:rsidP="005227ED">
      <w:pPr>
        <w:widowControl w:val="0"/>
        <w:autoSpaceDE w:val="0"/>
        <w:autoSpaceDN w:val="0"/>
        <w:adjustRightInd w:val="0"/>
        <w:ind w:right="71"/>
        <w:jc w:val="both"/>
        <w:rPr>
          <w:rFonts w:ascii="Times New Roman" w:hAnsi="Times New Roman"/>
          <w:sz w:val="28"/>
          <w:szCs w:val="28"/>
        </w:rPr>
      </w:pPr>
    </w:p>
    <w:p w:rsidR="002A378C" w:rsidRPr="00FC6984" w:rsidRDefault="002A378C" w:rsidP="005227ED">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 xml:space="preserve">3. Загальна характеристика і основні положення проекту акта </w:t>
      </w:r>
    </w:p>
    <w:p w:rsidR="00FC6984" w:rsidRDefault="001344B4"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З</w:t>
      </w:r>
      <w:r w:rsidRPr="001344B4">
        <w:rPr>
          <w:rFonts w:ascii="Times New Roman" w:hAnsi="Times New Roman"/>
          <w:sz w:val="28"/>
          <w:szCs w:val="28"/>
        </w:rPr>
        <w:t>аконопроектом пропонується</w:t>
      </w:r>
      <w:r w:rsidR="00096FDB">
        <w:rPr>
          <w:rFonts w:ascii="Times New Roman" w:hAnsi="Times New Roman"/>
          <w:sz w:val="28"/>
          <w:szCs w:val="28"/>
        </w:rPr>
        <w:t xml:space="preserve"> </w:t>
      </w:r>
      <w:r w:rsidR="005227ED">
        <w:rPr>
          <w:rFonts w:ascii="Times New Roman" w:hAnsi="Times New Roman"/>
          <w:sz w:val="28"/>
          <w:szCs w:val="28"/>
        </w:rPr>
        <w:t>додатково на законодавчому рівні захистити від булінгу учасників оздоровчо-виховного та навчально-тренувального процесу</w:t>
      </w:r>
      <w:r w:rsidR="00096FDB">
        <w:rPr>
          <w:rFonts w:ascii="Times New Roman" w:hAnsi="Times New Roman"/>
          <w:sz w:val="28"/>
          <w:szCs w:val="28"/>
        </w:rPr>
        <w:t>.</w:t>
      </w:r>
    </w:p>
    <w:p w:rsidR="001344B4" w:rsidRPr="00FC6984" w:rsidRDefault="001344B4" w:rsidP="005227ED">
      <w:pPr>
        <w:widowControl w:val="0"/>
        <w:autoSpaceDE w:val="0"/>
        <w:autoSpaceDN w:val="0"/>
        <w:adjustRightInd w:val="0"/>
        <w:ind w:right="71" w:firstLine="720"/>
        <w:jc w:val="both"/>
        <w:rPr>
          <w:rFonts w:ascii="Times New Roman" w:hAnsi="Times New Roman"/>
          <w:sz w:val="28"/>
          <w:szCs w:val="28"/>
        </w:rPr>
      </w:pPr>
    </w:p>
    <w:p w:rsidR="002A378C" w:rsidRPr="00FC6984" w:rsidRDefault="002A378C" w:rsidP="005227ED">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4. Стан нормативно-правової бази в цій сфері правового регулювання</w:t>
      </w:r>
    </w:p>
    <w:p w:rsidR="005227ED" w:rsidRDefault="001344B4" w:rsidP="005227ED">
      <w:pPr>
        <w:widowControl w:val="0"/>
        <w:autoSpaceDE w:val="0"/>
        <w:autoSpaceDN w:val="0"/>
        <w:adjustRightInd w:val="0"/>
        <w:ind w:right="71" w:firstLine="720"/>
        <w:jc w:val="both"/>
        <w:rPr>
          <w:rFonts w:ascii="Times New Roman" w:hAnsi="Times New Roman"/>
          <w:sz w:val="28"/>
          <w:szCs w:val="28"/>
        </w:rPr>
      </w:pPr>
      <w:r w:rsidRPr="001344B4">
        <w:rPr>
          <w:rFonts w:ascii="Times New Roman" w:hAnsi="Times New Roman"/>
          <w:sz w:val="28"/>
          <w:szCs w:val="28"/>
        </w:rPr>
        <w:t xml:space="preserve">Основними нормативно-правовими актами у цій сфері правового регулювання є Конституція України, </w:t>
      </w:r>
      <w:r w:rsidR="00096FDB">
        <w:rPr>
          <w:rFonts w:ascii="Times New Roman" w:hAnsi="Times New Roman"/>
          <w:sz w:val="28"/>
          <w:szCs w:val="28"/>
        </w:rPr>
        <w:t>Кодекс</w:t>
      </w:r>
      <w:r w:rsidR="00D37FE0">
        <w:rPr>
          <w:rFonts w:ascii="Times New Roman" w:hAnsi="Times New Roman"/>
          <w:sz w:val="28"/>
          <w:szCs w:val="28"/>
        </w:rPr>
        <w:t xml:space="preserve"> України</w:t>
      </w:r>
      <w:r w:rsidR="00096FDB">
        <w:rPr>
          <w:rFonts w:ascii="Times New Roman" w:hAnsi="Times New Roman"/>
          <w:sz w:val="28"/>
          <w:szCs w:val="28"/>
        </w:rPr>
        <w:t xml:space="preserve"> про адміністративні правопорушення</w:t>
      </w:r>
      <w:r w:rsidR="00D37FE0">
        <w:rPr>
          <w:rFonts w:ascii="Times New Roman" w:hAnsi="Times New Roman"/>
          <w:sz w:val="28"/>
          <w:szCs w:val="28"/>
        </w:rPr>
        <w:t>, Закон</w:t>
      </w:r>
      <w:r w:rsidRPr="001344B4">
        <w:rPr>
          <w:rFonts w:ascii="Times New Roman" w:hAnsi="Times New Roman"/>
          <w:sz w:val="28"/>
          <w:szCs w:val="28"/>
        </w:rPr>
        <w:t xml:space="preserve"> України  “Про </w:t>
      </w:r>
      <w:r w:rsidR="00096FDB">
        <w:rPr>
          <w:rFonts w:ascii="Times New Roman" w:hAnsi="Times New Roman"/>
          <w:sz w:val="28"/>
          <w:szCs w:val="28"/>
        </w:rPr>
        <w:t>освіту</w:t>
      </w:r>
      <w:r w:rsidR="005227ED">
        <w:rPr>
          <w:rFonts w:ascii="Times New Roman" w:hAnsi="Times New Roman"/>
          <w:sz w:val="28"/>
          <w:szCs w:val="28"/>
        </w:rPr>
        <w:t>”, Закон України «Про охорону дитинства», Закон України «</w:t>
      </w:r>
      <w:r w:rsidR="005227ED" w:rsidRPr="005227ED">
        <w:rPr>
          <w:rFonts w:ascii="Times New Roman" w:hAnsi="Times New Roman"/>
          <w:sz w:val="28"/>
          <w:szCs w:val="28"/>
        </w:rPr>
        <w:t>Про оздоровлення та відпочинок дітей</w:t>
      </w:r>
      <w:r w:rsidR="005227ED">
        <w:rPr>
          <w:rFonts w:ascii="Times New Roman" w:hAnsi="Times New Roman"/>
          <w:sz w:val="28"/>
          <w:szCs w:val="28"/>
        </w:rPr>
        <w:t>», Закон України «</w:t>
      </w:r>
      <w:r w:rsidR="005227ED" w:rsidRPr="005227ED">
        <w:rPr>
          <w:rFonts w:ascii="Times New Roman" w:hAnsi="Times New Roman"/>
          <w:sz w:val="28"/>
          <w:szCs w:val="28"/>
        </w:rPr>
        <w:t>Про фізичну культуру і спорт</w:t>
      </w:r>
      <w:r w:rsidR="005227ED">
        <w:rPr>
          <w:rFonts w:ascii="Times New Roman" w:hAnsi="Times New Roman"/>
          <w:sz w:val="28"/>
          <w:szCs w:val="28"/>
        </w:rPr>
        <w:t>».</w:t>
      </w:r>
    </w:p>
    <w:p w:rsidR="001344B4" w:rsidRDefault="001344B4" w:rsidP="005227ED">
      <w:pPr>
        <w:widowControl w:val="0"/>
        <w:autoSpaceDE w:val="0"/>
        <w:autoSpaceDN w:val="0"/>
        <w:adjustRightInd w:val="0"/>
        <w:ind w:right="71" w:firstLine="720"/>
        <w:jc w:val="both"/>
        <w:rPr>
          <w:rFonts w:ascii="Times New Roman" w:hAnsi="Times New Roman"/>
          <w:sz w:val="28"/>
          <w:szCs w:val="28"/>
        </w:rPr>
      </w:pPr>
      <w:r>
        <w:rPr>
          <w:rFonts w:ascii="Times New Roman" w:hAnsi="Times New Roman"/>
          <w:sz w:val="28"/>
          <w:szCs w:val="28"/>
        </w:rPr>
        <w:t xml:space="preserve"> </w:t>
      </w:r>
    </w:p>
    <w:p w:rsidR="00FC6984" w:rsidRPr="00FC6984" w:rsidRDefault="00FC6984" w:rsidP="005227ED">
      <w:pPr>
        <w:widowControl w:val="0"/>
        <w:autoSpaceDE w:val="0"/>
        <w:autoSpaceDN w:val="0"/>
        <w:adjustRightInd w:val="0"/>
        <w:ind w:right="71" w:firstLine="720"/>
        <w:jc w:val="both"/>
        <w:rPr>
          <w:rFonts w:ascii="Times New Roman" w:hAnsi="Times New Roman"/>
          <w:sz w:val="28"/>
          <w:szCs w:val="28"/>
        </w:rPr>
      </w:pPr>
      <w:r w:rsidRPr="00FC6984">
        <w:rPr>
          <w:rFonts w:ascii="Times New Roman" w:hAnsi="Times New Roman"/>
          <w:sz w:val="28"/>
          <w:szCs w:val="28"/>
        </w:rPr>
        <w:t>Прийняття законопроекту не потребує внесення змін до інших Законів України.</w:t>
      </w:r>
    </w:p>
    <w:p w:rsidR="002A378C" w:rsidRDefault="002A378C" w:rsidP="005227ED">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5227ED">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 xml:space="preserve">5. Фінансово-економічне обґрунтування </w:t>
      </w:r>
    </w:p>
    <w:p w:rsidR="002A378C" w:rsidRPr="00FC6984" w:rsidRDefault="002A378C" w:rsidP="005227ED">
      <w:pPr>
        <w:widowControl w:val="0"/>
        <w:autoSpaceDE w:val="0"/>
        <w:autoSpaceDN w:val="0"/>
        <w:adjustRightInd w:val="0"/>
        <w:ind w:right="71" w:firstLine="720"/>
        <w:jc w:val="both"/>
        <w:rPr>
          <w:rFonts w:ascii="Times New Roman" w:hAnsi="Times New Roman"/>
          <w:sz w:val="28"/>
          <w:szCs w:val="28"/>
        </w:rPr>
      </w:pPr>
      <w:r w:rsidRPr="00FC6984">
        <w:rPr>
          <w:rFonts w:ascii="Times New Roman" w:hAnsi="Times New Roman"/>
          <w:sz w:val="28"/>
          <w:szCs w:val="28"/>
        </w:rPr>
        <w:t xml:space="preserve">Реалізація положень законопроекту не потребує видатків із </w:t>
      </w:r>
      <w:r w:rsidR="005227ED">
        <w:rPr>
          <w:rFonts w:ascii="Times New Roman" w:hAnsi="Times New Roman"/>
          <w:sz w:val="28"/>
          <w:szCs w:val="28"/>
        </w:rPr>
        <w:t>державного та місцевих</w:t>
      </w:r>
      <w:r w:rsidRPr="00FC6984">
        <w:rPr>
          <w:rFonts w:ascii="Times New Roman" w:hAnsi="Times New Roman"/>
          <w:sz w:val="28"/>
          <w:szCs w:val="28"/>
        </w:rPr>
        <w:t xml:space="preserve"> бюджет</w:t>
      </w:r>
      <w:r w:rsidR="005227ED">
        <w:rPr>
          <w:rFonts w:ascii="Times New Roman" w:hAnsi="Times New Roman"/>
          <w:sz w:val="28"/>
          <w:szCs w:val="28"/>
        </w:rPr>
        <w:t>ів</w:t>
      </w:r>
      <w:r w:rsidRPr="00FC6984">
        <w:rPr>
          <w:rFonts w:ascii="Times New Roman" w:hAnsi="Times New Roman"/>
          <w:sz w:val="28"/>
          <w:szCs w:val="28"/>
        </w:rPr>
        <w:t xml:space="preserve">. </w:t>
      </w:r>
    </w:p>
    <w:p w:rsidR="00FC6984" w:rsidRPr="00FC6984" w:rsidRDefault="00FC6984" w:rsidP="005227ED">
      <w:pPr>
        <w:widowControl w:val="0"/>
        <w:autoSpaceDE w:val="0"/>
        <w:autoSpaceDN w:val="0"/>
        <w:adjustRightInd w:val="0"/>
        <w:ind w:right="71" w:firstLine="720"/>
        <w:jc w:val="both"/>
        <w:rPr>
          <w:rFonts w:ascii="Times New Roman" w:hAnsi="Times New Roman"/>
          <w:b/>
          <w:bCs/>
          <w:sz w:val="28"/>
          <w:szCs w:val="28"/>
        </w:rPr>
      </w:pPr>
    </w:p>
    <w:p w:rsidR="002A378C" w:rsidRPr="00FC6984" w:rsidRDefault="002A378C" w:rsidP="005227ED">
      <w:pPr>
        <w:widowControl w:val="0"/>
        <w:autoSpaceDE w:val="0"/>
        <w:autoSpaceDN w:val="0"/>
        <w:adjustRightInd w:val="0"/>
        <w:ind w:right="71" w:firstLine="720"/>
        <w:jc w:val="both"/>
        <w:rPr>
          <w:rFonts w:ascii="Times New Roman" w:hAnsi="Times New Roman"/>
          <w:b/>
          <w:bCs/>
          <w:sz w:val="28"/>
          <w:szCs w:val="28"/>
        </w:rPr>
      </w:pPr>
      <w:r w:rsidRPr="00FC6984">
        <w:rPr>
          <w:rFonts w:ascii="Times New Roman" w:hAnsi="Times New Roman"/>
          <w:b/>
          <w:bCs/>
          <w:sz w:val="28"/>
          <w:szCs w:val="28"/>
        </w:rPr>
        <w:t>6. Прогноз соціально-економічних та інших наслідків прийняття акта</w:t>
      </w:r>
    </w:p>
    <w:p w:rsidR="00D37FE0" w:rsidRDefault="001344B4" w:rsidP="005227ED">
      <w:pPr>
        <w:widowControl w:val="0"/>
        <w:autoSpaceDE w:val="0"/>
        <w:autoSpaceDN w:val="0"/>
        <w:adjustRightInd w:val="0"/>
        <w:ind w:right="71" w:firstLine="720"/>
        <w:jc w:val="both"/>
        <w:rPr>
          <w:rFonts w:ascii="Times New Roman" w:hAnsi="Times New Roman"/>
          <w:sz w:val="28"/>
          <w:szCs w:val="28"/>
        </w:rPr>
      </w:pPr>
      <w:r w:rsidRPr="001344B4">
        <w:rPr>
          <w:rFonts w:ascii="Times New Roman" w:hAnsi="Times New Roman"/>
          <w:sz w:val="28"/>
          <w:szCs w:val="28"/>
        </w:rPr>
        <w:t xml:space="preserve">Прийняття проекту акта сприятиме забезпеченню </w:t>
      </w:r>
      <w:r w:rsidR="00096FDB">
        <w:rPr>
          <w:rFonts w:ascii="Times New Roman" w:hAnsi="Times New Roman"/>
          <w:sz w:val="28"/>
          <w:szCs w:val="28"/>
        </w:rPr>
        <w:t xml:space="preserve">захисту </w:t>
      </w:r>
      <w:r w:rsidR="005227ED">
        <w:rPr>
          <w:rFonts w:ascii="Times New Roman" w:hAnsi="Times New Roman"/>
          <w:sz w:val="28"/>
          <w:szCs w:val="28"/>
        </w:rPr>
        <w:t xml:space="preserve">учасників освітнього, оздоровчо-виховного, навчально-тренувального процесу </w:t>
      </w:r>
      <w:r w:rsidR="00096FDB">
        <w:rPr>
          <w:rFonts w:ascii="Times New Roman" w:hAnsi="Times New Roman"/>
          <w:sz w:val="28"/>
          <w:szCs w:val="28"/>
        </w:rPr>
        <w:t>від булінгу</w:t>
      </w:r>
      <w:r w:rsidR="0013133B">
        <w:rPr>
          <w:rFonts w:ascii="Times New Roman" w:hAnsi="Times New Roman"/>
          <w:sz w:val="28"/>
          <w:szCs w:val="28"/>
        </w:rPr>
        <w:t xml:space="preserve"> (цькування)</w:t>
      </w:r>
      <w:r w:rsidR="00D37FE0" w:rsidRPr="00D37FE0">
        <w:rPr>
          <w:rFonts w:ascii="Times New Roman" w:hAnsi="Times New Roman"/>
          <w:sz w:val="28"/>
          <w:szCs w:val="28"/>
        </w:rPr>
        <w:t>.</w:t>
      </w:r>
    </w:p>
    <w:p w:rsidR="000F3468" w:rsidRDefault="000F3468" w:rsidP="005227ED">
      <w:pPr>
        <w:widowControl w:val="0"/>
        <w:autoSpaceDE w:val="0"/>
        <w:autoSpaceDN w:val="0"/>
        <w:adjustRightInd w:val="0"/>
        <w:ind w:right="71" w:firstLine="720"/>
        <w:jc w:val="both"/>
        <w:rPr>
          <w:rFonts w:ascii="Times New Roman" w:hAnsi="Times New Roman"/>
          <w:sz w:val="28"/>
          <w:szCs w:val="28"/>
        </w:rPr>
      </w:pPr>
    </w:p>
    <w:p w:rsidR="00807AFC" w:rsidRDefault="00807AFC" w:rsidP="005227ED">
      <w:pPr>
        <w:widowControl w:val="0"/>
        <w:autoSpaceDE w:val="0"/>
        <w:autoSpaceDN w:val="0"/>
        <w:adjustRightInd w:val="0"/>
        <w:ind w:right="71" w:firstLine="720"/>
        <w:jc w:val="both"/>
        <w:rPr>
          <w:rFonts w:ascii="Times New Roman" w:hAnsi="Times New Roman"/>
          <w:sz w:val="28"/>
          <w:szCs w:val="28"/>
        </w:rPr>
      </w:pPr>
    </w:p>
    <w:p w:rsidR="00807AFC" w:rsidRDefault="00807AFC" w:rsidP="005227ED">
      <w:pPr>
        <w:widowControl w:val="0"/>
        <w:autoSpaceDE w:val="0"/>
        <w:autoSpaceDN w:val="0"/>
        <w:adjustRightInd w:val="0"/>
        <w:ind w:right="71" w:firstLine="720"/>
        <w:jc w:val="both"/>
        <w:rPr>
          <w:rFonts w:ascii="Times New Roman" w:hAnsi="Times New Roman"/>
          <w:sz w:val="28"/>
          <w:szCs w:val="28"/>
        </w:rPr>
      </w:pPr>
    </w:p>
    <w:p w:rsidR="00495301" w:rsidRPr="00807AFC" w:rsidRDefault="00807AFC" w:rsidP="005227ED">
      <w:pPr>
        <w:widowControl w:val="0"/>
        <w:autoSpaceDE w:val="0"/>
        <w:autoSpaceDN w:val="0"/>
        <w:adjustRightInd w:val="0"/>
        <w:ind w:right="71" w:firstLine="720"/>
        <w:jc w:val="both"/>
        <w:rPr>
          <w:rFonts w:ascii="Times New Roman" w:hAnsi="Times New Roman"/>
          <w:b/>
          <w:sz w:val="28"/>
          <w:szCs w:val="28"/>
        </w:rPr>
      </w:pPr>
      <w:r>
        <w:rPr>
          <w:rFonts w:ascii="Times New Roman" w:hAnsi="Times New Roman"/>
          <w:b/>
          <w:sz w:val="28"/>
          <w:szCs w:val="28"/>
        </w:rPr>
        <w:t>Народний депутат</w:t>
      </w:r>
      <w:r w:rsidR="000F3468" w:rsidRPr="000F3468">
        <w:rPr>
          <w:rFonts w:ascii="Times New Roman" w:hAnsi="Times New Roman"/>
          <w:b/>
          <w:sz w:val="28"/>
          <w:szCs w:val="28"/>
        </w:rPr>
        <w:t xml:space="preserve"> Украї</w:t>
      </w:r>
      <w:r>
        <w:rPr>
          <w:rFonts w:ascii="Times New Roman" w:hAnsi="Times New Roman"/>
          <w:b/>
          <w:sz w:val="28"/>
          <w:szCs w:val="28"/>
        </w:rPr>
        <w:t>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Піпа Н.Р.</w:t>
      </w:r>
      <w:r w:rsidR="00FC6984">
        <w:rPr>
          <w:rFonts w:ascii="Times New Roman" w:hAnsi="Times New Roman"/>
          <w:b/>
          <w:bCs/>
          <w:sz w:val="28"/>
          <w:szCs w:val="28"/>
        </w:rPr>
        <w:t xml:space="preserve"> </w:t>
      </w:r>
    </w:p>
    <w:sectPr w:rsidR="00495301" w:rsidRPr="00807AFC" w:rsidSect="00FC6984">
      <w:headerReference w:type="even" r:id="rId11"/>
      <w:headerReference w:type="default" r:id="rId12"/>
      <w:pgSz w:w="12240" w:h="15840"/>
      <w:pgMar w:top="1134" w:right="851" w:bottom="1134" w:left="1418" w:header="709" w:footer="70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D7D" w:rsidRDefault="00C07D7D">
      <w:r>
        <w:separator/>
      </w:r>
    </w:p>
  </w:endnote>
  <w:endnote w:type="continuationSeparator" w:id="0">
    <w:p w:rsidR="00C07D7D" w:rsidRDefault="00C07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D7D" w:rsidRDefault="00C07D7D">
      <w:r>
        <w:separator/>
      </w:r>
    </w:p>
  </w:footnote>
  <w:footnote w:type="continuationSeparator" w:id="0">
    <w:p w:rsidR="00C07D7D" w:rsidRDefault="00C07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FC698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FC698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FC6984"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52981">
      <w:rPr>
        <w:rStyle w:val="a6"/>
        <w:noProof/>
      </w:rPr>
      <w:t>2</w:t>
    </w:r>
    <w:r>
      <w:rPr>
        <w:rStyle w:val="a6"/>
      </w:rPr>
      <w:fldChar w:fldCharType="end"/>
    </w:r>
  </w:p>
  <w:p w:rsidR="00FC6984" w:rsidRDefault="00FC698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F314EB"/>
    <w:multiLevelType w:val="hybridMultilevel"/>
    <w:tmpl w:val="F0605502"/>
    <w:lvl w:ilvl="0" w:tplc="267A74C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FF"/>
    <w:rsid w:val="00096FDB"/>
    <w:rsid w:val="000F3468"/>
    <w:rsid w:val="0013133B"/>
    <w:rsid w:val="00131563"/>
    <w:rsid w:val="001344B4"/>
    <w:rsid w:val="00186BF8"/>
    <w:rsid w:val="001A2AF9"/>
    <w:rsid w:val="001D0032"/>
    <w:rsid w:val="001F0CC6"/>
    <w:rsid w:val="00213F1D"/>
    <w:rsid w:val="0022560F"/>
    <w:rsid w:val="00240C43"/>
    <w:rsid w:val="002A378C"/>
    <w:rsid w:val="002B0F98"/>
    <w:rsid w:val="003417AF"/>
    <w:rsid w:val="003A0E7B"/>
    <w:rsid w:val="00426381"/>
    <w:rsid w:val="004332E9"/>
    <w:rsid w:val="0045311A"/>
    <w:rsid w:val="00495301"/>
    <w:rsid w:val="004A27A7"/>
    <w:rsid w:val="005227ED"/>
    <w:rsid w:val="005A055A"/>
    <w:rsid w:val="005D4512"/>
    <w:rsid w:val="006C6A46"/>
    <w:rsid w:val="006E252D"/>
    <w:rsid w:val="006F50C3"/>
    <w:rsid w:val="00724F51"/>
    <w:rsid w:val="007257B8"/>
    <w:rsid w:val="00793A2B"/>
    <w:rsid w:val="00807AFC"/>
    <w:rsid w:val="00860C4D"/>
    <w:rsid w:val="00884B50"/>
    <w:rsid w:val="009220FF"/>
    <w:rsid w:val="00942E00"/>
    <w:rsid w:val="00952981"/>
    <w:rsid w:val="0096764F"/>
    <w:rsid w:val="00A0088D"/>
    <w:rsid w:val="00A3235C"/>
    <w:rsid w:val="00A86E28"/>
    <w:rsid w:val="00AD5459"/>
    <w:rsid w:val="00AE1DD0"/>
    <w:rsid w:val="00C07D7D"/>
    <w:rsid w:val="00C3514D"/>
    <w:rsid w:val="00C507DE"/>
    <w:rsid w:val="00C60C1D"/>
    <w:rsid w:val="00CA20F0"/>
    <w:rsid w:val="00D37FE0"/>
    <w:rsid w:val="00D40244"/>
    <w:rsid w:val="00D82A89"/>
    <w:rsid w:val="00ED48E0"/>
    <w:rsid w:val="00F30B86"/>
    <w:rsid w:val="00F32476"/>
    <w:rsid w:val="00FA2F25"/>
    <w:rsid w:val="00FC47E0"/>
    <w:rsid w:val="00FC6984"/>
    <w:rsid w:val="00FD0124"/>
    <w:rsid w:val="00FE1D1A"/>
    <w:rsid w:val="00FF27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469858-D885-43ED-921B-85FF7435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 w:hAnsi="Cambria"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11A"/>
    <w:pPr>
      <w:spacing w:after="0" w:line="240" w:lineRule="auto"/>
    </w:pPr>
    <w:rPr>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220FF"/>
    <w:pPr>
      <w:ind w:left="720"/>
      <w:contextualSpacing/>
    </w:pPr>
  </w:style>
  <w:style w:type="paragraph" w:styleId="a4">
    <w:name w:val="header"/>
    <w:basedOn w:val="a"/>
    <w:link w:val="a5"/>
    <w:uiPriority w:val="99"/>
    <w:rsid w:val="00FC6984"/>
    <w:pPr>
      <w:tabs>
        <w:tab w:val="center" w:pos="4819"/>
        <w:tab w:val="right" w:pos="9639"/>
      </w:tabs>
    </w:pPr>
  </w:style>
  <w:style w:type="character" w:styleId="a6">
    <w:name w:val="page number"/>
    <w:basedOn w:val="a0"/>
    <w:uiPriority w:val="99"/>
    <w:rsid w:val="00FC6984"/>
    <w:rPr>
      <w:rFonts w:cs="Times New Roman"/>
    </w:rPr>
  </w:style>
  <w:style w:type="character" w:customStyle="1" w:styleId="a5">
    <w:name w:val="Верхній колонтитул Знак"/>
    <w:basedOn w:val="a0"/>
    <w:link w:val="a4"/>
    <w:uiPriority w:val="99"/>
    <w:semiHidden/>
    <w:locked/>
    <w:rPr>
      <w:rFonts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32595-D959-48B4-ACDD-4BB472504D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078F95-B268-4994-BDF5-C0FBE3E21475}">
  <ds:schemaRefs>
    <ds:schemaRef ds:uri="http://schemas.microsoft.com/sharepoint/v3/contenttype/forms"/>
  </ds:schemaRefs>
</ds:datastoreItem>
</file>

<file path=customXml/itemProps3.xml><?xml version="1.0" encoding="utf-8"?>
<ds:datastoreItem xmlns:ds="http://schemas.openxmlformats.org/officeDocument/2006/customXml" ds:itemID="{59782452-3CBC-4B4A-857A-E92A14EB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E96B52-9F32-445B-B368-F819FF06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2570</Words>
  <Characters>1466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2021-12-22T10:07:00Z</dcterms:created>
  <dcterms:modified xsi:type="dcterms:W3CDTF">2021-12-22T10:07:00Z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