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F2A" w:rsidRPr="000E7F2A" w:rsidRDefault="000E7F2A" w:rsidP="0038220D">
      <w:pPr>
        <w:spacing w:after="0" w:line="240" w:lineRule="auto"/>
        <w:ind w:firstLine="709"/>
        <w:jc w:val="center"/>
        <w:rPr>
          <w:rFonts w:ascii="Times New Roman" w:hAnsi="Times New Roman" w:cs="Times New Roman"/>
          <w:b/>
          <w:sz w:val="28"/>
          <w:szCs w:val="28"/>
        </w:rPr>
      </w:pPr>
      <w:bookmarkStart w:id="0" w:name="_GoBack"/>
      <w:bookmarkEnd w:id="0"/>
      <w:r w:rsidRPr="000E7F2A">
        <w:rPr>
          <w:rFonts w:ascii="Times New Roman" w:hAnsi="Times New Roman" w:cs="Times New Roman"/>
          <w:b/>
          <w:sz w:val="28"/>
          <w:szCs w:val="28"/>
        </w:rPr>
        <w:t>ПОРІВНЯЛЬНА ТАБЛИЦЯ</w:t>
      </w:r>
    </w:p>
    <w:p w:rsidR="000E7F2A" w:rsidRDefault="000E7F2A" w:rsidP="0038220D">
      <w:pPr>
        <w:spacing w:after="0" w:line="240" w:lineRule="auto"/>
        <w:ind w:firstLine="709"/>
        <w:jc w:val="center"/>
        <w:rPr>
          <w:rFonts w:ascii="Times New Roman" w:hAnsi="Times New Roman" w:cs="Times New Roman"/>
          <w:b/>
          <w:sz w:val="28"/>
          <w:szCs w:val="28"/>
        </w:rPr>
      </w:pPr>
      <w:r w:rsidRPr="000E7F2A">
        <w:rPr>
          <w:rFonts w:ascii="Times New Roman" w:hAnsi="Times New Roman" w:cs="Times New Roman"/>
          <w:b/>
          <w:sz w:val="28"/>
          <w:szCs w:val="28"/>
        </w:rPr>
        <w:t>до проекту Закону України «Про внесення змін до деяких законодавчих актів України щодо удосконалення правового регулювання праці деяких категорій працівників»</w:t>
      </w:r>
    </w:p>
    <w:p w:rsidR="000E7F2A" w:rsidRDefault="000E7F2A" w:rsidP="0038220D">
      <w:pPr>
        <w:spacing w:after="0" w:line="240" w:lineRule="auto"/>
        <w:rPr>
          <w:rFonts w:ascii="Times New Roman" w:hAnsi="Times New Roman" w:cs="Times New Roman"/>
          <w:b/>
          <w:sz w:val="28"/>
          <w:szCs w:val="28"/>
        </w:rPr>
      </w:pPr>
    </w:p>
    <w:tbl>
      <w:tblPr>
        <w:tblStyle w:val="a3"/>
        <w:tblpPr w:leftFromText="180" w:rightFromText="180" w:vertAnchor="text" w:tblpXSpec="center" w:tblpY="1"/>
        <w:tblOverlap w:val="never"/>
        <w:tblW w:w="15126" w:type="dxa"/>
        <w:tblLook w:val="04A0" w:firstRow="1" w:lastRow="0" w:firstColumn="1" w:lastColumn="0" w:noHBand="0" w:noVBand="1"/>
      </w:tblPr>
      <w:tblGrid>
        <w:gridCol w:w="7563"/>
        <w:gridCol w:w="7563"/>
      </w:tblGrid>
      <w:tr w:rsidR="000E7F2A" w:rsidRPr="0038220D" w:rsidTr="00CC2F0C">
        <w:trPr>
          <w:cantSplit/>
          <w:trHeight w:val="567"/>
        </w:trPr>
        <w:tc>
          <w:tcPr>
            <w:tcW w:w="7563" w:type="dxa"/>
            <w:vAlign w:val="center"/>
          </w:tcPr>
          <w:p w:rsidR="000E7F2A" w:rsidRPr="0038220D" w:rsidRDefault="000E7F2A" w:rsidP="0038220D">
            <w:pPr>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Зміст положення чинного законодавства</w:t>
            </w:r>
          </w:p>
        </w:tc>
        <w:tc>
          <w:tcPr>
            <w:tcW w:w="7563" w:type="dxa"/>
            <w:vAlign w:val="center"/>
          </w:tcPr>
          <w:p w:rsidR="000E7F2A" w:rsidRPr="0038220D" w:rsidRDefault="000E7F2A" w:rsidP="00CC2F0C">
            <w:pPr>
              <w:tabs>
                <w:tab w:val="left" w:pos="975"/>
              </w:tabs>
              <w:spacing w:before="120" w:after="120"/>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Зміст положення (норми) закону, до якого вносяться зміни</w:t>
            </w:r>
          </w:p>
        </w:tc>
      </w:tr>
      <w:tr w:rsidR="000E7F2A" w:rsidRPr="0038220D" w:rsidTr="00CC2F0C">
        <w:trPr>
          <w:cantSplit/>
        </w:trPr>
        <w:tc>
          <w:tcPr>
            <w:tcW w:w="15126" w:type="dxa"/>
            <w:gridSpan w:val="2"/>
          </w:tcPr>
          <w:p w:rsidR="000E7F2A" w:rsidRPr="0038220D" w:rsidRDefault="000E7F2A" w:rsidP="00CC2F0C">
            <w:pPr>
              <w:spacing w:before="240" w:after="240"/>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Кодекс законів про працю України</w:t>
            </w:r>
          </w:p>
        </w:tc>
      </w:tr>
      <w:tr w:rsidR="000E7F2A" w:rsidRPr="0038220D" w:rsidTr="00CC2F0C">
        <w:trPr>
          <w:cantSplit/>
          <w:trHeight w:val="4702"/>
        </w:trPr>
        <w:tc>
          <w:tcPr>
            <w:tcW w:w="7563" w:type="dxa"/>
          </w:tcPr>
          <w:p w:rsidR="000E7F2A" w:rsidRPr="0038220D" w:rsidRDefault="000E7F2A" w:rsidP="0038220D">
            <w:pPr>
              <w:ind w:firstLine="709"/>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2</w:t>
            </w:r>
            <w:r w:rsidRPr="0038220D">
              <w:rPr>
                <w:rFonts w:ascii="Times New Roman" w:hAnsi="Times New Roman" w:cs="Times New Roman"/>
                <w:sz w:val="28"/>
                <w:szCs w:val="28"/>
                <w:vertAlign w:val="superscript"/>
                <w:lang w:val="uk-UA"/>
              </w:rPr>
              <w:t>1</w:t>
            </w:r>
            <w:r w:rsidRPr="0038220D">
              <w:rPr>
                <w:rFonts w:ascii="Times New Roman" w:hAnsi="Times New Roman" w:cs="Times New Roman"/>
                <w:sz w:val="28"/>
                <w:szCs w:val="28"/>
                <w:lang w:val="uk-UA"/>
              </w:rPr>
              <w:t>. Рівність трудових прав громадян України</w:t>
            </w:r>
          </w:p>
          <w:p w:rsidR="000E7F2A" w:rsidRPr="0038220D" w:rsidRDefault="000E7F2A" w:rsidP="00CC2F0C">
            <w:pPr>
              <w:spacing w:after="120"/>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повідомлення про можливі факти корупційних або пов’язаних з корупцією правопорушень, інших порушень Закону України «Про запобігання корупції», а також сприяння особі у здійсненні такого повідомлення, за мовними або іншими ознаками, не пов’язаними з характером роботи або умовами її виконання.</w:t>
            </w:r>
          </w:p>
        </w:tc>
        <w:tc>
          <w:tcPr>
            <w:tcW w:w="7563" w:type="dxa"/>
          </w:tcPr>
          <w:p w:rsidR="000E7F2A" w:rsidRPr="0038220D" w:rsidRDefault="000E7F2A" w:rsidP="0038220D">
            <w:pPr>
              <w:ind w:firstLine="709"/>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2</w:t>
            </w:r>
            <w:r w:rsidRPr="0038220D">
              <w:rPr>
                <w:rFonts w:ascii="Times New Roman" w:hAnsi="Times New Roman" w:cs="Times New Roman"/>
                <w:sz w:val="28"/>
                <w:szCs w:val="28"/>
                <w:vertAlign w:val="superscript"/>
                <w:lang w:val="uk-UA"/>
              </w:rPr>
              <w:t>1</w:t>
            </w:r>
            <w:r w:rsidRPr="0038220D">
              <w:rPr>
                <w:rFonts w:ascii="Times New Roman" w:hAnsi="Times New Roman" w:cs="Times New Roman"/>
                <w:sz w:val="28"/>
                <w:szCs w:val="28"/>
                <w:lang w:val="uk-UA"/>
              </w:rPr>
              <w:t>. Рівність трудових прав громадян України</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w:t>
            </w:r>
            <w:r w:rsidRPr="0038220D">
              <w:rPr>
                <w:rFonts w:ascii="Times New Roman" w:hAnsi="Times New Roman" w:cs="Times New Roman"/>
                <w:b/>
                <w:sz w:val="28"/>
                <w:szCs w:val="28"/>
                <w:lang w:val="uk-UA"/>
              </w:rPr>
              <w:t>вагітності,</w:t>
            </w:r>
            <w:r w:rsidRPr="0038220D">
              <w:rPr>
                <w:rFonts w:ascii="Times New Roman" w:hAnsi="Times New Roman" w:cs="Times New Roman"/>
                <w:sz w:val="28"/>
                <w:szCs w:val="28"/>
                <w:lang w:val="uk-UA"/>
              </w:rPr>
              <w:t xml:space="preserve">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повідомлення про можливі факти корупційних або пов’язаних з корупцією правопорушень, інших порушень Закону України «Про запобігання корупції», а також сприяння особі у здійсненні такого повідомлення, за мовними або іншими ознаками, не пов’язаними з характером роботи або умовами її виконання.</w:t>
            </w:r>
          </w:p>
        </w:tc>
      </w:tr>
      <w:tr w:rsidR="00CC2F0C" w:rsidRPr="0038220D" w:rsidTr="00557F7D">
        <w:trPr>
          <w:cantSplit/>
        </w:trPr>
        <w:tc>
          <w:tcPr>
            <w:tcW w:w="7563" w:type="dxa"/>
          </w:tcPr>
          <w:p w:rsidR="00CC2F0C" w:rsidRPr="00B06A07" w:rsidRDefault="00CC2F0C" w:rsidP="00CC2F0C">
            <w:pPr>
              <w:spacing w:before="120"/>
              <w:ind w:firstLine="709"/>
              <w:jc w:val="both"/>
              <w:rPr>
                <w:rFonts w:ascii="Times New Roman" w:hAnsi="Times New Roman" w:cs="Times New Roman"/>
                <w:sz w:val="28"/>
                <w:szCs w:val="28"/>
              </w:rPr>
            </w:pPr>
            <w:r w:rsidRPr="00B06A07">
              <w:rPr>
                <w:rFonts w:ascii="Times New Roman" w:hAnsi="Times New Roman" w:cs="Times New Roman"/>
                <w:sz w:val="28"/>
                <w:szCs w:val="28"/>
              </w:rPr>
              <w:lastRenderedPageBreak/>
              <w:t>Стаття 55. Заборона роботи в нічний час</w:t>
            </w:r>
          </w:p>
          <w:p w:rsidR="00CC2F0C" w:rsidRPr="00B06A07" w:rsidRDefault="00CC2F0C" w:rsidP="00CC2F0C">
            <w:pPr>
              <w:ind w:firstLine="709"/>
              <w:jc w:val="both"/>
              <w:rPr>
                <w:rFonts w:ascii="Times New Roman" w:hAnsi="Times New Roman" w:cs="Times New Roman"/>
                <w:strike/>
                <w:sz w:val="28"/>
                <w:szCs w:val="28"/>
              </w:rPr>
            </w:pPr>
            <w:r w:rsidRPr="00B06A07">
              <w:rPr>
                <w:rFonts w:ascii="Times New Roman" w:hAnsi="Times New Roman" w:cs="Times New Roman"/>
                <w:strike/>
                <w:sz w:val="28"/>
                <w:szCs w:val="28"/>
              </w:rPr>
              <w:t>Забороняється залучення до роботи в нічний час:</w:t>
            </w:r>
          </w:p>
          <w:p w:rsidR="00CC2F0C" w:rsidRPr="00B06A07" w:rsidRDefault="00CC2F0C" w:rsidP="00CC2F0C">
            <w:pPr>
              <w:ind w:firstLine="709"/>
              <w:jc w:val="both"/>
              <w:rPr>
                <w:rFonts w:ascii="Times New Roman" w:hAnsi="Times New Roman" w:cs="Times New Roman"/>
                <w:strike/>
                <w:sz w:val="28"/>
                <w:szCs w:val="28"/>
              </w:rPr>
            </w:pPr>
            <w:r w:rsidRPr="00B06A07">
              <w:rPr>
                <w:rFonts w:ascii="Times New Roman" w:hAnsi="Times New Roman" w:cs="Times New Roman"/>
                <w:strike/>
                <w:sz w:val="28"/>
                <w:szCs w:val="28"/>
              </w:rPr>
              <w:t>1) вагітних жінок і жінок, що мають дітей віком до трьох років (стаття 176);</w:t>
            </w:r>
          </w:p>
          <w:p w:rsidR="00CC2F0C" w:rsidRPr="00B06A07" w:rsidRDefault="00CC2F0C" w:rsidP="00CC2F0C">
            <w:pPr>
              <w:ind w:firstLine="709"/>
              <w:jc w:val="both"/>
              <w:rPr>
                <w:rFonts w:ascii="Times New Roman" w:hAnsi="Times New Roman" w:cs="Times New Roman"/>
                <w:strike/>
                <w:sz w:val="28"/>
                <w:szCs w:val="28"/>
              </w:rPr>
            </w:pPr>
            <w:r w:rsidRPr="00B06A07">
              <w:rPr>
                <w:rFonts w:ascii="Times New Roman" w:hAnsi="Times New Roman" w:cs="Times New Roman"/>
                <w:strike/>
                <w:sz w:val="28"/>
                <w:szCs w:val="28"/>
              </w:rPr>
              <w:t>2) осіб, молодших вісімнадцяти років (стаття 192);</w:t>
            </w:r>
          </w:p>
          <w:p w:rsidR="00CC2F0C" w:rsidRPr="00B06A07" w:rsidRDefault="00CC2F0C" w:rsidP="00CC2F0C">
            <w:pPr>
              <w:ind w:firstLine="709"/>
              <w:jc w:val="both"/>
              <w:rPr>
                <w:rFonts w:ascii="Times New Roman" w:hAnsi="Times New Roman" w:cs="Times New Roman"/>
                <w:strike/>
                <w:sz w:val="28"/>
                <w:szCs w:val="28"/>
              </w:rPr>
            </w:pPr>
            <w:r w:rsidRPr="00B06A07">
              <w:rPr>
                <w:rFonts w:ascii="Times New Roman" w:hAnsi="Times New Roman" w:cs="Times New Roman"/>
                <w:strike/>
                <w:sz w:val="28"/>
                <w:szCs w:val="28"/>
              </w:rPr>
              <w:t>3) інших категорій працівників, передбачених законодавством.</w:t>
            </w:r>
          </w:p>
          <w:p w:rsidR="00CC2F0C" w:rsidRPr="00B06A07" w:rsidRDefault="00CC2F0C" w:rsidP="00CC2F0C">
            <w:pPr>
              <w:ind w:firstLine="709"/>
              <w:jc w:val="both"/>
              <w:rPr>
                <w:rFonts w:ascii="Times New Roman" w:hAnsi="Times New Roman" w:cs="Times New Roman"/>
                <w:strike/>
                <w:sz w:val="28"/>
                <w:szCs w:val="28"/>
              </w:rPr>
            </w:pPr>
            <w:r w:rsidRPr="00B06A07">
              <w:rPr>
                <w:rFonts w:ascii="Times New Roman" w:hAnsi="Times New Roman" w:cs="Times New Roman"/>
                <w:strike/>
                <w:sz w:val="28"/>
                <w:szCs w:val="28"/>
              </w:rPr>
              <w:t>Робота жінок в нічний час не допускається, за винятком випадків, передбачених статтею 175 цього Кодексу.</w:t>
            </w:r>
          </w:p>
          <w:p w:rsidR="00CC2F0C" w:rsidRPr="00B06A07" w:rsidRDefault="00CC2F0C" w:rsidP="00CC2F0C">
            <w:pPr>
              <w:ind w:firstLine="709"/>
              <w:jc w:val="both"/>
              <w:rPr>
                <w:rFonts w:ascii="Times New Roman" w:hAnsi="Times New Roman" w:cs="Times New Roman"/>
                <w:sz w:val="28"/>
                <w:szCs w:val="28"/>
              </w:rPr>
            </w:pPr>
            <w:r w:rsidRPr="00B06A07">
              <w:rPr>
                <w:rFonts w:ascii="Times New Roman" w:hAnsi="Times New Roman" w:cs="Times New Roman"/>
                <w:strike/>
                <w:sz w:val="28"/>
                <w:szCs w:val="28"/>
              </w:rPr>
              <w:t>Робота осіб з інвалідністю у нічний час допускається лише за їх згодою і за умови, що це не суперечить медичним рекомендаціям (стаття 172).</w:t>
            </w:r>
          </w:p>
        </w:tc>
        <w:tc>
          <w:tcPr>
            <w:tcW w:w="7563" w:type="dxa"/>
          </w:tcPr>
          <w:p w:rsidR="00CC2F0C" w:rsidRPr="00B06A07" w:rsidRDefault="00CC2F0C" w:rsidP="00CC2F0C">
            <w:pPr>
              <w:spacing w:before="120"/>
              <w:ind w:firstLine="709"/>
              <w:jc w:val="both"/>
              <w:rPr>
                <w:rFonts w:ascii="Times New Roman" w:hAnsi="Times New Roman" w:cs="Times New Roman"/>
                <w:sz w:val="28"/>
                <w:szCs w:val="28"/>
              </w:rPr>
            </w:pPr>
            <w:r w:rsidRPr="00B06A07">
              <w:rPr>
                <w:rFonts w:ascii="Times New Roman" w:hAnsi="Times New Roman" w:cs="Times New Roman"/>
                <w:sz w:val="28"/>
                <w:szCs w:val="28"/>
              </w:rPr>
              <w:t>Стаття 55. Заборона роботи в нічний час</w:t>
            </w:r>
          </w:p>
          <w:p w:rsidR="00CC2F0C" w:rsidRPr="00B06A07" w:rsidRDefault="00CC2F0C" w:rsidP="00CC2F0C">
            <w:pPr>
              <w:ind w:firstLine="709"/>
              <w:jc w:val="both"/>
              <w:rPr>
                <w:rFonts w:ascii="Times New Roman" w:hAnsi="Times New Roman" w:cs="Times New Roman"/>
                <w:b/>
                <w:sz w:val="28"/>
                <w:szCs w:val="28"/>
              </w:rPr>
            </w:pPr>
            <w:r w:rsidRPr="00B06A07">
              <w:rPr>
                <w:rFonts w:ascii="Times New Roman" w:hAnsi="Times New Roman" w:cs="Times New Roman"/>
                <w:b/>
                <w:sz w:val="28"/>
                <w:szCs w:val="28"/>
              </w:rPr>
              <w:t>Законодавством, колективним договором, угодою сторін можуть встановлюватися інші заборони роботи в нічний час, не визначені цим Кодексом.</w:t>
            </w:r>
          </w:p>
        </w:tc>
      </w:tr>
      <w:tr w:rsidR="00CC2F0C" w:rsidRPr="0038220D" w:rsidTr="00557F7D">
        <w:trPr>
          <w:cantSplit/>
        </w:trPr>
        <w:tc>
          <w:tcPr>
            <w:tcW w:w="7563" w:type="dxa"/>
          </w:tcPr>
          <w:p w:rsidR="00CC2F0C" w:rsidRPr="00B06A07" w:rsidRDefault="00CC2F0C" w:rsidP="00CC2F0C">
            <w:pPr>
              <w:pStyle w:val="rvps2"/>
              <w:spacing w:before="0" w:beforeAutospacing="0" w:after="0" w:afterAutospacing="0"/>
              <w:ind w:firstLine="709"/>
              <w:jc w:val="both"/>
              <w:rPr>
                <w:bCs/>
                <w:noProof/>
                <w:color w:val="000000" w:themeColor="text1"/>
                <w:sz w:val="28"/>
                <w:szCs w:val="28"/>
              </w:rPr>
            </w:pPr>
            <w:r w:rsidRPr="00CC2F0C">
              <w:rPr>
                <w:rStyle w:val="rvts9"/>
                <w:noProof/>
                <w:color w:val="000000" w:themeColor="text1"/>
                <w:sz w:val="28"/>
                <w:szCs w:val="28"/>
              </w:rPr>
              <w:t>Стаття 63.</w:t>
            </w:r>
            <w:r w:rsidRPr="00B06A07">
              <w:rPr>
                <w:bCs/>
                <w:noProof/>
                <w:color w:val="000000" w:themeColor="text1"/>
                <w:sz w:val="28"/>
                <w:szCs w:val="28"/>
              </w:rPr>
              <w:t xml:space="preserve"> Заборона залучення до надурочних робіт</w:t>
            </w:r>
          </w:p>
          <w:p w:rsidR="00CC2F0C" w:rsidRPr="00B06A07" w:rsidRDefault="00CC2F0C" w:rsidP="00CC2F0C">
            <w:pPr>
              <w:pStyle w:val="rvps2"/>
              <w:spacing w:before="0" w:beforeAutospacing="0" w:after="0" w:afterAutospacing="0"/>
              <w:ind w:firstLine="709"/>
              <w:jc w:val="both"/>
              <w:rPr>
                <w:strike/>
                <w:noProof/>
                <w:color w:val="000000" w:themeColor="text1"/>
                <w:sz w:val="28"/>
                <w:szCs w:val="28"/>
              </w:rPr>
            </w:pPr>
            <w:r w:rsidRPr="00B06A07">
              <w:rPr>
                <w:strike/>
                <w:noProof/>
                <w:color w:val="000000" w:themeColor="text1"/>
                <w:sz w:val="28"/>
                <w:szCs w:val="28"/>
              </w:rPr>
              <w:t>До надурочних робіт (стаття 62) забороняється залучати:</w:t>
            </w:r>
          </w:p>
          <w:p w:rsidR="00CC2F0C" w:rsidRPr="00B06A07" w:rsidRDefault="00CC2F0C" w:rsidP="00CC2F0C">
            <w:pPr>
              <w:pStyle w:val="rvps2"/>
              <w:spacing w:before="0" w:beforeAutospacing="0" w:after="0" w:afterAutospacing="0"/>
              <w:ind w:firstLine="709"/>
              <w:jc w:val="both"/>
              <w:rPr>
                <w:strike/>
                <w:noProof/>
                <w:color w:val="000000" w:themeColor="text1"/>
                <w:sz w:val="28"/>
                <w:szCs w:val="28"/>
              </w:rPr>
            </w:pPr>
            <w:r w:rsidRPr="00B06A07">
              <w:rPr>
                <w:strike/>
                <w:noProof/>
                <w:color w:val="000000" w:themeColor="text1"/>
                <w:sz w:val="28"/>
                <w:szCs w:val="28"/>
              </w:rPr>
              <w:t xml:space="preserve">1) вагітних жінок </w:t>
            </w:r>
            <w:r w:rsidRPr="00B06A07">
              <w:rPr>
                <w:iCs/>
                <w:strike/>
                <w:noProof/>
                <w:color w:val="000000" w:themeColor="text1"/>
                <w:sz w:val="28"/>
                <w:szCs w:val="28"/>
              </w:rPr>
              <w:t>і жінок, які мають дітей віком до трьох років (</w:t>
            </w:r>
            <w:hyperlink r:id="rId9" w:anchor="n970" w:history="1">
              <w:r w:rsidRPr="00B06A07">
                <w:rPr>
                  <w:rStyle w:val="a4"/>
                  <w:iCs/>
                  <w:strike/>
                  <w:noProof/>
                  <w:color w:val="000000" w:themeColor="text1"/>
                  <w:sz w:val="28"/>
                  <w:szCs w:val="28"/>
                </w:rPr>
                <w:t>стаття 176</w:t>
              </w:r>
            </w:hyperlink>
            <w:r w:rsidRPr="00B06A07">
              <w:rPr>
                <w:strike/>
                <w:noProof/>
                <w:color w:val="000000" w:themeColor="text1"/>
                <w:sz w:val="28"/>
                <w:szCs w:val="28"/>
              </w:rPr>
              <w:t>);</w:t>
            </w:r>
          </w:p>
          <w:p w:rsidR="00CC2F0C" w:rsidRPr="00B06A07" w:rsidRDefault="00CC2F0C" w:rsidP="00CC2F0C">
            <w:pPr>
              <w:pStyle w:val="rvps2"/>
              <w:spacing w:before="0" w:beforeAutospacing="0" w:after="0" w:afterAutospacing="0"/>
              <w:ind w:firstLine="709"/>
              <w:jc w:val="both"/>
              <w:rPr>
                <w:strike/>
                <w:noProof/>
                <w:color w:val="000000" w:themeColor="text1"/>
                <w:sz w:val="28"/>
                <w:szCs w:val="28"/>
              </w:rPr>
            </w:pPr>
            <w:r w:rsidRPr="00B06A07">
              <w:rPr>
                <w:strike/>
                <w:noProof/>
                <w:color w:val="000000" w:themeColor="text1"/>
                <w:sz w:val="28"/>
                <w:szCs w:val="28"/>
              </w:rPr>
              <w:t>2) осіб, молодших вісімнадцяти років (</w:t>
            </w:r>
            <w:hyperlink r:id="rId10" w:anchor="n1050" w:history="1">
              <w:r w:rsidRPr="00B06A07">
                <w:rPr>
                  <w:rStyle w:val="a4"/>
                  <w:strike/>
                  <w:noProof/>
                  <w:color w:val="000000" w:themeColor="text1"/>
                  <w:sz w:val="28"/>
                  <w:szCs w:val="28"/>
                </w:rPr>
                <w:t>стаття 192</w:t>
              </w:r>
            </w:hyperlink>
            <w:r w:rsidRPr="00B06A07">
              <w:rPr>
                <w:strike/>
                <w:noProof/>
                <w:color w:val="000000" w:themeColor="text1"/>
                <w:sz w:val="28"/>
                <w:szCs w:val="28"/>
              </w:rPr>
              <w:t>);</w:t>
            </w:r>
          </w:p>
          <w:p w:rsidR="00CC2F0C" w:rsidRPr="00B06A07" w:rsidRDefault="00CC2F0C" w:rsidP="00CC2F0C">
            <w:pPr>
              <w:pStyle w:val="rvps2"/>
              <w:spacing w:before="0" w:beforeAutospacing="0" w:after="0" w:afterAutospacing="0"/>
              <w:ind w:firstLine="709"/>
              <w:jc w:val="both"/>
              <w:rPr>
                <w:strike/>
                <w:noProof/>
                <w:color w:val="000000" w:themeColor="text1"/>
                <w:sz w:val="28"/>
                <w:szCs w:val="28"/>
              </w:rPr>
            </w:pPr>
            <w:r w:rsidRPr="00B06A07">
              <w:rPr>
                <w:strike/>
                <w:noProof/>
                <w:color w:val="000000" w:themeColor="text1"/>
                <w:sz w:val="28"/>
                <w:szCs w:val="28"/>
              </w:rPr>
              <w:t>3) працівників, які навчаються в загальноосвітніх школах і професійно-технічних училищах без відриву від виробництва, в дні занять (</w:t>
            </w:r>
            <w:hyperlink r:id="rId11" w:anchor="n1167" w:history="1">
              <w:r w:rsidRPr="00B06A07">
                <w:rPr>
                  <w:rStyle w:val="a4"/>
                  <w:strike/>
                  <w:noProof/>
                  <w:color w:val="000000" w:themeColor="text1"/>
                  <w:sz w:val="28"/>
                  <w:szCs w:val="28"/>
                </w:rPr>
                <w:t>стаття 220</w:t>
              </w:r>
            </w:hyperlink>
            <w:r w:rsidRPr="00B06A07">
              <w:rPr>
                <w:strike/>
                <w:noProof/>
                <w:color w:val="000000" w:themeColor="text1"/>
                <w:sz w:val="28"/>
                <w:szCs w:val="28"/>
              </w:rPr>
              <w:t>).</w:t>
            </w:r>
          </w:p>
          <w:p w:rsidR="00CC2F0C" w:rsidRPr="00B06A07" w:rsidRDefault="00CC2F0C" w:rsidP="00CC2F0C">
            <w:pPr>
              <w:pStyle w:val="rvps2"/>
              <w:spacing w:before="0" w:beforeAutospacing="0" w:after="0" w:afterAutospacing="0"/>
              <w:ind w:firstLine="709"/>
              <w:jc w:val="both"/>
              <w:rPr>
                <w:strike/>
                <w:noProof/>
                <w:color w:val="000000" w:themeColor="text1"/>
                <w:sz w:val="28"/>
                <w:szCs w:val="28"/>
              </w:rPr>
            </w:pPr>
            <w:r w:rsidRPr="00B06A07">
              <w:rPr>
                <w:strike/>
                <w:noProof/>
                <w:color w:val="000000" w:themeColor="text1"/>
                <w:sz w:val="28"/>
                <w:szCs w:val="28"/>
              </w:rPr>
              <w:t>Законодавством можуть бути передбачені і інші категорії працівників, що їх забороняється залучати до надурочних робіт.</w:t>
            </w:r>
          </w:p>
          <w:p w:rsidR="00CC2F0C" w:rsidRPr="00B06A07" w:rsidRDefault="00CC2F0C" w:rsidP="00CC2F0C">
            <w:pPr>
              <w:pStyle w:val="rvps2"/>
              <w:spacing w:before="0" w:beforeAutospacing="0" w:after="0" w:afterAutospacing="0"/>
              <w:ind w:firstLine="709"/>
              <w:jc w:val="both"/>
              <w:rPr>
                <w:iCs/>
                <w:strike/>
                <w:noProof/>
                <w:color w:val="000000" w:themeColor="text1"/>
                <w:sz w:val="28"/>
                <w:szCs w:val="28"/>
              </w:rPr>
            </w:pPr>
            <w:r w:rsidRPr="00B06A07">
              <w:rPr>
                <w:iCs/>
                <w:strike/>
                <w:noProof/>
                <w:color w:val="000000" w:themeColor="text1"/>
                <w:sz w:val="28"/>
                <w:szCs w:val="28"/>
              </w:rPr>
              <w:t>Жінки, які мають дітей віком від трьох до чотирнадцяти років або дитину з інвалідністю, можуть залучатись до надурочних робіт лише за їх згодою (</w:t>
            </w:r>
            <w:hyperlink r:id="rId12" w:anchor="n973" w:history="1">
              <w:r w:rsidRPr="00B06A07">
                <w:rPr>
                  <w:rStyle w:val="a4"/>
                  <w:iCs/>
                  <w:strike/>
                  <w:noProof/>
                  <w:color w:val="000000" w:themeColor="text1"/>
                  <w:sz w:val="28"/>
                  <w:szCs w:val="28"/>
                </w:rPr>
                <w:t>стаття 177</w:t>
              </w:r>
            </w:hyperlink>
            <w:r w:rsidRPr="00B06A07">
              <w:rPr>
                <w:iCs/>
                <w:strike/>
                <w:noProof/>
                <w:color w:val="000000" w:themeColor="text1"/>
                <w:sz w:val="28"/>
                <w:szCs w:val="28"/>
              </w:rPr>
              <w:t>).</w:t>
            </w:r>
          </w:p>
          <w:p w:rsidR="00CC2F0C" w:rsidRPr="00B06A07" w:rsidRDefault="00CC2F0C" w:rsidP="00CC2F0C">
            <w:pPr>
              <w:pStyle w:val="rvps2"/>
              <w:spacing w:before="0" w:beforeAutospacing="0" w:after="0" w:afterAutospacing="0"/>
              <w:ind w:firstLine="709"/>
              <w:jc w:val="both"/>
              <w:rPr>
                <w:strike/>
                <w:noProof/>
                <w:color w:val="000000" w:themeColor="text1"/>
              </w:rPr>
            </w:pPr>
            <w:r w:rsidRPr="00B06A07">
              <w:rPr>
                <w:strike/>
                <w:noProof/>
                <w:color w:val="000000" w:themeColor="text1"/>
                <w:sz w:val="28"/>
                <w:szCs w:val="28"/>
              </w:rPr>
              <w:lastRenderedPageBreak/>
              <w:t>Залучення осіб з інвалідністю до надурочних робіт можливе лише за їх згодою і за умови, що це не суперечить медичним рекомендаціям (</w:t>
            </w:r>
            <w:hyperlink r:id="rId13" w:anchor="n951" w:history="1">
              <w:r w:rsidRPr="00B06A07">
                <w:rPr>
                  <w:rStyle w:val="a4"/>
                  <w:strike/>
                  <w:noProof/>
                  <w:color w:val="000000" w:themeColor="text1"/>
                  <w:sz w:val="28"/>
                  <w:szCs w:val="28"/>
                </w:rPr>
                <w:t>стаття 172</w:t>
              </w:r>
            </w:hyperlink>
            <w:r w:rsidRPr="00B06A07">
              <w:rPr>
                <w:strike/>
                <w:noProof/>
                <w:color w:val="000000" w:themeColor="text1"/>
                <w:sz w:val="28"/>
                <w:szCs w:val="28"/>
              </w:rPr>
              <w:t>).</w:t>
            </w:r>
          </w:p>
        </w:tc>
        <w:tc>
          <w:tcPr>
            <w:tcW w:w="7563" w:type="dxa"/>
          </w:tcPr>
          <w:p w:rsidR="00CC2F0C" w:rsidRPr="00B06A07" w:rsidRDefault="00CC2F0C" w:rsidP="00CC2F0C">
            <w:pPr>
              <w:pStyle w:val="rvps2"/>
              <w:spacing w:before="0" w:beforeAutospacing="0" w:after="0" w:afterAutospacing="0"/>
              <w:ind w:firstLine="709"/>
              <w:jc w:val="both"/>
              <w:rPr>
                <w:bCs/>
                <w:noProof/>
                <w:color w:val="000000" w:themeColor="text1"/>
                <w:sz w:val="28"/>
                <w:szCs w:val="28"/>
              </w:rPr>
            </w:pPr>
            <w:r w:rsidRPr="00CC2F0C">
              <w:rPr>
                <w:rStyle w:val="rvts9"/>
                <w:noProof/>
                <w:color w:val="000000" w:themeColor="text1"/>
                <w:sz w:val="28"/>
                <w:szCs w:val="28"/>
              </w:rPr>
              <w:lastRenderedPageBreak/>
              <w:t>Стаття 63.</w:t>
            </w:r>
            <w:r w:rsidRPr="00B06A07">
              <w:rPr>
                <w:bCs/>
                <w:noProof/>
                <w:color w:val="000000" w:themeColor="text1"/>
                <w:sz w:val="28"/>
                <w:szCs w:val="28"/>
              </w:rPr>
              <w:t xml:space="preserve"> Заборона залучення до надурочних робіт</w:t>
            </w:r>
          </w:p>
          <w:p w:rsidR="00CC2F0C" w:rsidRPr="00B06A07" w:rsidRDefault="00CC2F0C" w:rsidP="00CC2F0C">
            <w:pPr>
              <w:ind w:firstLine="709"/>
              <w:jc w:val="both"/>
              <w:rPr>
                <w:rFonts w:ascii="Times New Roman" w:hAnsi="Times New Roman" w:cs="Times New Roman"/>
                <w:b/>
                <w:color w:val="000000" w:themeColor="text1"/>
                <w:sz w:val="28"/>
                <w:szCs w:val="28"/>
              </w:rPr>
            </w:pPr>
            <w:bookmarkStart w:id="1" w:name="n404"/>
            <w:bookmarkEnd w:id="1"/>
            <w:r w:rsidRPr="00B06A07">
              <w:rPr>
                <w:rFonts w:ascii="Times New Roman" w:hAnsi="Times New Roman" w:cs="Times New Roman"/>
                <w:b/>
                <w:color w:val="000000" w:themeColor="text1"/>
                <w:sz w:val="28"/>
                <w:szCs w:val="28"/>
              </w:rPr>
              <w:t>Законодавством, колективним договором, угодою сторін можуть встановлюватися інші заборони залучення до надурочних робіт, не визначені цим Кодексом.</w:t>
            </w:r>
          </w:p>
        </w:tc>
      </w:tr>
      <w:tr w:rsidR="000E7F2A" w:rsidRPr="0038220D" w:rsidTr="00CC2F0C">
        <w:trPr>
          <w:cantSplit/>
        </w:trPr>
        <w:tc>
          <w:tcPr>
            <w:tcW w:w="7563" w:type="dxa"/>
            <w:vAlign w:val="center"/>
          </w:tcPr>
          <w:p w:rsidR="000E7F2A" w:rsidRPr="0038220D" w:rsidRDefault="000E7F2A" w:rsidP="0038220D">
            <w:pPr>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Глава XII</w:t>
            </w:r>
          </w:p>
          <w:p w:rsidR="000E7F2A" w:rsidRPr="0038220D" w:rsidRDefault="000E7F2A" w:rsidP="0038220D">
            <w:pPr>
              <w:jc w:val="center"/>
              <w:rPr>
                <w:rFonts w:ascii="Times New Roman" w:hAnsi="Times New Roman" w:cs="Times New Roman"/>
                <w:b/>
                <w:strike/>
                <w:sz w:val="28"/>
                <w:szCs w:val="28"/>
                <w:lang w:val="uk-UA"/>
              </w:rPr>
            </w:pPr>
            <w:r w:rsidRPr="0038220D">
              <w:rPr>
                <w:rFonts w:ascii="Times New Roman" w:hAnsi="Times New Roman" w:cs="Times New Roman"/>
                <w:b/>
                <w:strike/>
                <w:sz w:val="28"/>
                <w:szCs w:val="28"/>
                <w:lang w:val="uk-UA"/>
              </w:rPr>
              <w:t>ПРАЦЯ ЖІНОК</w:t>
            </w:r>
          </w:p>
        </w:tc>
        <w:tc>
          <w:tcPr>
            <w:tcW w:w="7563" w:type="dxa"/>
            <w:vAlign w:val="center"/>
          </w:tcPr>
          <w:p w:rsidR="000E7F2A" w:rsidRPr="0038220D" w:rsidRDefault="000E7F2A" w:rsidP="0038220D">
            <w:pPr>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Глава XII</w:t>
            </w:r>
          </w:p>
          <w:p w:rsidR="000E7F2A" w:rsidRPr="0038220D" w:rsidRDefault="000E7F2A" w:rsidP="0038220D">
            <w:pPr>
              <w:jc w:val="center"/>
              <w:rPr>
                <w:rFonts w:ascii="Times New Roman" w:hAnsi="Times New Roman" w:cs="Times New Roman"/>
                <w:sz w:val="28"/>
                <w:szCs w:val="28"/>
                <w:lang w:val="uk-UA"/>
              </w:rPr>
            </w:pPr>
            <w:r w:rsidRPr="0038220D">
              <w:rPr>
                <w:rFonts w:ascii="Times New Roman" w:hAnsi="Times New Roman" w:cs="Times New Roman"/>
                <w:b/>
                <w:sz w:val="28"/>
                <w:szCs w:val="28"/>
                <w:lang w:val="uk-UA"/>
              </w:rPr>
              <w:t>ГАРАНТІЇ ПРАЦІВНИКАМ ІЗ СІМЕЙНИМИ ОБОВ’ЯЗКАМИ</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Стаття 174. Роботи, на яких забороняється застосування праці жінок</w:t>
            </w:r>
          </w:p>
          <w:p w:rsidR="000D0361" w:rsidRDefault="000D0361" w:rsidP="0038220D">
            <w:pPr>
              <w:ind w:firstLine="709"/>
              <w:jc w:val="both"/>
              <w:rPr>
                <w:rFonts w:ascii="Times New Roman" w:hAnsi="Times New Roman" w:cs="Times New Roman"/>
                <w:strike/>
                <w:sz w:val="28"/>
                <w:szCs w:val="28"/>
                <w:lang w:val="uk-UA"/>
              </w:rPr>
            </w:pP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Забороняється застосування праці жінок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Забороняється також залучення жінок до підіймання і переміщення речей, маса яких перевищує встановлені для них граничні норми.</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Перелік важких робіт та робіт із шкідливими і небезпечними умовами праці, на яких забороняється застосування праці жінок,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tc>
        <w:tc>
          <w:tcPr>
            <w:tcW w:w="7563" w:type="dxa"/>
          </w:tcPr>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Стаття 174. Роботи, на яких забороняється застосування праці жінок, в тому числі вагітних і жінок, які вигодовують дитину віком до півтора року</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Забороняється застосування праці вагітних жінок і жінок, які вигодовують дитину віком до півтора року,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Застосування праці жінок (крім осіб, визначених частиною першою цієї статті)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 дозволяється виключно за їх згодою.</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 xml:space="preserve">Не допускається на підставі ненадання працівником згоди, передбаченої частиною 2 цієї статті, застосування до нього дискримінації чи утиску, в тому числі здійснення переведення на іншу роботу з гіршими умовами праці чи примушення до зміни місця роботи, зміни істотних умов праці, безпідставного позбавлення доплат, надбавок, премій, створення стосовно працівника напруженої, </w:t>
            </w:r>
            <w:r w:rsidRPr="0038220D">
              <w:rPr>
                <w:rFonts w:ascii="Times New Roman" w:hAnsi="Times New Roman" w:cs="Times New Roman"/>
                <w:b/>
                <w:sz w:val="28"/>
                <w:szCs w:val="28"/>
                <w:lang w:val="uk-UA"/>
              </w:rPr>
              <w:lastRenderedPageBreak/>
              <w:t>ворожої, образливої або зневажливої атмосфери, та інших форм психологічного чи матеріального тиску.</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Забороняється залучення жінок до підіймання і переміщення речей, маса яких перевищує встановлені для них граничні норми.</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Перелік важких робіт та робіт із шкідливими і небезпечними умовами праці, на яких забороняється застосування праці (залучення) жінок без їхньої згоди, забороняється застосування праці (залучення) вагітних жінок і жінок, які вигодовують дитину віком до півтора року,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lastRenderedPageBreak/>
              <w:t>Стаття 175. Обмеження праці жінок на роботах у нічний час</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Залучення жінок до робіт у нічний час не допускається, за винятком тих галузей народного господарства, де це викликається особливою необхідністю і дозволяється як тимчасовий захід.</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Перелік цих галузей і видів робіт із зазначенням максимальних термінів застосування праці жінок у нічний час затверджується Кабінетом Міністрів України.</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trike/>
                <w:sz w:val="28"/>
                <w:szCs w:val="28"/>
                <w:lang w:val="uk-UA"/>
              </w:rPr>
              <w:t>Зазначені у частині першій цієї статті обмеження не поширюються на жінок, які працюють на підприємствах, де зайняті лише члени однієї сім'ї.</w:t>
            </w:r>
          </w:p>
        </w:tc>
        <w:tc>
          <w:tcPr>
            <w:tcW w:w="7563" w:type="dxa"/>
          </w:tcPr>
          <w:p w:rsidR="000E7F2A" w:rsidRPr="0038220D" w:rsidRDefault="000E7F2A" w:rsidP="0038220D">
            <w:pPr>
              <w:ind w:firstLine="709"/>
              <w:rPr>
                <w:rFonts w:ascii="Times New Roman" w:hAnsi="Times New Roman" w:cs="Times New Roman"/>
                <w:b/>
                <w:sz w:val="28"/>
                <w:szCs w:val="28"/>
                <w:lang w:val="uk-UA"/>
              </w:rPr>
            </w:pPr>
            <w:r w:rsidRPr="0038220D">
              <w:rPr>
                <w:rFonts w:ascii="Times New Roman" w:hAnsi="Times New Roman" w:cs="Times New Roman"/>
                <w:b/>
                <w:sz w:val="28"/>
                <w:szCs w:val="28"/>
                <w:lang w:val="uk-UA"/>
              </w:rPr>
              <w:t>Виключити</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Стаття 176. Заборона залучення вагітних жінок і жінок, що мають дітей віком до трьох років, до нічних, надурочних робіт, робіт у вихідні дні і направлення їх у відрядження</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trike/>
                <w:sz w:val="28"/>
                <w:szCs w:val="28"/>
                <w:lang w:val="uk-UA"/>
              </w:rPr>
              <w:lastRenderedPageBreak/>
              <w:t>Не допускається залучення до робіт у нічний час, до надурочних робіт і робіт у вихідні дні і направлення у відрядження вагітних жінок і жінок, що мають дітей віком до трьох років.</w:t>
            </w:r>
          </w:p>
        </w:tc>
        <w:tc>
          <w:tcPr>
            <w:tcW w:w="7563" w:type="dxa"/>
          </w:tcPr>
          <w:p w:rsidR="000E7F2A" w:rsidRPr="0038220D" w:rsidRDefault="000E7F2A" w:rsidP="0038220D">
            <w:pPr>
              <w:ind w:firstLine="709"/>
              <w:rPr>
                <w:rFonts w:ascii="Times New Roman" w:hAnsi="Times New Roman" w:cs="Times New Roman"/>
                <w:sz w:val="28"/>
                <w:szCs w:val="28"/>
                <w:lang w:val="uk-UA"/>
              </w:rPr>
            </w:pPr>
            <w:r w:rsidRPr="0038220D">
              <w:rPr>
                <w:rFonts w:ascii="Times New Roman" w:hAnsi="Times New Roman" w:cs="Times New Roman"/>
                <w:b/>
                <w:sz w:val="28"/>
                <w:szCs w:val="28"/>
                <w:lang w:val="uk-UA"/>
              </w:rPr>
              <w:lastRenderedPageBreak/>
              <w:t>Виключити</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Стаття 177. Обмеження залучення жінок, що мають дітей віком від трьох до чотирнадцяти років або дітей з інвалідністю, до надурочних робіт і направлення їх у відрядження</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trike/>
                <w:sz w:val="28"/>
                <w:szCs w:val="28"/>
                <w:lang w:val="uk-UA"/>
              </w:rPr>
              <w:t>Жінки, що мають дітей віком від трьох до чотирнадцяти років або дітей з інвалідністю, не можуть залучатись до надурочних робіт або направлятись у відрядження без їх згоди.</w:t>
            </w:r>
          </w:p>
        </w:tc>
        <w:tc>
          <w:tcPr>
            <w:tcW w:w="7563" w:type="dxa"/>
          </w:tcPr>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Стаття 177. Обмеження залучення до нічних і надурочних робіт, робіт у вихідні, святкові і неробочі дні, направлення у відрядження</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Вагітні жінки і жінки, які вигодовують дитину віком до півтора року, не можуть залучатись до нічних і надурочних робіт, робіт у вихідні, святкові і неробочі дні, направлятися у відрядження.</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Працівники, які мають дітей віком до чотирнадцяти років або дітей з інвалідністю (крім осіб, визначених частиною першою цієї статті), можуть залучатись до нічних і надурочних робіт, робіт у вихідні, святкові і неробочі дні, направлятися у відрядження виключно за їх згодою.</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Не допускається на підставі ненадання працівником згоди, передбаченої частиною 2 цієї статті, застосування до нього дискримінації чи утиску, в тому числі здійснення переведення на іншу роботу з гіршими умовами праці чи примушення до зміни місця роботи, зміни істотних умов праці, безпідставного позбавлення доплат, надбавок, премій, створення стосовно працівника напруженої, ворожої, образливої або зневажливої атмосфери, та інших форм психологічного чи матеріального тиску.</w:t>
            </w:r>
          </w:p>
        </w:tc>
      </w:tr>
      <w:tr w:rsidR="000E7F2A" w:rsidRPr="0038220D" w:rsidTr="00CC2F0C">
        <w:trPr>
          <w:cantSplit/>
        </w:trPr>
        <w:tc>
          <w:tcPr>
            <w:tcW w:w="7563" w:type="dxa"/>
          </w:tcPr>
          <w:p w:rsidR="000E7F2A" w:rsidRPr="0038220D" w:rsidRDefault="000E7F2A" w:rsidP="0038220D">
            <w:pPr>
              <w:ind w:firstLine="709"/>
              <w:rPr>
                <w:rFonts w:ascii="Times New Roman" w:hAnsi="Times New Roman" w:cs="Times New Roman"/>
                <w:b/>
                <w:sz w:val="28"/>
                <w:szCs w:val="28"/>
                <w:lang w:val="uk-UA"/>
              </w:rPr>
            </w:pPr>
            <w:r w:rsidRPr="0038220D">
              <w:rPr>
                <w:rFonts w:ascii="Times New Roman" w:hAnsi="Times New Roman" w:cs="Times New Roman"/>
                <w:b/>
                <w:sz w:val="28"/>
                <w:szCs w:val="28"/>
                <w:lang w:val="uk-UA"/>
              </w:rPr>
              <w:t>Відсутня</w:t>
            </w:r>
          </w:p>
        </w:tc>
        <w:tc>
          <w:tcPr>
            <w:tcW w:w="7563" w:type="dxa"/>
          </w:tcPr>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Стаття 178</w:t>
            </w:r>
            <w:r w:rsidRPr="0038220D">
              <w:rPr>
                <w:rFonts w:ascii="Times New Roman" w:hAnsi="Times New Roman" w:cs="Times New Roman"/>
                <w:b/>
                <w:sz w:val="28"/>
                <w:szCs w:val="28"/>
                <w:vertAlign w:val="superscript"/>
                <w:lang w:val="uk-UA"/>
              </w:rPr>
              <w:t>1</w:t>
            </w:r>
            <w:r w:rsidRPr="0038220D">
              <w:rPr>
                <w:rFonts w:ascii="Times New Roman" w:hAnsi="Times New Roman" w:cs="Times New Roman"/>
                <w:b/>
                <w:sz w:val="28"/>
                <w:szCs w:val="28"/>
                <w:lang w:val="uk-UA"/>
              </w:rPr>
              <w:t>. Гарантії на період проходження рекомендованих лікарем медичних обстежень, що проводяться у зв’язку з вагітністю</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lastRenderedPageBreak/>
              <w:t>Вагітна жінка звільняється від виконання роботи на період проходження рекомендованих лікарем медичних обстежень, що проводяться у зв’язку з вагітністю, у  робочий час. На час проведення медичного обстеження за вагітною жінкою зберігається середня заробітна плата.</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lastRenderedPageBreak/>
              <w:t>Стаття 179. Відпустки у зв'язку з вагітністю, пологами і для догляду за дитиною</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На підставі медичного висновку жінкам надається оплачувана відпустка у зв'язку з вагітністю та пологами тривалістю 70 календарних днів до пологів і 56 (у разі народження двох і більше дітей та у разі ускладнення пологів - 70) календарних днів після пологів, починаючи з дня пологів.</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z w:val="28"/>
                <w:szCs w:val="28"/>
                <w:lang w:val="uk-UA"/>
              </w:rPr>
              <w:t xml:space="preserve">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у разі ускладнення пологів). </w:t>
            </w:r>
            <w:r w:rsidRPr="0038220D">
              <w:rPr>
                <w:rFonts w:ascii="Times New Roman" w:hAnsi="Times New Roman" w:cs="Times New Roman"/>
                <w:strike/>
                <w:sz w:val="28"/>
                <w:szCs w:val="28"/>
                <w:lang w:val="uk-UA"/>
              </w:rPr>
              <w:t>Вона надається жінкам повністю незалежно від кількості днів, фактично використаних до пологів.</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Відсутній</w:t>
            </w:r>
          </w:p>
          <w:p w:rsidR="000E7F2A" w:rsidRPr="0038220D" w:rsidRDefault="000E7F2A" w:rsidP="0038220D">
            <w:pPr>
              <w:ind w:firstLine="709"/>
              <w:jc w:val="both"/>
              <w:rPr>
                <w:rFonts w:ascii="Times New Roman" w:hAnsi="Times New Roman" w:cs="Times New Roman"/>
                <w:b/>
                <w:sz w:val="28"/>
                <w:szCs w:val="28"/>
                <w:lang w:val="uk-UA"/>
              </w:rPr>
            </w:pPr>
          </w:p>
          <w:p w:rsidR="000E7F2A" w:rsidRPr="0038220D" w:rsidRDefault="000E7F2A" w:rsidP="0038220D">
            <w:pPr>
              <w:ind w:firstLine="709"/>
              <w:jc w:val="both"/>
              <w:rPr>
                <w:rFonts w:ascii="Times New Roman" w:hAnsi="Times New Roman" w:cs="Times New Roman"/>
                <w:b/>
                <w:sz w:val="28"/>
                <w:szCs w:val="28"/>
                <w:lang w:val="uk-UA"/>
              </w:rPr>
            </w:pPr>
          </w:p>
          <w:p w:rsidR="000E7F2A" w:rsidRPr="0038220D" w:rsidRDefault="000E7F2A" w:rsidP="0038220D">
            <w:pPr>
              <w:ind w:firstLine="709"/>
              <w:jc w:val="both"/>
              <w:rPr>
                <w:rFonts w:ascii="Times New Roman" w:hAnsi="Times New Roman" w:cs="Times New Roman"/>
                <w:b/>
                <w:sz w:val="28"/>
                <w:szCs w:val="28"/>
                <w:lang w:val="uk-UA"/>
              </w:rPr>
            </w:pP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w:t>
            </w:r>
          </w:p>
        </w:tc>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179. Відпустки у зв'язку з вагітністю, пологами і для догляду за дитиною</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На підставі медичного висновку жінкам надається оплачувана відпустка у зв'язку з вагітністю та пологами тривалістю 70 календарних днів до пологів і 56 (у разі народження двох і більше дітей та у разі ускладнення пологів - 70) календарних днів після пологів, починаючи з дня пологів.</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Тривалість відпустки у зв'язку з вагітністю та пологами обчислюється сумарно і становить </w:t>
            </w:r>
            <w:r w:rsidRPr="0038220D">
              <w:rPr>
                <w:rFonts w:ascii="Times New Roman" w:hAnsi="Times New Roman" w:cs="Times New Roman"/>
                <w:b/>
                <w:sz w:val="28"/>
                <w:szCs w:val="28"/>
                <w:lang w:val="uk-UA"/>
              </w:rPr>
              <w:t>не менше</w:t>
            </w:r>
            <w:r w:rsidRPr="0038220D">
              <w:rPr>
                <w:rFonts w:ascii="Times New Roman" w:hAnsi="Times New Roman" w:cs="Times New Roman"/>
                <w:sz w:val="28"/>
                <w:szCs w:val="28"/>
                <w:lang w:val="uk-UA"/>
              </w:rPr>
              <w:t xml:space="preserve"> 126 календарних днів (140 календарних днів - у разі народження двох і більше дітей та у разі ускладнення пологів). </w:t>
            </w:r>
          </w:p>
          <w:p w:rsidR="000E7F2A" w:rsidRPr="0038220D" w:rsidRDefault="000E7F2A" w:rsidP="0038220D">
            <w:pPr>
              <w:shd w:val="clear" w:color="auto" w:fill="FFFFFF"/>
              <w:ind w:firstLine="709"/>
              <w:jc w:val="both"/>
              <w:rPr>
                <w:rFonts w:ascii="Times New Roman" w:hAnsi="Times New Roman" w:cs="Times New Roman"/>
                <w:b/>
                <w:noProof/>
                <w:sz w:val="28"/>
                <w:szCs w:val="28"/>
                <w:lang w:val="uk-UA"/>
              </w:rPr>
            </w:pPr>
            <w:r w:rsidRPr="0038220D">
              <w:rPr>
                <w:rFonts w:ascii="Times New Roman" w:hAnsi="Times New Roman" w:cs="Times New Roman"/>
                <w:b/>
                <w:noProof/>
                <w:sz w:val="28"/>
                <w:szCs w:val="28"/>
                <w:lang w:val="uk-UA"/>
              </w:rPr>
              <w:t>Частина оплачуваної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післяпологової частини цієї відпустки.</w:t>
            </w:r>
          </w:p>
          <w:p w:rsidR="000E7F2A" w:rsidRPr="0038220D" w:rsidRDefault="000E7F2A" w:rsidP="0038220D">
            <w:pPr>
              <w:shd w:val="clear" w:color="auto" w:fill="FFFFFF"/>
              <w:ind w:firstLine="709"/>
              <w:jc w:val="both"/>
              <w:rPr>
                <w:rFonts w:ascii="Times New Roman" w:hAnsi="Times New Roman" w:cs="Times New Roman"/>
                <w:b/>
                <w:noProof/>
                <w:sz w:val="28"/>
                <w:szCs w:val="28"/>
                <w:lang w:val="uk-UA"/>
              </w:rPr>
            </w:pPr>
            <w:r w:rsidRPr="0038220D">
              <w:rPr>
                <w:rFonts w:ascii="Times New Roman" w:hAnsi="Times New Roman" w:cs="Times New Roman"/>
                <w:b/>
                <w:sz w:val="28"/>
                <w:szCs w:val="28"/>
                <w:lang w:val="uk-UA"/>
              </w:rPr>
              <w:t>…</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186-1. Гарантії особам, які виховують малолітніх дітей без матері</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z w:val="28"/>
                <w:szCs w:val="28"/>
                <w:lang w:val="uk-UA"/>
              </w:rPr>
              <w:t xml:space="preserve">Гарантії, встановлені статтями 56, </w:t>
            </w:r>
            <w:r w:rsidRPr="0038220D">
              <w:rPr>
                <w:rFonts w:ascii="Times New Roman" w:hAnsi="Times New Roman" w:cs="Times New Roman"/>
                <w:strike/>
                <w:sz w:val="28"/>
                <w:szCs w:val="28"/>
                <w:lang w:val="uk-UA"/>
              </w:rPr>
              <w:t>176</w:t>
            </w:r>
            <w:r w:rsidRPr="0038220D">
              <w:rPr>
                <w:rFonts w:ascii="Times New Roman" w:hAnsi="Times New Roman" w:cs="Times New Roman"/>
                <w:sz w:val="28"/>
                <w:szCs w:val="28"/>
                <w:lang w:val="uk-UA"/>
              </w:rPr>
              <w:t xml:space="preserve">, 177, частинами третьою - восьмою статті 179, статтями 181, 182, 182-1, 184, 185, 186 цього Кодексу, поширюються також на батьків, які </w:t>
            </w:r>
            <w:r w:rsidRPr="0038220D">
              <w:rPr>
                <w:rFonts w:ascii="Times New Roman" w:hAnsi="Times New Roman" w:cs="Times New Roman"/>
                <w:sz w:val="28"/>
                <w:szCs w:val="28"/>
                <w:lang w:val="uk-UA"/>
              </w:rPr>
              <w:lastRenderedPageBreak/>
              <w:t>виховують дітей без матері (в тому числі в разі тривалого перебування матері в лікувальному закладі), а також на опікунів (піклувальників), одного з прийомних батьків, одного з батьків-вихователів.</w:t>
            </w:r>
          </w:p>
        </w:tc>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lastRenderedPageBreak/>
              <w:t>Стаття 186-1. Гарантії особам, які виховують малолітніх дітей без матері</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Гарантії, встановлені статтями 56, 177, частинами третьою - восьмою статті 179, статтями 181, 182, 182-1, 184, 185, 186 цього Кодексу, поширюються також на батьків, які </w:t>
            </w:r>
            <w:r w:rsidRPr="0038220D">
              <w:rPr>
                <w:rFonts w:ascii="Times New Roman" w:hAnsi="Times New Roman" w:cs="Times New Roman"/>
                <w:sz w:val="28"/>
                <w:szCs w:val="28"/>
                <w:lang w:val="uk-UA"/>
              </w:rPr>
              <w:lastRenderedPageBreak/>
              <w:t>виховують дітей без матері (в тому числі в разі тривалого перебування матері в лікувальному закладі), а також на опікунів (піклувальників), одного з прийомних батьків, одного з батьків-вихователів.</w:t>
            </w:r>
          </w:p>
        </w:tc>
      </w:tr>
      <w:tr w:rsidR="000E7F2A" w:rsidRPr="0038220D" w:rsidTr="00CC2F0C">
        <w:trPr>
          <w:cantSplit/>
          <w:trHeight w:val="866"/>
        </w:trPr>
        <w:tc>
          <w:tcPr>
            <w:tcW w:w="15126" w:type="dxa"/>
            <w:gridSpan w:val="2"/>
            <w:vAlign w:val="center"/>
          </w:tcPr>
          <w:p w:rsidR="000E7F2A" w:rsidRPr="0038220D" w:rsidRDefault="000E7F2A" w:rsidP="0038220D">
            <w:pPr>
              <w:spacing w:before="120"/>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lastRenderedPageBreak/>
              <w:t>Закон України «Про відпустки»</w:t>
            </w:r>
          </w:p>
          <w:p w:rsidR="000E7F2A" w:rsidRPr="0038220D" w:rsidRDefault="000E7F2A" w:rsidP="0038220D">
            <w:pPr>
              <w:spacing w:after="120"/>
              <w:ind w:firstLine="709"/>
              <w:jc w:val="center"/>
              <w:rPr>
                <w:rFonts w:ascii="Times New Roman" w:hAnsi="Times New Roman" w:cs="Times New Roman"/>
                <w:sz w:val="28"/>
                <w:szCs w:val="28"/>
                <w:lang w:val="uk-UA"/>
              </w:rPr>
            </w:pPr>
            <w:r w:rsidRPr="0038220D">
              <w:rPr>
                <w:rFonts w:ascii="Times New Roman" w:hAnsi="Times New Roman" w:cs="Times New Roman"/>
                <w:b/>
                <w:sz w:val="28"/>
                <w:szCs w:val="28"/>
                <w:lang w:val="uk-UA"/>
              </w:rPr>
              <w:t>(Відомості Верховної Ради України (ВВР), 1997, № 2, ст. 4)</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20. Порядок надання соціальних відпусток</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в разі ускладнення пологів). </w:t>
            </w:r>
            <w:r w:rsidRPr="0038220D">
              <w:rPr>
                <w:rFonts w:ascii="Times New Roman" w:hAnsi="Times New Roman" w:cs="Times New Roman"/>
                <w:strike/>
                <w:sz w:val="28"/>
                <w:szCs w:val="28"/>
                <w:lang w:val="uk-UA"/>
              </w:rPr>
              <w:t>Вона надається повністю незалежно від кількості днів, фактично використаних до пологів</w:t>
            </w:r>
            <w:r w:rsidRPr="0038220D">
              <w:rPr>
                <w:rFonts w:ascii="Times New Roman" w:hAnsi="Times New Roman" w:cs="Times New Roman"/>
                <w:sz w:val="28"/>
                <w:szCs w:val="28"/>
                <w:lang w:val="uk-UA"/>
              </w:rPr>
              <w:t>.</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Відсутній</w:t>
            </w:r>
          </w:p>
          <w:p w:rsidR="000E7F2A" w:rsidRPr="0038220D" w:rsidRDefault="000E7F2A" w:rsidP="0038220D">
            <w:pPr>
              <w:ind w:firstLine="709"/>
              <w:jc w:val="both"/>
              <w:rPr>
                <w:rFonts w:ascii="Times New Roman" w:hAnsi="Times New Roman" w:cs="Times New Roman"/>
                <w:sz w:val="28"/>
                <w:szCs w:val="28"/>
                <w:lang w:val="uk-UA"/>
              </w:rPr>
            </w:pPr>
          </w:p>
          <w:p w:rsidR="000E7F2A" w:rsidRDefault="000E7F2A" w:rsidP="0038220D">
            <w:pPr>
              <w:ind w:firstLine="709"/>
              <w:jc w:val="both"/>
              <w:rPr>
                <w:rFonts w:ascii="Times New Roman" w:hAnsi="Times New Roman" w:cs="Times New Roman"/>
                <w:sz w:val="28"/>
                <w:szCs w:val="28"/>
                <w:lang w:val="uk-UA"/>
              </w:rPr>
            </w:pPr>
          </w:p>
          <w:p w:rsidR="0038220D" w:rsidRPr="0038220D" w:rsidRDefault="0038220D" w:rsidP="0038220D">
            <w:pPr>
              <w:ind w:firstLine="709"/>
              <w:jc w:val="both"/>
              <w:rPr>
                <w:rFonts w:ascii="Times New Roman" w:hAnsi="Times New Roman" w:cs="Times New Roman"/>
                <w:sz w:val="28"/>
                <w:szCs w:val="28"/>
                <w:lang w:val="uk-UA"/>
              </w:rPr>
            </w:pPr>
          </w:p>
          <w:p w:rsidR="000E7F2A" w:rsidRPr="0038220D" w:rsidRDefault="000E7F2A" w:rsidP="0038220D">
            <w:pPr>
              <w:ind w:firstLine="709"/>
              <w:jc w:val="both"/>
              <w:rPr>
                <w:rFonts w:ascii="Times New Roman" w:hAnsi="Times New Roman" w:cs="Times New Roman"/>
                <w:sz w:val="28"/>
                <w:szCs w:val="28"/>
                <w:lang w:val="uk-UA"/>
              </w:rPr>
            </w:pP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z w:val="28"/>
                <w:szCs w:val="28"/>
                <w:lang w:val="uk-UA"/>
              </w:rPr>
              <w:t>…</w:t>
            </w:r>
          </w:p>
        </w:tc>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20. Порядок надання соціальних відпусток</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Тривалість відпустки у зв'язку з вагітністю та пологами обчислюється сумарно і становить </w:t>
            </w:r>
            <w:r w:rsidRPr="0038220D">
              <w:rPr>
                <w:rFonts w:ascii="Times New Roman" w:hAnsi="Times New Roman" w:cs="Times New Roman"/>
                <w:b/>
                <w:sz w:val="28"/>
                <w:szCs w:val="28"/>
                <w:lang w:val="uk-UA"/>
              </w:rPr>
              <w:t>не менше</w:t>
            </w:r>
            <w:r w:rsidRPr="0038220D">
              <w:rPr>
                <w:rFonts w:ascii="Times New Roman" w:hAnsi="Times New Roman" w:cs="Times New Roman"/>
                <w:sz w:val="28"/>
                <w:szCs w:val="28"/>
                <w:lang w:val="uk-UA"/>
              </w:rPr>
              <w:t xml:space="preserve"> 126 календарних днів (140 календарних днів - у разі народження двох і більше дітей та в разі ускладнення пологів). </w:t>
            </w:r>
          </w:p>
          <w:p w:rsidR="0038220D" w:rsidRDefault="0038220D" w:rsidP="0038220D">
            <w:pPr>
              <w:shd w:val="clear" w:color="auto" w:fill="FFFFFF"/>
              <w:ind w:firstLine="709"/>
              <w:jc w:val="both"/>
              <w:rPr>
                <w:rFonts w:ascii="Times New Roman" w:hAnsi="Times New Roman" w:cs="Times New Roman"/>
                <w:b/>
                <w:noProof/>
                <w:sz w:val="28"/>
                <w:szCs w:val="28"/>
                <w:lang w:val="uk-UA"/>
              </w:rPr>
            </w:pPr>
          </w:p>
          <w:p w:rsidR="000E7F2A" w:rsidRPr="0038220D" w:rsidRDefault="000E7F2A" w:rsidP="0038220D">
            <w:pPr>
              <w:shd w:val="clear" w:color="auto" w:fill="FFFFFF"/>
              <w:ind w:firstLine="709"/>
              <w:jc w:val="both"/>
              <w:rPr>
                <w:rFonts w:ascii="Times New Roman" w:hAnsi="Times New Roman" w:cs="Times New Roman"/>
                <w:b/>
                <w:noProof/>
                <w:sz w:val="28"/>
                <w:szCs w:val="28"/>
                <w:lang w:val="uk-UA"/>
              </w:rPr>
            </w:pPr>
            <w:r w:rsidRPr="0038220D">
              <w:rPr>
                <w:rFonts w:ascii="Times New Roman" w:hAnsi="Times New Roman" w:cs="Times New Roman"/>
                <w:b/>
                <w:noProof/>
                <w:sz w:val="28"/>
                <w:szCs w:val="28"/>
                <w:lang w:val="uk-UA"/>
              </w:rPr>
              <w:t>Частина оплачуваної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післяпологової частини цієї відпустки.</w:t>
            </w:r>
          </w:p>
          <w:p w:rsidR="000E7F2A" w:rsidRPr="0038220D" w:rsidRDefault="000E7F2A" w:rsidP="0038220D">
            <w:pPr>
              <w:ind w:firstLine="709"/>
              <w:rPr>
                <w:rFonts w:ascii="Times New Roman" w:hAnsi="Times New Roman" w:cs="Times New Roman"/>
                <w:sz w:val="28"/>
                <w:szCs w:val="28"/>
                <w:lang w:val="uk-UA"/>
              </w:rPr>
            </w:pPr>
            <w:r w:rsidRPr="0038220D">
              <w:rPr>
                <w:rFonts w:ascii="Times New Roman" w:hAnsi="Times New Roman" w:cs="Times New Roman"/>
                <w:sz w:val="28"/>
                <w:szCs w:val="28"/>
                <w:lang w:val="uk-UA"/>
              </w:rPr>
              <w:t>…</w:t>
            </w:r>
          </w:p>
        </w:tc>
      </w:tr>
      <w:tr w:rsidR="000E7F2A" w:rsidRPr="0038220D" w:rsidTr="00CC2F0C">
        <w:trPr>
          <w:cantSplit/>
          <w:trHeight w:val="914"/>
        </w:trPr>
        <w:tc>
          <w:tcPr>
            <w:tcW w:w="15126" w:type="dxa"/>
            <w:gridSpan w:val="2"/>
            <w:vAlign w:val="center"/>
          </w:tcPr>
          <w:p w:rsidR="000E7F2A" w:rsidRPr="0038220D" w:rsidRDefault="000E7F2A" w:rsidP="0038220D">
            <w:pPr>
              <w:spacing w:before="120"/>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t>Закон України «Про охорону праці»</w:t>
            </w:r>
          </w:p>
          <w:p w:rsidR="000E7F2A" w:rsidRPr="0038220D" w:rsidRDefault="000E7F2A" w:rsidP="0038220D">
            <w:pPr>
              <w:spacing w:after="120"/>
              <w:ind w:firstLine="709"/>
              <w:jc w:val="center"/>
              <w:rPr>
                <w:rFonts w:ascii="Times New Roman" w:hAnsi="Times New Roman" w:cs="Times New Roman"/>
                <w:sz w:val="28"/>
                <w:szCs w:val="28"/>
                <w:lang w:val="uk-UA"/>
              </w:rPr>
            </w:pPr>
            <w:r w:rsidRPr="0038220D">
              <w:rPr>
                <w:rFonts w:ascii="Times New Roman" w:hAnsi="Times New Roman" w:cs="Times New Roman"/>
                <w:b/>
                <w:sz w:val="28"/>
                <w:szCs w:val="28"/>
                <w:lang w:val="uk-UA"/>
              </w:rPr>
              <w:t>(Відомості Верховної Ради України (ВВР), 1992, № 49, ст.668)</w:t>
            </w:r>
          </w:p>
        </w:tc>
      </w:tr>
      <w:tr w:rsidR="000E7F2A" w:rsidRPr="0038220D" w:rsidTr="00CC2F0C">
        <w:trPr>
          <w:cantSplit/>
        </w:trPr>
        <w:tc>
          <w:tcPr>
            <w:tcW w:w="7563" w:type="dxa"/>
          </w:tcPr>
          <w:p w:rsidR="000E7F2A" w:rsidRPr="0038220D" w:rsidRDefault="000E7F2A" w:rsidP="0038220D">
            <w:pPr>
              <w:ind w:firstLine="709"/>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Стаття 10. Охорона праці жінок</w:t>
            </w:r>
          </w:p>
          <w:p w:rsidR="000E7F2A" w:rsidRPr="0038220D" w:rsidRDefault="000E7F2A" w:rsidP="0038220D">
            <w:pPr>
              <w:ind w:firstLine="709"/>
              <w:jc w:val="both"/>
              <w:rPr>
                <w:rFonts w:ascii="Times New Roman" w:hAnsi="Times New Roman" w:cs="Times New Roman"/>
                <w:strike/>
                <w:sz w:val="28"/>
                <w:szCs w:val="28"/>
                <w:lang w:val="uk-UA"/>
              </w:rPr>
            </w:pPr>
            <w:r w:rsidRPr="0038220D">
              <w:rPr>
                <w:rFonts w:ascii="Times New Roman" w:hAnsi="Times New Roman" w:cs="Times New Roman"/>
                <w:strike/>
                <w:sz w:val="28"/>
                <w:szCs w:val="28"/>
                <w:lang w:val="uk-UA"/>
              </w:rPr>
              <w:t xml:space="preserve">Забороняється застосування праці жінок на важких роботах і на роботах із шкідливими або небезпечними умовами праці, на підземних роботах, крім деяких підземних робіт (нефізичних робіт або робіт, пов'язаних з санітарним та побутовим обслуговуванням), а також залучення жінок до підіймання і переміщення речей, маса яких перевищує </w:t>
            </w:r>
            <w:r w:rsidRPr="0038220D">
              <w:rPr>
                <w:rFonts w:ascii="Times New Roman" w:hAnsi="Times New Roman" w:cs="Times New Roman"/>
                <w:strike/>
                <w:sz w:val="28"/>
                <w:szCs w:val="28"/>
                <w:lang w:val="uk-UA"/>
              </w:rPr>
              <w:lastRenderedPageBreak/>
              <w:t>встановлені для них граничні норми, відповідно до переліку важких робіт і робіт із шкідливими і небезпечними умовами праці, граничних норм підіймання і переміщення важких речей, що затверджуються центральним органом виконавчої влади, що забезпечує формування державної політики у сфері охорони здоров'я.</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trike/>
                <w:sz w:val="28"/>
                <w:szCs w:val="28"/>
                <w:lang w:val="uk-UA"/>
              </w:rPr>
              <w:t>Праця вагітних жінок і жінок, які мають неповнолітню дитину, регулюється законодавством</w:t>
            </w:r>
          </w:p>
        </w:tc>
        <w:tc>
          <w:tcPr>
            <w:tcW w:w="7563" w:type="dxa"/>
          </w:tcPr>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lastRenderedPageBreak/>
              <w:t>Стаття 10. Охорона праці жінок</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Забороняється застосування праці вагітних жінок і жінок, які вигодовують дитину віком до півтора року,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rsidR="000E7F2A"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lastRenderedPageBreak/>
              <w:t>Застосування праці жінок (крім осіб, визначених частиною першою цієї статті)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 дозволяється виключно за їх згодою.</w:t>
            </w:r>
          </w:p>
          <w:p w:rsidR="00DD095A" w:rsidRPr="0038220D" w:rsidRDefault="00DD095A" w:rsidP="00DD095A">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Забороняється залучення жінок до підіймання і переміщення речей, маса яких перевищує встановлені для них граничні норми.</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Перелік важких робіт та робіт із шкідливими і небезпечними умовами праці, на яких забороняється застосування праці (залучення) жінок без їхньої згоди, забороняється застосування праці (залучення) вагітних жінок і жінок, які вигодовують дитину віком до півтора року,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w:t>
            </w:r>
          </w:p>
          <w:p w:rsidR="000E7F2A" w:rsidRPr="0038220D" w:rsidRDefault="000E7F2A" w:rsidP="0038220D">
            <w:pPr>
              <w:ind w:firstLine="709"/>
              <w:jc w:val="both"/>
              <w:rPr>
                <w:rFonts w:ascii="Times New Roman" w:hAnsi="Times New Roman" w:cs="Times New Roman"/>
                <w:color w:val="FF0000"/>
                <w:sz w:val="28"/>
                <w:szCs w:val="28"/>
                <w:lang w:val="uk-UA"/>
              </w:rPr>
            </w:pPr>
            <w:r w:rsidRPr="0038220D">
              <w:rPr>
                <w:rFonts w:ascii="Times New Roman" w:hAnsi="Times New Roman" w:cs="Times New Roman"/>
                <w:b/>
                <w:sz w:val="28"/>
                <w:szCs w:val="28"/>
                <w:lang w:val="uk-UA"/>
              </w:rPr>
              <w:t>Праця вагітних жінок і жінок, які мають дітей, регулюється законодавством.</w:t>
            </w:r>
          </w:p>
        </w:tc>
      </w:tr>
      <w:tr w:rsidR="000E7F2A" w:rsidRPr="0038220D" w:rsidTr="00CC2F0C">
        <w:trPr>
          <w:cantSplit/>
          <w:trHeight w:val="987"/>
        </w:trPr>
        <w:tc>
          <w:tcPr>
            <w:tcW w:w="15126" w:type="dxa"/>
            <w:gridSpan w:val="2"/>
            <w:vAlign w:val="center"/>
          </w:tcPr>
          <w:p w:rsidR="000E7F2A" w:rsidRPr="0038220D" w:rsidRDefault="000E7F2A" w:rsidP="0038220D">
            <w:pPr>
              <w:ind w:firstLine="709"/>
              <w:jc w:val="center"/>
              <w:rPr>
                <w:rFonts w:ascii="Times New Roman" w:hAnsi="Times New Roman" w:cs="Times New Roman"/>
                <w:b/>
                <w:sz w:val="28"/>
                <w:szCs w:val="28"/>
                <w:lang w:val="uk-UA"/>
              </w:rPr>
            </w:pPr>
            <w:r w:rsidRPr="0038220D">
              <w:rPr>
                <w:rFonts w:ascii="Times New Roman" w:hAnsi="Times New Roman" w:cs="Times New Roman"/>
                <w:b/>
                <w:sz w:val="28"/>
                <w:szCs w:val="28"/>
                <w:lang w:val="uk-UA"/>
              </w:rPr>
              <w:lastRenderedPageBreak/>
              <w:t>Закон України «Про загальнообов’язкове державне соціальне страхування»</w:t>
            </w:r>
          </w:p>
          <w:p w:rsidR="000E7F2A" w:rsidRPr="0038220D" w:rsidRDefault="000E7F2A" w:rsidP="0038220D">
            <w:pPr>
              <w:ind w:firstLine="709"/>
              <w:jc w:val="center"/>
              <w:rPr>
                <w:rFonts w:ascii="Times New Roman" w:hAnsi="Times New Roman" w:cs="Times New Roman"/>
                <w:sz w:val="28"/>
                <w:szCs w:val="28"/>
                <w:lang w:val="uk-UA"/>
              </w:rPr>
            </w:pPr>
            <w:r w:rsidRPr="0038220D">
              <w:rPr>
                <w:rFonts w:ascii="Times New Roman" w:hAnsi="Times New Roman" w:cs="Times New Roman"/>
                <w:b/>
                <w:sz w:val="28"/>
                <w:szCs w:val="28"/>
                <w:lang w:val="uk-UA"/>
              </w:rPr>
              <w:t>(Відомості Верховної Ради України (ВВР), 1999, № 46-47, ст.403)</w:t>
            </w:r>
          </w:p>
        </w:tc>
      </w:tr>
      <w:tr w:rsidR="000E7F2A" w:rsidRPr="0038220D" w:rsidTr="00CC2F0C">
        <w:trPr>
          <w:cantSplit/>
        </w:trPr>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Стаття 25. Умови надання і тривалість виплати допомоги по вагітності та пологах</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1. Допомога по вагітності та пологах надається застрахованій особі у формі матеріального забезпечення, яке </w:t>
            </w:r>
            <w:r w:rsidRPr="0038220D">
              <w:rPr>
                <w:rFonts w:ascii="Times New Roman" w:hAnsi="Times New Roman" w:cs="Times New Roman"/>
                <w:sz w:val="28"/>
                <w:szCs w:val="28"/>
                <w:lang w:val="uk-UA"/>
              </w:rPr>
              <w:lastRenderedPageBreak/>
              <w:t>компенсує втрату заробітної плати (доходу) за період відпустки у зв’язку з вагітністю та пологами.</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Допомога по вагітності та пологах застрахованій особі виплачується за весь період відпустки у зв’язку з вагітністю та пологами, тривалість якої становить 70 календарних днів до пологів і 56 (у разі ускладнених пологів або народження двох чи більше дітей - 70) календарних днів після пологів. Жінкам, віднесеним до 1-3 категорій осіб, які постраждали внаслідок Чорнобильської катастрофи, допомога по вагітності та пологах виплачується за 180 календарних днів зазначеної відпустки (90 - до пологів та 90 - після пологів). Розмір зазначеної допомоги обчислюється сумарно та надається застрахованій особі в повному обсязі незалежно від кількості днів відпустки, фактично використаних до пологів.</w:t>
            </w: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b/>
                <w:sz w:val="28"/>
                <w:szCs w:val="28"/>
                <w:lang w:val="uk-UA"/>
              </w:rPr>
              <w:t>Відсутній</w:t>
            </w:r>
          </w:p>
          <w:p w:rsidR="000E7F2A" w:rsidRPr="0038220D" w:rsidRDefault="000E7F2A" w:rsidP="0038220D">
            <w:pPr>
              <w:ind w:firstLine="709"/>
              <w:jc w:val="both"/>
              <w:rPr>
                <w:rFonts w:ascii="Times New Roman" w:hAnsi="Times New Roman" w:cs="Times New Roman"/>
                <w:sz w:val="28"/>
                <w:szCs w:val="28"/>
                <w:lang w:val="uk-UA"/>
              </w:rPr>
            </w:pPr>
          </w:p>
          <w:p w:rsidR="000E7F2A" w:rsidRDefault="000E7F2A" w:rsidP="0038220D">
            <w:pPr>
              <w:ind w:firstLine="709"/>
              <w:jc w:val="both"/>
              <w:rPr>
                <w:rFonts w:ascii="Times New Roman" w:hAnsi="Times New Roman" w:cs="Times New Roman"/>
                <w:sz w:val="28"/>
                <w:szCs w:val="28"/>
                <w:lang w:val="uk-UA"/>
              </w:rPr>
            </w:pPr>
          </w:p>
          <w:p w:rsidR="0038220D" w:rsidRPr="0038220D" w:rsidRDefault="0038220D" w:rsidP="0038220D">
            <w:pPr>
              <w:ind w:firstLine="709"/>
              <w:jc w:val="both"/>
              <w:rPr>
                <w:rFonts w:ascii="Times New Roman" w:hAnsi="Times New Roman" w:cs="Times New Roman"/>
                <w:sz w:val="28"/>
                <w:szCs w:val="28"/>
                <w:lang w:val="uk-UA"/>
              </w:rPr>
            </w:pPr>
          </w:p>
          <w:p w:rsidR="000E7F2A" w:rsidRPr="0038220D" w:rsidRDefault="000E7F2A" w:rsidP="0038220D">
            <w:pPr>
              <w:ind w:firstLine="709"/>
              <w:jc w:val="both"/>
              <w:rPr>
                <w:rFonts w:ascii="Times New Roman" w:hAnsi="Times New Roman" w:cs="Times New Roman"/>
                <w:sz w:val="28"/>
                <w:szCs w:val="28"/>
                <w:lang w:val="uk-UA"/>
              </w:rPr>
            </w:pPr>
          </w:p>
          <w:p w:rsidR="000E7F2A" w:rsidRPr="0038220D" w:rsidRDefault="000E7F2A" w:rsidP="0038220D">
            <w:pPr>
              <w:ind w:firstLine="709"/>
              <w:jc w:val="both"/>
              <w:rPr>
                <w:rFonts w:ascii="Times New Roman" w:hAnsi="Times New Roman" w:cs="Times New Roman"/>
                <w:sz w:val="28"/>
                <w:szCs w:val="28"/>
                <w:lang w:val="uk-UA"/>
              </w:rPr>
            </w:pPr>
          </w:p>
          <w:p w:rsidR="000E7F2A" w:rsidRPr="0038220D" w:rsidRDefault="000E7F2A" w:rsidP="0038220D">
            <w:pPr>
              <w:ind w:firstLine="709"/>
              <w:jc w:val="both"/>
              <w:rPr>
                <w:rFonts w:ascii="Times New Roman" w:hAnsi="Times New Roman" w:cs="Times New Roman"/>
                <w:b/>
                <w:sz w:val="28"/>
                <w:szCs w:val="28"/>
                <w:lang w:val="uk-UA"/>
              </w:rPr>
            </w:pPr>
            <w:r w:rsidRPr="0038220D">
              <w:rPr>
                <w:rFonts w:ascii="Times New Roman" w:hAnsi="Times New Roman" w:cs="Times New Roman"/>
                <w:sz w:val="28"/>
                <w:szCs w:val="28"/>
                <w:lang w:val="uk-UA"/>
              </w:rPr>
              <w:t>…</w:t>
            </w:r>
          </w:p>
        </w:tc>
        <w:tc>
          <w:tcPr>
            <w:tcW w:w="7563" w:type="dxa"/>
          </w:tcPr>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lastRenderedPageBreak/>
              <w:t>Стаття 25. Умови надання і тривалість виплати допомоги по вагітності та пологах</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 xml:space="preserve">1. Допомога по вагітності та пологах надається застрахованій особі у формі матеріального забезпечення, яке </w:t>
            </w:r>
            <w:r w:rsidRPr="0038220D">
              <w:rPr>
                <w:rFonts w:ascii="Times New Roman" w:hAnsi="Times New Roman" w:cs="Times New Roman"/>
                <w:sz w:val="28"/>
                <w:szCs w:val="28"/>
                <w:lang w:val="uk-UA"/>
              </w:rPr>
              <w:lastRenderedPageBreak/>
              <w:t>компенсує втрату заробітної плати (доходу) за період відпустки у зв’язку з вагітністю та пологами.</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sz w:val="28"/>
                <w:szCs w:val="28"/>
                <w:lang w:val="uk-UA"/>
              </w:rPr>
              <w:t>Допомога по вагітності та пологах застрахованій особі виплачується за весь період відпустки у зв’язку з вагітністю та пологами, тривалість якої становить 70 календарних днів до пологів і 56 (у разі ускладнених пологів або народження двох чи більше дітей - 70) календарних днів після пологів. Жінкам, віднесеним до 1-3 категорій осіб, які постраждали внаслідок Чорнобильської катастрофи, допомога по вагітності та пологах виплачується за 180 календарних днів зазначеної відпустки (90 - до пологів та 90 - після пологів). Розмір зазначеної допомоги обчислюється сумарно та надається застрахованій особі в повному обсязі незалежно від кількості днів відпустки, фактично використаних до пологів.</w:t>
            </w:r>
          </w:p>
          <w:p w:rsidR="000E7F2A" w:rsidRPr="0038220D" w:rsidRDefault="000E7F2A" w:rsidP="0038220D">
            <w:pPr>
              <w:ind w:firstLine="709"/>
              <w:jc w:val="both"/>
              <w:rPr>
                <w:rFonts w:ascii="Times New Roman" w:hAnsi="Times New Roman" w:cs="Times New Roman"/>
                <w:sz w:val="28"/>
                <w:szCs w:val="28"/>
                <w:lang w:val="uk-UA"/>
              </w:rPr>
            </w:pPr>
            <w:r w:rsidRPr="0038220D">
              <w:rPr>
                <w:rFonts w:ascii="Times New Roman" w:hAnsi="Times New Roman" w:cs="Times New Roman"/>
                <w:b/>
                <w:noProof/>
                <w:sz w:val="28"/>
                <w:szCs w:val="28"/>
                <w:lang w:val="uk-UA"/>
              </w:rPr>
              <w:t>Частина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післяпологової частини цієї відпустки.</w:t>
            </w:r>
          </w:p>
          <w:p w:rsidR="000E7F2A" w:rsidRPr="0038220D" w:rsidRDefault="000E7F2A" w:rsidP="0038220D">
            <w:pPr>
              <w:ind w:firstLine="709"/>
              <w:rPr>
                <w:rFonts w:ascii="Times New Roman" w:hAnsi="Times New Roman" w:cs="Times New Roman"/>
                <w:sz w:val="28"/>
                <w:szCs w:val="28"/>
                <w:lang w:val="uk-UA"/>
              </w:rPr>
            </w:pPr>
            <w:r w:rsidRPr="0038220D">
              <w:rPr>
                <w:rFonts w:ascii="Times New Roman" w:hAnsi="Times New Roman" w:cs="Times New Roman"/>
                <w:sz w:val="28"/>
                <w:szCs w:val="28"/>
                <w:lang w:val="uk-UA"/>
              </w:rPr>
              <w:t>…</w:t>
            </w:r>
          </w:p>
        </w:tc>
      </w:tr>
    </w:tbl>
    <w:p w:rsidR="00DD095A" w:rsidRDefault="00DD095A" w:rsidP="0038220D">
      <w:pPr>
        <w:tabs>
          <w:tab w:val="left" w:pos="10490"/>
        </w:tabs>
        <w:spacing w:before="120" w:after="0" w:line="240" w:lineRule="auto"/>
        <w:ind w:firstLine="709"/>
        <w:rPr>
          <w:rFonts w:ascii="Times New Roman" w:eastAsia="Calibri" w:hAnsi="Times New Roman" w:cs="Times New Roman"/>
          <w:b/>
          <w:sz w:val="28"/>
          <w:szCs w:val="28"/>
        </w:rPr>
      </w:pPr>
    </w:p>
    <w:p w:rsidR="0038220D" w:rsidRPr="001B1451" w:rsidRDefault="0038220D" w:rsidP="0038220D">
      <w:pPr>
        <w:tabs>
          <w:tab w:val="left" w:pos="10490"/>
        </w:tabs>
        <w:spacing w:before="120" w:after="0" w:line="240" w:lineRule="auto"/>
        <w:ind w:firstLine="709"/>
        <w:rPr>
          <w:rFonts w:ascii="Times New Roman" w:eastAsia="Calibri" w:hAnsi="Times New Roman" w:cs="Times New Roman"/>
          <w:b/>
          <w:sz w:val="28"/>
          <w:szCs w:val="28"/>
        </w:rPr>
      </w:pPr>
      <w:r w:rsidRPr="001B1451">
        <w:rPr>
          <w:rFonts w:ascii="Times New Roman" w:eastAsia="Calibri" w:hAnsi="Times New Roman" w:cs="Times New Roman"/>
          <w:b/>
          <w:sz w:val="28"/>
          <w:szCs w:val="28"/>
        </w:rPr>
        <w:t>Народні депутати України</w:t>
      </w:r>
      <w:r w:rsidRPr="001B1451">
        <w:rPr>
          <w:rFonts w:ascii="Times New Roman" w:eastAsia="Calibri" w:hAnsi="Times New Roman" w:cs="Times New Roman"/>
          <w:sz w:val="28"/>
          <w:szCs w:val="28"/>
        </w:rPr>
        <w:tab/>
      </w:r>
      <w:r w:rsidRPr="001B1451">
        <w:rPr>
          <w:rFonts w:ascii="Times New Roman" w:eastAsia="Calibri" w:hAnsi="Times New Roman" w:cs="Times New Roman"/>
          <w:b/>
          <w:sz w:val="28"/>
          <w:szCs w:val="28"/>
        </w:rPr>
        <w:t>Абрамович І.О. та інші</w:t>
      </w:r>
    </w:p>
    <w:p w:rsidR="0038220D" w:rsidRPr="000E7F2A" w:rsidRDefault="0038220D" w:rsidP="0038220D">
      <w:pPr>
        <w:tabs>
          <w:tab w:val="left" w:pos="10773"/>
        </w:tabs>
        <w:spacing w:after="0" w:line="240" w:lineRule="auto"/>
        <w:ind w:firstLine="709"/>
        <w:rPr>
          <w:b/>
          <w:sz w:val="16"/>
          <w:szCs w:val="16"/>
        </w:rPr>
      </w:pPr>
      <w:r w:rsidRPr="001B1451">
        <w:rPr>
          <w:rFonts w:ascii="Times New Roman" w:eastAsia="Calibri" w:hAnsi="Times New Roman" w:cs="Times New Roman"/>
          <w:sz w:val="28"/>
          <w:szCs w:val="28"/>
        </w:rPr>
        <w:tab/>
        <w:t>(посв. № 138)</w:t>
      </w:r>
    </w:p>
    <w:sectPr w:rsidR="0038220D" w:rsidRPr="000E7F2A" w:rsidSect="000E7F2A">
      <w:footerReference w:type="default" r:id="rId14"/>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F94" w:rsidRDefault="00702F94" w:rsidP="00092F7B">
      <w:pPr>
        <w:spacing w:after="0" w:line="240" w:lineRule="auto"/>
      </w:pPr>
      <w:r>
        <w:separator/>
      </w:r>
    </w:p>
  </w:endnote>
  <w:endnote w:type="continuationSeparator" w:id="0">
    <w:p w:rsidR="00702F94" w:rsidRDefault="00702F94" w:rsidP="00092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959915"/>
      <w:docPartObj>
        <w:docPartGallery w:val="Page Numbers (Bottom of Page)"/>
        <w:docPartUnique/>
      </w:docPartObj>
    </w:sdtPr>
    <w:sdtEndPr/>
    <w:sdtContent>
      <w:p w:rsidR="00092F7B" w:rsidRDefault="00092F7B">
        <w:pPr>
          <w:pStyle w:val="a7"/>
          <w:jc w:val="center"/>
        </w:pPr>
        <w:r>
          <w:fldChar w:fldCharType="begin"/>
        </w:r>
        <w:r>
          <w:instrText>PAGE   \* MERGEFORMAT</w:instrText>
        </w:r>
        <w:r>
          <w:fldChar w:fldCharType="separate"/>
        </w:r>
        <w:r w:rsidR="00123196">
          <w:rPr>
            <w:noProof/>
          </w:rPr>
          <w:t>2</w:t>
        </w:r>
        <w:r>
          <w:fldChar w:fldCharType="end"/>
        </w:r>
      </w:p>
    </w:sdtContent>
  </w:sdt>
  <w:p w:rsidR="00092F7B" w:rsidRDefault="00092F7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F94" w:rsidRDefault="00702F94" w:rsidP="00092F7B">
      <w:pPr>
        <w:spacing w:after="0" w:line="240" w:lineRule="auto"/>
      </w:pPr>
      <w:r>
        <w:separator/>
      </w:r>
    </w:p>
  </w:footnote>
  <w:footnote w:type="continuationSeparator" w:id="0">
    <w:p w:rsidR="00702F94" w:rsidRDefault="00702F94" w:rsidP="00092F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F2A"/>
    <w:rsid w:val="00092F7B"/>
    <w:rsid w:val="000D0361"/>
    <w:rsid w:val="000E7F2A"/>
    <w:rsid w:val="00123196"/>
    <w:rsid w:val="0038220D"/>
    <w:rsid w:val="00702F94"/>
    <w:rsid w:val="007B2B48"/>
    <w:rsid w:val="00CC2F0C"/>
    <w:rsid w:val="00D31773"/>
    <w:rsid w:val="00D76240"/>
    <w:rsid w:val="00DD095A"/>
    <w:rsid w:val="00E35830"/>
    <w:rsid w:val="00E729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C8D29-4D75-48CD-9173-FC35C59E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7F2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D7624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76240"/>
    <w:rPr>
      <w:rFonts w:cs="Times New Roman"/>
    </w:rPr>
  </w:style>
  <w:style w:type="character" w:styleId="a4">
    <w:name w:val="Hyperlink"/>
    <w:basedOn w:val="a0"/>
    <w:uiPriority w:val="99"/>
    <w:rsid w:val="00D76240"/>
    <w:rPr>
      <w:rFonts w:cs="Times New Roman"/>
      <w:color w:val="0000FF"/>
      <w:u w:val="single"/>
    </w:rPr>
  </w:style>
  <w:style w:type="paragraph" w:styleId="a5">
    <w:name w:val="header"/>
    <w:basedOn w:val="a"/>
    <w:link w:val="a6"/>
    <w:uiPriority w:val="99"/>
    <w:unhideWhenUsed/>
    <w:rsid w:val="00092F7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92F7B"/>
  </w:style>
  <w:style w:type="paragraph" w:styleId="a7">
    <w:name w:val="footer"/>
    <w:basedOn w:val="a"/>
    <w:link w:val="a8"/>
    <w:uiPriority w:val="99"/>
    <w:unhideWhenUsed/>
    <w:rsid w:val="00092F7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092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025294">
      <w:bodyDiv w:val="1"/>
      <w:marLeft w:val="0"/>
      <w:marRight w:val="0"/>
      <w:marTop w:val="0"/>
      <w:marBottom w:val="0"/>
      <w:divBdr>
        <w:top w:val="none" w:sz="0" w:space="0" w:color="auto"/>
        <w:left w:val="none" w:sz="0" w:space="0" w:color="auto"/>
        <w:bottom w:val="none" w:sz="0" w:space="0" w:color="auto"/>
        <w:right w:val="none" w:sz="0" w:space="0" w:color="auto"/>
      </w:divBdr>
    </w:div>
    <w:div w:id="176121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2.rada.gov.ua/laws/show/322-08/print1474352646177331"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zakon2.rada.gov.ua/laws/show/322-08/print147435264617733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2.rada.gov.ua/laws/show/322-08/print147435264617733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zakon2.rada.gov.ua/laws/show/322-08/print1474352646177331" TargetMode="External"/><Relationship Id="rId4" Type="http://schemas.openxmlformats.org/officeDocument/2006/relationships/styles" Target="styles.xml"/><Relationship Id="rId9" Type="http://schemas.openxmlformats.org/officeDocument/2006/relationships/hyperlink" Target="http://zakon2.rada.gov.ua/laws/show/322-08/print1474352646177331"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AE2A5-6551-4BAA-904F-81FFC869B2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017426-91C4-4011-8836-9FFFB0C734D9}">
  <ds:schemaRefs>
    <ds:schemaRef ds:uri="http://schemas.microsoft.com/sharepoint/v3/contenttype/forms"/>
  </ds:schemaRefs>
</ds:datastoreItem>
</file>

<file path=customXml/itemProps3.xml><?xml version="1.0" encoding="utf-8"?>
<ds:datastoreItem xmlns:ds="http://schemas.openxmlformats.org/officeDocument/2006/customXml" ds:itemID="{B6C06605-B08C-4EAE-9742-55B5090F5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11519</Words>
  <Characters>6567</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2021-12-22T15:26:00Z</dcterms:created>
  <dcterms:modified xsi:type="dcterms:W3CDTF">2021-12-22T15:26:00Z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