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58D3D" w14:textId="77777777" w:rsidR="006B3F62" w:rsidRPr="00DB18B9" w:rsidRDefault="002E7809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ВИСНОВОК</w:t>
      </w:r>
    </w:p>
    <w:p w14:paraId="59E82F5B" w14:textId="77777777" w:rsidR="006B3F62" w:rsidRPr="00DB18B9" w:rsidRDefault="006B3F6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B6D99DD" w14:textId="77777777" w:rsidR="006B3F62" w:rsidRPr="00DB18B9" w:rsidRDefault="002E7809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щодо </w:t>
      </w:r>
      <w:r w:rsidR="00840CC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ів законів України про внесення змін до деяких законодавчих актів України щодо удосконалення правового регулювання праці деяких категорій працівників (реєстр. № 6392) та про внесення змін до деяких законодавчих актів України щодо удосконалення правового регулювання праці деяких категорій працівників (реєстр. № 6392-1)</w:t>
      </w:r>
    </w:p>
    <w:p w14:paraId="76B48B06" w14:textId="77777777" w:rsidR="006B3F62" w:rsidRPr="00DB18B9" w:rsidRDefault="006B3F6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74659EC" w14:textId="77777777" w:rsidR="006B3F62" w:rsidRPr="00DB18B9" w:rsidRDefault="002E7809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 та доручен</w:t>
      </w:r>
      <w:r w:rsidR="002B6CFF">
        <w:rPr>
          <w:rFonts w:ascii="Times New Roman" w:eastAsia="Times New Roman" w:hAnsi="Times New Roman" w:cs="Times New Roman"/>
          <w:sz w:val="28"/>
          <w:szCs w:val="28"/>
          <w:lang w:val="uk-UA"/>
        </w:rPr>
        <w:t>ь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Голови Верховної Ради України Стефанчука Р.О. Комітет Верховної Ради України з питань соціальної політики та захисту прав ветеранів на своєму засіданні </w:t>
      </w:r>
      <w:r w:rsidR="006756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04 лютого 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2022 року (Протокол № </w:t>
      </w:r>
      <w:r w:rsidR="00927CC4" w:rsidRPr="00927CC4">
        <w:rPr>
          <w:rFonts w:ascii="Times New Roman" w:eastAsia="Times New Roman" w:hAnsi="Times New Roman" w:cs="Times New Roman"/>
          <w:sz w:val="28"/>
          <w:szCs w:val="28"/>
          <w:lang w:val="uk-UA"/>
        </w:rPr>
        <w:t>100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розглянув 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про внесення змін до деяких законодавчих актів України щодо удосконалення правового регулювання праці деяких категорій працівників (реєстр. № 6392), поданий Кабінетом Міністрів України, та 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про внесення змін до деяких законодавчих актів України щодо удосконалення правового регулювання праці деяких категорій працівників (реєстр. № 6392-1), поданий народними депутатами України Абрамовичем І.О., Королевською Н.Ю. та іншими.  </w:t>
      </w:r>
    </w:p>
    <w:p w14:paraId="30F46636" w14:textId="77777777" w:rsidR="006B3F62" w:rsidRPr="00DB18B9" w:rsidRDefault="006B3F62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14:paraId="2B01F74A" w14:textId="77777777" w:rsidR="006B3F62" w:rsidRPr="00DB18B9" w:rsidRDefault="00840CC6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Проект</w:t>
      </w:r>
      <w:r w:rsidR="002E7809" w:rsidRPr="00DB18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ом Закону України про внесення змін до деяких законодавчих актів України щодо удосконалення правового регулювання праці деяких категорій працівників (реєстр. № 6392) </w:t>
      </w:r>
      <w:r w:rsidR="002E7809"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пропонується внести низку змін до Кодексу законів про працю України (далі</w:t>
      </w:r>
      <w:r w:rsidR="002B6CF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Кодексу) та законів України «Про відпустки», «Про охорону праці», «</w:t>
      </w:r>
      <w:r w:rsidR="002E7809"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Про загальнообов’язкове державне соціальне страхування</w:t>
      </w:r>
      <w:r w:rsidR="002B6CFF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2E7809"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, що спрямовані на зміну окремих аспектів правового регулювання праці жінок під час вагітності, пологів, вигодовування дитини, а також працівників, які мають дітей.</w:t>
      </w:r>
    </w:p>
    <w:p w14:paraId="0578AB47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</w:t>
      </w:r>
      <w:r w:rsidR="00E50D6E">
        <w:rPr>
          <w:rFonts w:ascii="Times New Roman" w:eastAsia="Times New Roman" w:hAnsi="Times New Roman" w:cs="Times New Roman"/>
          <w:sz w:val="28"/>
          <w:szCs w:val="28"/>
          <w:lang w:val="uk-UA"/>
        </w:rPr>
        <w:t>зазначено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пояснювальній записці до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у, необхідність перегляду відповідних трудових стандартів зумовлена, зокрема, стрімким розвитком суспільства та зменшенням гендерних стереотипів. Відповідно, це </w:t>
      </w:r>
      <w:r w:rsidR="002B6CFF">
        <w:rPr>
          <w:rFonts w:ascii="Times New Roman" w:eastAsia="Times New Roman" w:hAnsi="Times New Roman" w:cs="Times New Roman"/>
          <w:sz w:val="28"/>
          <w:szCs w:val="28"/>
          <w:lang w:val="uk-UA"/>
        </w:rPr>
        <w:t>викликає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потребу 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зміщенн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законодавчого фокусу на батьків, які доглядають за грудними дітьми, </w:t>
      </w:r>
      <w:r w:rsidR="002B6CF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також 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підвищенн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правового захисту вагітних жінок і жінок, які годують дитину.</w:t>
      </w:r>
    </w:p>
    <w:p w14:paraId="014F6AA9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Крім того, на сьогодні набуває актуальності питання імплементації нових трудових стандартів, визначених Конвенцією МОП № 183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(не ратифікована Україною)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якою переглянуто Конвенцію про охорону материнства № 103. Конвенцію про охорону материнства (переглянуту в 1952 році) № 103 Україна ратифікувала ще у 1956 році.  </w:t>
      </w:r>
    </w:p>
    <w:p w14:paraId="5EBB7AC8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Конвенція МОП № 183 удосконалює і розвиває ідеї та принципи Конвенції МОП № 103, і на сьогодні вона ратифікована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уже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40 країнами світу. Саме тому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ом за реєстр. № 6392 запозичуються основні прогресивні положення Конвенції МОП № 183.</w:t>
      </w:r>
    </w:p>
    <w:p w14:paraId="59623CFF" w14:textId="77777777" w:rsidR="006B3F62" w:rsidRPr="00675632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Таким чином, </w:t>
      </w:r>
      <w:r w:rsidR="00840CC6" w:rsidRPr="00675632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6756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Закону </w:t>
      </w:r>
      <w:r w:rsidR="00975CF9" w:rsidRPr="006756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реєстр. № 6392 </w:t>
      </w:r>
      <w:r w:rsidRPr="00675632"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пропонується:</w:t>
      </w:r>
    </w:p>
    <w:p w14:paraId="28CAEEFC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встановити заборону дискримінації в трудових відносинах за ознакою вагітності; </w:t>
      </w:r>
    </w:p>
    <w:p w14:paraId="0C3F060D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2) розширити підстави з</w:t>
      </w:r>
      <w:r w:rsidRPr="00DB18B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вільнення працівника з ініціативи власника або уповноваженого ним органу в період його тимчасової непрацездатності, а також у період перебування працівника у відпустці (наприклад, у випадку прогулу, появи на роботі в нетверезому стані, вчинення за місцем роботи розкрадання</w:t>
      </w:r>
      <w:r w:rsidR="00975CF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майна власника, встановленого вироком суду, що набрав законної сили</w:t>
      </w:r>
      <w:r w:rsidRPr="00DB18B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)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68D7E5A8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3) прибрати невиправдано жорсткі для ХХІ сторіччя заборони для праці жінок, що дозволить їм реалізувати свій економічний потенціал і забезпечить повноцінну реалізацію ними права на працю, а саме:</w:t>
      </w:r>
    </w:p>
    <w:p w14:paraId="3D923C11" w14:textId="77777777" w:rsidR="006B3F62" w:rsidRPr="00DB18B9" w:rsidRDefault="002E7809" w:rsidP="00E50D6E">
      <w:pPr>
        <w:numPr>
          <w:ilvl w:val="0"/>
          <w:numId w:val="2"/>
        </w:numPr>
        <w:spacing w:after="0" w:line="240" w:lineRule="auto"/>
        <w:ind w:left="-426" w:firstLine="85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заміну заборони роботи в нічний час та залучення до надурочних робіт вагітних жінок та жінок, що мають дітей віком до </w:t>
      </w:r>
      <w:r w:rsidR="00FD0D60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років, передбачити таку заборону 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виключно для</w:t>
      </w:r>
      <w:r w:rsidR="003D72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вагітних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жін</w:t>
      </w:r>
      <w:r w:rsidR="003D723C">
        <w:rPr>
          <w:rFonts w:ascii="Times New Roman" w:eastAsia="Times New Roman" w:hAnsi="Times New Roman" w:cs="Times New Roman"/>
          <w:sz w:val="28"/>
          <w:szCs w:val="28"/>
          <w:lang w:val="uk-UA"/>
        </w:rPr>
        <w:t>ок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D723C">
        <w:rPr>
          <w:rFonts w:ascii="Times New Roman" w:eastAsia="Times New Roman" w:hAnsi="Times New Roman" w:cs="Times New Roman"/>
          <w:sz w:val="28"/>
          <w:szCs w:val="28"/>
          <w:lang w:val="uk-UA"/>
        </w:rPr>
        <w:t>та жінок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, які вигодовують дитину віком до півтора року, та водночас визначити, що праці</w:t>
      </w:r>
      <w:r w:rsidR="00FD0D60">
        <w:rPr>
          <w:rFonts w:ascii="Times New Roman" w:eastAsia="Times New Roman" w:hAnsi="Times New Roman" w:cs="Times New Roman"/>
          <w:sz w:val="28"/>
          <w:szCs w:val="28"/>
          <w:lang w:val="uk-UA"/>
        </w:rPr>
        <w:t>вники, які мають дітей віком до 3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років або дітей з інвалідністю, можуть залучатись до нічних і надурочних робіт 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лише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їх згодою;</w:t>
      </w:r>
    </w:p>
    <w:p w14:paraId="2E173071" w14:textId="77777777" w:rsidR="006B3F62" w:rsidRPr="00DB18B9" w:rsidRDefault="002E7809" w:rsidP="00E50D6E">
      <w:pPr>
        <w:numPr>
          <w:ilvl w:val="0"/>
          <w:numId w:val="2"/>
        </w:numPr>
        <w:spacing w:after="0" w:line="240" w:lineRule="auto"/>
        <w:ind w:left="-426" w:firstLine="85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на заміну повної заборони застосування праці жінок на важких роботах і на роботах із шкідливими або небезпечними умовами праці, а також на підземних роботах, крім деяких підземних робіт</w:t>
      </w:r>
      <w:r w:rsidR="00372829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передбачити таку заб</w:t>
      </w:r>
      <w:r w:rsidR="00905E99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рону лише щодо вагітних жінок </w:t>
      </w:r>
      <w:r w:rsidR="003D723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жінок, які вигодовують дитину віком до півтора року;</w:t>
      </w:r>
    </w:p>
    <w:p w14:paraId="4AAA37D7" w14:textId="77777777" w:rsidR="006B3F62" w:rsidRPr="00DB18B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4) передбачити, що вагітна жінка звільняється від виконання роботи на період проходження рекомендованих лікарем медичних обстежень, що проводяться у зв’язку з вагітністю, у  робочий час. На час проведення медичного обстеження за вагітною жінкою зберігається середня заробітна плата;</w:t>
      </w:r>
    </w:p>
    <w:p w14:paraId="7F2D164F" w14:textId="77777777" w:rsidR="006B3F62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5) удосконалити процедуру надання відпустки у зв’язку з вагітністю та пологами з метою недопущення зменшення післяпологової частини цієї відпустки, що передбачено частиною п’ятою статті 4 Конвенції МОП № 183. Так, 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ом пропонується визначити, що частина оплачуваної відпустки у зв’язку з вагітністю та пологами, що передує пологам, продовжується на кількість календарних днів, що дорівнює періоду між передбачуваною у медичному висновку та фактичною датою пологів, без зменшення післяпологової частини цієї відпустки.</w:t>
      </w:r>
    </w:p>
    <w:p w14:paraId="7FBDC16B" w14:textId="77777777" w:rsidR="00E50D6E" w:rsidRPr="00BA7BD9" w:rsidRDefault="00E50D6E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Основними зауваженнями щодо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="00975CF9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реєстр. № 6392 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є такі:</w:t>
      </w:r>
    </w:p>
    <w:p w14:paraId="2DB2154A" w14:textId="77777777" w:rsidR="00E50D6E" w:rsidRDefault="00E50D6E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1) визначення у переліку ознак, за якими забороняється дискримінація у сфері праці, такої ознаки як «вагітність» (зміни до статті 2-1 Кодексу) видається сумнівним</w:t>
      </w:r>
      <w:r w:rsidR="00BC655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потребує, відповідно, наявності особливостей чи навіть механізму протидії дискримінації за такою ознакою.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C6553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ч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инною редакцією цієї статті уже визначено, що забороняється дискримінація за </w:t>
      </w:r>
      <w:r w:rsidR="00BC6553">
        <w:rPr>
          <w:rFonts w:ascii="Times New Roman" w:eastAsia="Times New Roman" w:hAnsi="Times New Roman" w:cs="Times New Roman"/>
          <w:sz w:val="28"/>
          <w:szCs w:val="28"/>
          <w:lang w:val="uk-UA"/>
        </w:rPr>
        <w:t>критеріями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статі, під ознаки якої, очевидно, підпадає і вагітність;</w:t>
      </w:r>
    </w:p>
    <w:p w14:paraId="23E7959F" w14:textId="77777777" w:rsidR="00E50D6E" w:rsidRDefault="00E50D6E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2)</w:t>
      </w:r>
      <w:r w:rsidR="00905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зменшення кількості підстав, за яких не </w:t>
      </w:r>
      <w:r w:rsidR="00905E99" w:rsidRPr="00905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допускається звільнення працівника з ініціативи власника або уповноваженого ним органу в період його тимчасової </w:t>
      </w:r>
      <w:r w:rsidR="00905E99" w:rsidRPr="00905E9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непрацездатності</w:t>
      </w:r>
      <w:r w:rsidR="00905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або перебування у відпустці</w:t>
      </w:r>
      <w:r w:rsidR="00905E99" w:rsidRPr="00905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905E99">
        <w:rPr>
          <w:rFonts w:ascii="Times New Roman" w:eastAsia="Times New Roman" w:hAnsi="Times New Roman" w:cs="Times New Roman"/>
          <w:sz w:val="28"/>
          <w:szCs w:val="28"/>
          <w:lang w:val="uk-UA"/>
        </w:rPr>
        <w:t>зміни до статі 40 Кодексу</w:t>
      </w:r>
      <w:r w:rsidR="00905E99" w:rsidRPr="00905E99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905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можна розглядати як звуження прав і свобод людини і громадянина, що є недопустимим відповідно до статі 22 Конституції України. </w:t>
      </w:r>
    </w:p>
    <w:p w14:paraId="0663B128" w14:textId="77777777" w:rsidR="00C20820" w:rsidRDefault="00C20820" w:rsidP="00C20820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Крім того, статтею 7 Конвенції МОП № 158 </w:t>
      </w:r>
      <w:r w:rsidRPr="00C20820">
        <w:rPr>
          <w:rFonts w:ascii="Times New Roman" w:eastAsia="Times New Roman" w:hAnsi="Times New Roman" w:cs="Times New Roman"/>
          <w:sz w:val="28"/>
          <w:szCs w:val="28"/>
          <w:lang w:val="uk-UA"/>
        </w:rPr>
        <w:t>про припинення трудових відносин з ініціативи роботодавця 1982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(ратифікована Україною у 1994 році) передбачається, що т</w:t>
      </w:r>
      <w:r w:rsidRPr="00C20820">
        <w:rPr>
          <w:rFonts w:ascii="Times New Roman" w:eastAsia="Times New Roman" w:hAnsi="Times New Roman" w:cs="Times New Roman"/>
          <w:sz w:val="28"/>
          <w:szCs w:val="28"/>
          <w:lang w:val="uk-UA"/>
        </w:rPr>
        <w:t>рудові відносини з працівником  не  припиняються  з  причин, пов'язаних  з  його  поведінкою  або роботою,  доти,  доки йому не нададуть можливість захищатись у зв'язку з висунутими проти  нього звинуваченнями,  крім  випадків,  коли  від  роботодавця  не можна обґрунтовано чекати надання працівникові такої можливості.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випадку ж звільнення працівника під час його тимчасової непрацездатності він фактично позбавлений такої можливості захищатись</w:t>
      </w:r>
      <w:r w:rsidR="00BC655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9900E71" w14:textId="77777777" w:rsidR="00BC6553" w:rsidRDefault="00BC6553" w:rsidP="00C20820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Також, слід зауважити, що саме ці пропоновані зміни не зовсім корелюють з назвою та метою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у;</w:t>
      </w:r>
    </w:p>
    <w:p w14:paraId="6686E6C1" w14:textId="77777777" w:rsidR="00C20820" w:rsidRDefault="00C20820" w:rsidP="00C20820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</w:t>
      </w:r>
      <w:r w:rsidR="00FC728E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FC728E">
        <w:rPr>
          <w:rFonts w:ascii="Times New Roman" w:eastAsia="Times New Roman" w:hAnsi="Times New Roman" w:cs="Times New Roman"/>
          <w:sz w:val="28"/>
          <w:szCs w:val="28"/>
          <w:lang w:val="uk-UA"/>
        </w:rPr>
        <w:t>ом, по суті, пропонується зменшити варіативність випадків, за наявності яких забороняється відмовляти жінкам у прийнятті на роботу і знижувати їм заробітну плату (зміни до статті 184 Кодексу), а саме – у пропонованій редакції не передбачено таких гарантій щодо одиноких матерів та тих, які мають дітей з інвалідністю. Також у змінах до цієї статті пропонується виключити норми щодо обов’язкового працевлаштування вказаних категорій жінок у разі розірвання з ними трудового договору у випадках ліквідації підприємства, установи,</w:t>
      </w:r>
      <w:r w:rsidR="00C907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організації;</w:t>
      </w:r>
    </w:p>
    <w:p w14:paraId="604F74EB" w14:textId="77777777" w:rsidR="00C907F8" w:rsidRPr="00905E99" w:rsidRDefault="00C907F8" w:rsidP="00C20820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4) доповнення частини першої статті 25 Закону України «</w:t>
      </w:r>
      <w:r w:rsidRPr="00C907F8">
        <w:rPr>
          <w:rFonts w:ascii="Times New Roman" w:eastAsia="Times New Roman" w:hAnsi="Times New Roman" w:cs="Times New Roman"/>
          <w:sz w:val="28"/>
          <w:szCs w:val="28"/>
          <w:lang w:val="uk-UA"/>
        </w:rPr>
        <w:t>Про загальнообов’язкове державне соціальне страхування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 нормою щодо процедури надання відпустки у зв’язку з вагітністю та пологами не є доцільним з огляду на те, що </w:t>
      </w:r>
      <w:r w:rsidR="00CB13AD">
        <w:rPr>
          <w:rFonts w:ascii="Times New Roman" w:eastAsia="Times New Roman" w:hAnsi="Times New Roman" w:cs="Times New Roman"/>
          <w:sz w:val="28"/>
          <w:szCs w:val="28"/>
          <w:lang w:val="uk-UA"/>
        </w:rPr>
        <w:t>ці питання не охоплюються предметом регулювання вказаного Закону. Як зазначає виконавча дирекція Фонду соціального страхування України, більш доцільним є врегулювання у статті 25 питань порядку надання допомоги по тимчасовій непрацездатності, по вагітності та пологах у разі її продовження.</w:t>
      </w:r>
    </w:p>
    <w:p w14:paraId="63455068" w14:textId="77777777" w:rsidR="00FC728E" w:rsidRPr="00BA7BD9" w:rsidRDefault="00C907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 Верховної Ради України з питань бюджету та Міністерство фінансів України зазначають, що реалізація положень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не матиме впливу на </w:t>
      </w:r>
      <w:r w:rsidR="00033FFA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показники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бюджетів.</w:t>
      </w:r>
    </w:p>
    <w:p w14:paraId="752A9B57" w14:textId="77777777" w:rsidR="00C907F8" w:rsidRPr="00BA7BD9" w:rsidRDefault="00C907F8" w:rsidP="00C907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юстиції України, Міністерство соціальної політики України та Міністерство охорони здоров’я України повідомляють про відсутність зауважень та пропозицій до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у. </w:t>
      </w:r>
    </w:p>
    <w:p w14:paraId="7E965894" w14:textId="77777777" w:rsidR="00FC728E" w:rsidRPr="00BA7BD9" w:rsidRDefault="00FC728E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Уповноважений Верховної Ради України з прав людини підтримує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умови врахування зауважень. </w:t>
      </w:r>
    </w:p>
    <w:p w14:paraId="68D12F42" w14:textId="77777777" w:rsidR="006B3F62" w:rsidRPr="00BA7BD9" w:rsidRDefault="00CB13AD" w:rsidP="00BC6553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Державна служба України з питань праці, виконавча дирекція Фонду соціального страхування України та </w:t>
      </w:r>
      <w:r w:rsidR="00FC728E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Спільний представницький орган сторони роботодавців на національному рівні 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висловлюють окремі</w:t>
      </w:r>
      <w:r w:rsidR="00FC728E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зауваження</w:t>
      </w:r>
      <w:r w:rsidR="00C907F8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 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C907F8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у Закону</w:t>
      </w:r>
      <w:r w:rsidR="00FC728E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3C0EDCCE" w14:textId="77777777" w:rsidR="00BC6553" w:rsidRPr="00BA7BD9" w:rsidRDefault="00BC6553" w:rsidP="00BC6553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Інститут законодавства Верховної Ради України висловлює низку зауважень щодо 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Закону. </w:t>
      </w:r>
    </w:p>
    <w:p w14:paraId="21399EE8" w14:textId="77777777" w:rsidR="00BC6553" w:rsidRPr="00BC6553" w:rsidRDefault="00BC6553" w:rsidP="00BC6553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A91FC7A" w14:textId="77777777" w:rsidR="00033FFA" w:rsidRDefault="002E7809" w:rsidP="00033FFA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Положення</w:t>
      </w:r>
      <w:r w:rsidRPr="00DB18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альтернативного </w:t>
      </w:r>
      <w:r w:rsidR="00840CC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у Закону України </w:t>
      </w:r>
      <w:r w:rsidR="00A7320E" w:rsidRPr="00A7320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про внесення змін до деяких законодавчих актів України щодо удосконалення правового регулювання праці деяких категорій працівників (реєстр. № </w:t>
      </w:r>
      <w:r w:rsidR="00A7320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6392</w:t>
      </w:r>
      <w:r w:rsidRPr="00DB18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-1) </w:t>
      </w:r>
      <w:r w:rsidR="00421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значною мірою 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>збігаються з положеннями основного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у. </w:t>
      </w:r>
      <w:r w:rsidR="00033FFA">
        <w:rPr>
          <w:rFonts w:ascii="Times New Roman" w:eastAsia="Times New Roman" w:hAnsi="Times New Roman" w:cs="Times New Roman"/>
          <w:sz w:val="28"/>
          <w:szCs w:val="28"/>
          <w:lang w:val="uk-UA"/>
        </w:rPr>
        <w:t>Водночас, на думку авторів альтернативного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033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у, положення основного 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033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Закону містять ряд недоліків, які можуть призвести до погіршення становища працівників. </w:t>
      </w:r>
    </w:p>
    <w:p w14:paraId="0D8FB821" w14:textId="77777777" w:rsidR="006B3F62" w:rsidRPr="00BA7BD9" w:rsidRDefault="00033FFA" w:rsidP="00033FFA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основних відмінностей 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закону за реєстр. № 6392-1 </w:t>
      </w:r>
      <w:r w:rsidR="002E7809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слід віднести такі:</w:t>
      </w:r>
    </w:p>
    <w:p w14:paraId="5D977B5D" w14:textId="77777777" w:rsidR="00992FD2" w:rsidRPr="00BA7BD9" w:rsidRDefault="002E7809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</w:t>
      </w:r>
      <w:r w:rsidR="00992FD2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пропонується передбачити обов’язкове отримання </w:t>
      </w:r>
      <w:r w:rsidR="00992FD2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згоди кожної жінки</w:t>
      </w:r>
      <w:r w:rsidR="00FD0D60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(крім вагітних жінок та жінок, які вигодовують дитину віком до півтора року, яким такі роботи заборонено)</w:t>
      </w:r>
      <w:r w:rsidR="00992FD2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залучення до важких, підземних робіт і робіт з небезпечними та шкідливими умовами праці (в основному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992FD2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і йдеться лише про заборону таких робіт щодо вагітних жінок та жінок, які вигодовують дитину віком до півтора року)</w:t>
      </w:r>
      <w:r w:rsidR="002A2E82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17649387" w14:textId="77777777" w:rsidR="002A2E82" w:rsidRPr="00975CF9" w:rsidRDefault="002A2E82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2) альтернативним законопроектом пропонується </w:t>
      </w:r>
      <w:r w:rsidR="00372829">
        <w:rPr>
          <w:rFonts w:ascii="Times New Roman" w:eastAsia="Times New Roman" w:hAnsi="Times New Roman" w:cs="Times New Roman"/>
          <w:sz w:val="28"/>
          <w:szCs w:val="28"/>
          <w:lang w:val="uk-UA"/>
        </w:rPr>
        <w:t>зберегти діючу норму Кодексу, згідно з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якою жінки, </w:t>
      </w:r>
      <w:r w:rsidR="00372829">
        <w:rPr>
          <w:rFonts w:ascii="Times New Roman" w:eastAsia="Times New Roman" w:hAnsi="Times New Roman" w:cs="Times New Roman"/>
          <w:sz w:val="28"/>
          <w:szCs w:val="28"/>
          <w:lang w:val="uk-UA"/>
        </w:rPr>
        <w:t>які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мають дітей віком саме до 14 років </w:t>
      </w:r>
      <w:r w:rsidR="00FD0D60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(в основному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FD0D60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– до 3 років) 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або дітей з інвалідністю, можуть залучатися до відрядження, нічних, надурочних та робіт у святкові, вихідні і неробочі дні</w:t>
      </w:r>
      <w:r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лише за згодою жінки;</w:t>
      </w:r>
    </w:p>
    <w:p w14:paraId="087C555F" w14:textId="77777777" w:rsidR="002A2E82" w:rsidRPr="00975CF9" w:rsidRDefault="002A2E82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</w:t>
      </w:r>
      <w:r w:rsidR="00763EB1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в обох зазначених випадках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763EB1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ом за реєстр. № 6392-1 пропонується визначити також заборону застосування роботодавцем дискримінації, утиску по відношенню до працівника через ненадання ним згоди на застосування його праці у випадках, коли така згода є обов’язковою згідно з нормами законодавства, що спрямовано на надання додаткового захисту та гарантій для працівників</w:t>
      </w:r>
      <w:r w:rsidR="00475654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4E3E140" w14:textId="77777777" w:rsidR="00475654" w:rsidRPr="00FD0D60" w:rsidRDefault="00475654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Щодо цих положень слід зауважити, що поняття дискримінації, відповідно до положень профільного Закону України «Про засади запобігання та протидії дискримінації в Україні», уже охоплює поняття утиску. Також така деталізація заборони дискримінації щодо окремих підстав у трудових відносинах взагалі не ви</w:t>
      </w:r>
      <w:r w:rsidR="00F77432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дається доцільною. У такому випадку все актуальнішим стає запровадження </w:t>
      </w:r>
      <w:r w:rsidR="00FD0D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комплексного, </w:t>
      </w:r>
      <w:r w:rsidR="00FD0D60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не ситуативного </w:t>
      </w:r>
      <w:r w:rsidR="00F77432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механізму вирішення проблем протидії мобінгу </w:t>
      </w:r>
      <w:r w:rsidR="00FD0D6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F77432"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трудових відносинах;</w:t>
      </w:r>
    </w:p>
    <w:p w14:paraId="55450F84" w14:textId="77777777" w:rsidR="00763EB1" w:rsidRDefault="00763EB1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4) альтернативним законо</w:t>
      </w:r>
      <w:r w:rsidR="00840CC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P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передбачено внесення змін до статі 40 Кодексу щодо розширення можливостей розірвання трудового договору з працівником в період перебування його у відпустці або</w:t>
      </w:r>
      <w:r w:rsidRPr="00763EB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період його тимчасової непрацездатності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а так само</w:t>
      </w:r>
      <w:r w:rsidR="00975C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статі 184 Кодексу щодо змін гарантій у прийнятті на роботу та звільненні вагітних жінок і жінок, які мають дітей. </w:t>
      </w:r>
    </w:p>
    <w:p w14:paraId="55712ECB" w14:textId="77777777" w:rsidR="00033FFA" w:rsidRPr="00BA7BD9" w:rsidRDefault="00033FFA" w:rsidP="00033FFA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фінансів України зазначає, що реалізація положень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у не матиме впливу на показники бюджетів.</w:t>
      </w:r>
    </w:p>
    <w:p w14:paraId="721CF48A" w14:textId="77777777" w:rsidR="00853DB3" w:rsidRPr="00BA7BD9" w:rsidRDefault="00853DB3" w:rsidP="00853DB3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соціальної політики України підтримує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Уповноважений Верховної Ради України з прав людини підтримує за умови врахування зауважень. </w:t>
      </w:r>
    </w:p>
    <w:p w14:paraId="5BDE4752" w14:textId="77777777" w:rsidR="00853DB3" w:rsidRPr="00BA7BD9" w:rsidRDefault="00853DB3" w:rsidP="00853DB3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охорони здоров’я України повідомляє про відсутність зауважень та пропозицій до законо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у. </w:t>
      </w:r>
    </w:p>
    <w:p w14:paraId="7962F1EC" w14:textId="77777777" w:rsidR="00033FFA" w:rsidRPr="00BA7BD9" w:rsidRDefault="00033FFA" w:rsidP="00033FFA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юстиції України</w:t>
      </w:r>
      <w:r w:rsidR="00853DB3" w:rsidRPr="00BA7BD9">
        <w:rPr>
          <w:lang w:val="uk-UA"/>
        </w:rPr>
        <w:t xml:space="preserve">, </w:t>
      </w:r>
      <w:r w:rsidR="00853DB3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виконавча дирекція Фонду соціального страхування України та Державна служба України з питань праці висловлюють 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окремі зауваження</w:t>
      </w:r>
      <w:r w:rsidR="00853DB3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 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853DB3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у Закону.</w:t>
      </w:r>
    </w:p>
    <w:p w14:paraId="63E7E278" w14:textId="77777777" w:rsidR="00033FFA" w:rsidRPr="00BA7BD9" w:rsidRDefault="00033FFA" w:rsidP="00033FFA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Інститут законодавства Верховної Ради України висловлює низку зауважень щодо </w:t>
      </w:r>
      <w:r w:rsidR="00840CC6"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Pr="00BA7B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Закону. </w:t>
      </w:r>
    </w:p>
    <w:p w14:paraId="51E7F99F" w14:textId="77777777" w:rsidR="006B3F62" w:rsidRDefault="006B3F62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A0E7C46" w14:textId="107195DF" w:rsidR="0008102B" w:rsidRDefault="0008102B" w:rsidP="00840CC6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810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Враховуючи вищезазначене та резуль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тати обговорення законопроектів</w:t>
      </w:r>
      <w:bookmarkStart w:id="0" w:name="_GoBack"/>
      <w:bookmarkEnd w:id="0"/>
      <w:r w:rsidRPr="000810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Комітет Верховної Ради України з питань соціальної політики та захисту прав ветеранів ухвалив цей висновок і рекомендує Верховній Раді України вказані проекти законів включити до порядку денного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сьом</w:t>
      </w:r>
      <w:r w:rsidRPr="000810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ої сесії Верховної Ради України дев’ятого скликання та за результатами їх розгляду у першому читанні: </w:t>
      </w:r>
    </w:p>
    <w:p w14:paraId="4C6328F5" w14:textId="2177752C" w:rsidR="0008102B" w:rsidRDefault="0008102B" w:rsidP="00840CC6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810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проект Закону України про внесення змін до деяких законодавчих актів України щодо удосконалення правового регулювання праці деяких категорій працівників (реєстр. № 6392), поданий Кабінетом Міністрів України, керуючись пунктом 1 частини першої статті 114 Регламенту Верховної Ради України, прийняти за основу; </w:t>
      </w:r>
    </w:p>
    <w:p w14:paraId="7CFBC81A" w14:textId="2B1C9843" w:rsidR="000B6ED5" w:rsidRDefault="0008102B" w:rsidP="00840CC6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10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проект Закону України про внесення змін до деяких законодавчих актів України щодо удосконалення правового регулювання праці деяких категорій працівників (реєстр. № 6392-1), поданий народними депутатами України Абрамовичем І.О., Королевською Н.Ю. та іншими</w:t>
      </w:r>
      <w:r w:rsidRPr="0008102B">
        <w:rPr>
          <w:rFonts w:ascii="Times New Roman" w:eastAsia="Times New Roman" w:hAnsi="Times New Roman" w:cs="Times New Roman"/>
          <w:color w:val="000000"/>
          <w:sz w:val="28"/>
          <w:szCs w:val="28"/>
        </w:rPr>
        <w:t>, керуючись пунктом 2 частини першої статті 114 Регламенту Верховної Ради України, відхилити.</w:t>
      </w:r>
    </w:p>
    <w:p w14:paraId="4E5CEF97" w14:textId="77777777" w:rsidR="0008102B" w:rsidRPr="00DB18B9" w:rsidRDefault="0008102B" w:rsidP="00840CC6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4EDBF28" w14:textId="77777777" w:rsidR="00DB2073" w:rsidRPr="00DB2073" w:rsidRDefault="00DB2073" w:rsidP="00DB20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B20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Співдоповідачем на пленарному засіданні Верховної Ради України визначено Голову Комітету Верховної Ради України з питань соціальної політики та захисту прав ветеранів Третьякову Г.М.</w:t>
      </w:r>
    </w:p>
    <w:p w14:paraId="6FCB3C57" w14:textId="77777777" w:rsidR="006B3F62" w:rsidRDefault="00DB2073" w:rsidP="00DB20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Проекти</w:t>
      </w:r>
      <w:r w:rsidRPr="00DB20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постанов</w:t>
      </w:r>
      <w:r w:rsidRPr="00DB20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Верховної Ради України дода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ю</w:t>
      </w:r>
      <w:r w:rsidRPr="00DB20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ться.</w:t>
      </w:r>
    </w:p>
    <w:p w14:paraId="62D6DB80" w14:textId="77777777" w:rsidR="00DB2073" w:rsidRPr="00DB2073" w:rsidRDefault="00DB2073" w:rsidP="00DB20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67AFAE1D" w14:textId="77777777" w:rsidR="00853DB3" w:rsidRPr="00DB18B9" w:rsidRDefault="00853D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9B78EF6" w14:textId="77777777" w:rsidR="006B3F62" w:rsidRPr="00DB18B9" w:rsidRDefault="002E78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Голова Комітету</w:t>
      </w: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DB1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ab/>
        <w:t>Г.М.Третьякова</w:t>
      </w:r>
    </w:p>
    <w:p w14:paraId="71F459F1" w14:textId="77777777" w:rsidR="006B3F62" w:rsidRPr="00DB18B9" w:rsidRDefault="006B3F62">
      <w:pPr>
        <w:rPr>
          <w:rFonts w:ascii="Times New Roman" w:eastAsia="Times New Roman" w:hAnsi="Times New Roman" w:cs="Times New Roman"/>
          <w:sz w:val="20"/>
          <w:szCs w:val="20"/>
          <w:lang w:val="uk-UA"/>
        </w:rPr>
      </w:pPr>
    </w:p>
    <w:sectPr w:rsidR="006B3F62" w:rsidRPr="00DB18B9" w:rsidSect="00843ECE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425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4E650" w14:textId="77777777" w:rsidR="00AC5977" w:rsidRDefault="00AC5977">
      <w:pPr>
        <w:spacing w:after="0" w:line="240" w:lineRule="auto"/>
      </w:pPr>
      <w:r>
        <w:separator/>
      </w:r>
    </w:p>
  </w:endnote>
  <w:endnote w:type="continuationSeparator" w:id="0">
    <w:p w14:paraId="11C47D68" w14:textId="77777777" w:rsidR="00AC5977" w:rsidRDefault="00AC5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1E25C" w14:textId="77777777" w:rsidR="006B3F62" w:rsidRDefault="006B3F6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1D05A5BC" w14:textId="77777777" w:rsidR="006B3F62" w:rsidRDefault="006B3F6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3ED9E" w14:textId="77777777" w:rsidR="00AC5977" w:rsidRDefault="00AC5977">
      <w:pPr>
        <w:spacing w:after="0" w:line="240" w:lineRule="auto"/>
      </w:pPr>
      <w:r>
        <w:separator/>
      </w:r>
    </w:p>
  </w:footnote>
  <w:footnote w:type="continuationSeparator" w:id="0">
    <w:p w14:paraId="1DAFBBD0" w14:textId="77777777" w:rsidR="00AC5977" w:rsidRDefault="00AC5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10147" w14:textId="5FFE4A2B" w:rsidR="006B3F62" w:rsidRDefault="002E780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left="-709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08102B">
      <w:rPr>
        <w:rFonts w:ascii="Times New Roman" w:eastAsia="Times New Roman" w:hAnsi="Times New Roman" w:cs="Times New Roman"/>
        <w:noProof/>
        <w:color w:val="000000"/>
      </w:rPr>
      <w:t>5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340AC4C1" w14:textId="77777777" w:rsidR="006B3F62" w:rsidRDefault="006B3F6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107FF" w14:textId="77777777" w:rsidR="00853DB3" w:rsidRDefault="00853DB3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53DB3" w:rsidRPr="00853DB3" w14:paraId="12FC0AF6" w14:textId="77777777" w:rsidTr="00170FE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DAC958E" w14:textId="77777777" w:rsidR="00853DB3" w:rsidRPr="00853DB3" w:rsidRDefault="00853DB3" w:rsidP="00853DB3">
          <w:pPr>
            <w:tabs>
              <w:tab w:val="left" w:pos="6552"/>
            </w:tabs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  <w:r w:rsidRPr="00853DB3">
            <w:rPr>
              <w:rFonts w:cs="Times New Roman"/>
              <w:noProof/>
              <w:spacing w:val="20"/>
              <w:sz w:val="34"/>
              <w:szCs w:val="34"/>
              <w:lang w:val="uk-UA"/>
            </w:rPr>
            <w:drawing>
              <wp:anchor distT="360045" distB="0" distL="114300" distR="114300" simplePos="0" relativeHeight="251659264" behindDoc="0" locked="0" layoutInCell="1" allowOverlap="1" wp14:anchorId="15A17ECC" wp14:editId="6F8A1FF7">
                <wp:simplePos x="0" y="0"/>
                <wp:positionH relativeFrom="margin">
                  <wp:posOffset>3874135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0F25336" w14:textId="77777777" w:rsidR="00853DB3" w:rsidRPr="00853DB3" w:rsidRDefault="00853DB3" w:rsidP="00853DB3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14:paraId="2B6F044D" w14:textId="77777777" w:rsidR="00853DB3" w:rsidRPr="00853DB3" w:rsidRDefault="00853DB3" w:rsidP="00853DB3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14:paraId="5D04D4F7" w14:textId="77777777" w:rsidR="00853DB3" w:rsidRPr="00853DB3" w:rsidRDefault="00853DB3" w:rsidP="00853DB3">
          <w:pPr>
            <w:spacing w:before="80" w:after="0" w:line="240" w:lineRule="auto"/>
            <w:jc w:val="center"/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eastAsia="en-US"/>
            </w:rPr>
          </w:pPr>
          <w:r w:rsidRPr="00853DB3"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eastAsia="en-US"/>
            </w:rPr>
            <w:t xml:space="preserve">         </w:t>
          </w:r>
          <w:r w:rsidRPr="00853DB3"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val="uk-UA" w:eastAsia="en-US"/>
            </w:rPr>
            <w:t>ВЕРХОВНА РАДА УКРАЇНИ</w:t>
          </w:r>
        </w:p>
        <w:p w14:paraId="1D6ADD27" w14:textId="77777777" w:rsidR="00853DB3" w:rsidRPr="00853DB3" w:rsidRDefault="00853DB3" w:rsidP="00853DB3">
          <w:pPr>
            <w:spacing w:before="100" w:after="0" w:line="240" w:lineRule="auto"/>
            <w:jc w:val="center"/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val="uk-UA" w:eastAsia="en-US"/>
            </w:rPr>
          </w:pPr>
          <w:r w:rsidRPr="00853DB3"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eastAsia="en-US"/>
            </w:rPr>
            <w:t xml:space="preserve">             </w:t>
          </w:r>
          <w:r w:rsidRPr="00853DB3"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val="uk-UA" w:eastAsia="en-US"/>
            </w:rPr>
            <w:t>Комітет з питань соціальної політики та захисту прав ветеранів</w:t>
          </w:r>
        </w:p>
        <w:p w14:paraId="27B2D758" w14:textId="77777777" w:rsidR="00853DB3" w:rsidRPr="00853DB3" w:rsidRDefault="00853DB3" w:rsidP="00853DB3">
          <w:pPr>
            <w:spacing w:before="160" w:after="60" w:line="240" w:lineRule="auto"/>
            <w:jc w:val="center"/>
            <w:rPr>
              <w:rFonts w:cs="Times New Roman"/>
              <w:color w:val="002060"/>
              <w:sz w:val="20"/>
              <w:szCs w:val="20"/>
              <w:lang w:eastAsia="en-US"/>
            </w:rPr>
          </w:pP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 xml:space="preserve">                      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uk-UA" w:eastAsia="en-US"/>
            </w:rPr>
            <w:t xml:space="preserve">01008, м.Київ-8, вул. М. Грушевського, 5, тел.: 255-40-35, 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e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-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mail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 xml:space="preserve">: 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spvr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@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rada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.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gov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.</w:t>
          </w:r>
          <w:r w:rsidRPr="00853DB3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ua</w:t>
          </w:r>
        </w:p>
      </w:tc>
    </w:tr>
  </w:tbl>
  <w:tbl>
    <w:tblPr>
      <w:tblStyle w:val="20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53DB3" w:rsidRPr="00853DB3" w14:paraId="0D9B6665" w14:textId="77777777" w:rsidTr="00170FE7">
      <w:tc>
        <w:tcPr>
          <w:tcW w:w="1680" w:type="dxa"/>
          <w:tcBorders>
            <w:top w:val="nil"/>
          </w:tcBorders>
        </w:tcPr>
        <w:p w14:paraId="6A3D377C" w14:textId="77777777" w:rsidR="00853DB3" w:rsidRPr="00853DB3" w:rsidRDefault="00853DB3" w:rsidP="00853DB3">
          <w:pPr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14:paraId="4986921F" w14:textId="77777777" w:rsidR="00853DB3" w:rsidRPr="00853DB3" w:rsidRDefault="00853DB3" w:rsidP="00853DB3">
          <w:pPr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14:paraId="4AA095B0" w14:textId="77777777" w:rsidR="00853DB3" w:rsidRPr="00853DB3" w:rsidRDefault="00853DB3" w:rsidP="00853DB3">
          <w:pPr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1DB3E1EC" w14:textId="77777777" w:rsidR="00853DB3" w:rsidRPr="00853DB3" w:rsidRDefault="00853DB3" w:rsidP="00853DB3">
    <w:pPr>
      <w:spacing w:after="0" w:line="240" w:lineRule="auto"/>
      <w:rPr>
        <w:rFonts w:ascii="Times New Roman" w:hAnsi="Times New Roman" w:cs="Times New Roman"/>
        <w:color w:val="002060"/>
        <w:sz w:val="2"/>
        <w:szCs w:val="2"/>
        <w:lang w:eastAsia="en-US"/>
      </w:rPr>
    </w:pPr>
  </w:p>
  <w:p w14:paraId="18EEDB2D" w14:textId="77777777" w:rsidR="006B3F62" w:rsidRDefault="006B3F6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77222"/>
    <w:multiLevelType w:val="multilevel"/>
    <w:tmpl w:val="C48809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E1B4B36"/>
    <w:multiLevelType w:val="multilevel"/>
    <w:tmpl w:val="53AEBB42"/>
    <w:lvl w:ilvl="0">
      <w:start w:val="1"/>
      <w:numFmt w:val="bullet"/>
      <w:lvlText w:val="-"/>
      <w:lvlJc w:val="left"/>
      <w:pPr>
        <w:ind w:left="718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62"/>
    <w:rsid w:val="00033FFA"/>
    <w:rsid w:val="0008102B"/>
    <w:rsid w:val="000B6ED5"/>
    <w:rsid w:val="002A2E82"/>
    <w:rsid w:val="002B6CFF"/>
    <w:rsid w:val="002E7809"/>
    <w:rsid w:val="00372829"/>
    <w:rsid w:val="003D723C"/>
    <w:rsid w:val="00421E33"/>
    <w:rsid w:val="00475654"/>
    <w:rsid w:val="00570980"/>
    <w:rsid w:val="005F3EAA"/>
    <w:rsid w:val="00675632"/>
    <w:rsid w:val="006B3F62"/>
    <w:rsid w:val="00763EB1"/>
    <w:rsid w:val="00840CC6"/>
    <w:rsid w:val="00843ECE"/>
    <w:rsid w:val="00853DB3"/>
    <w:rsid w:val="00905E99"/>
    <w:rsid w:val="00927CC4"/>
    <w:rsid w:val="00975CF9"/>
    <w:rsid w:val="00992FD2"/>
    <w:rsid w:val="00A1358D"/>
    <w:rsid w:val="00A7320E"/>
    <w:rsid w:val="00AC5977"/>
    <w:rsid w:val="00BA7BD9"/>
    <w:rsid w:val="00BC6553"/>
    <w:rsid w:val="00C20820"/>
    <w:rsid w:val="00C907F8"/>
    <w:rsid w:val="00CB13AD"/>
    <w:rsid w:val="00CC7D53"/>
    <w:rsid w:val="00CE0F8B"/>
    <w:rsid w:val="00DB18B9"/>
    <w:rsid w:val="00DB2073"/>
    <w:rsid w:val="00E45AEF"/>
    <w:rsid w:val="00E50D6E"/>
    <w:rsid w:val="00E9254F"/>
    <w:rsid w:val="00F77432"/>
    <w:rsid w:val="00FC728E"/>
    <w:rsid w:val="00FD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E393"/>
  <w15:docId w15:val="{8EEAD1AA-6221-4DD1-B762-5863F81F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Сітка таблиці1"/>
    <w:basedOn w:val="a1"/>
    <w:next w:val="a8"/>
    <w:uiPriority w:val="99"/>
    <w:rsid w:val="004338E0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73576"/>
    <w:pPr>
      <w:ind w:left="720"/>
      <w:contextualSpacing/>
    </w:p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Сітка таблиці2"/>
    <w:basedOn w:val="a1"/>
    <w:next w:val="a8"/>
    <w:uiPriority w:val="99"/>
    <w:rsid w:val="00853DB3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zrToWfsNPXoEKH4e7SVPfSbMZg==">AMUW2mXkw+6Kjc3bIT9Z+6InKk5/D00A8OCf+9E4XKCWiUG0f3Ie9G9IZ3AX6SphZfXKCAgWW/7Zk8EEdrDLmLoHDFfwe5jRzHumusDPBD3gIqliNB7YXoF4Xt/Jw0/hkqZEO5nyXVGU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76E27E-00F0-464F-8A60-19E99A1009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56CD482-1EF1-4589-8D99-E5D43225CC28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4080153-28b6-45f6-b1c8-49842029d766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CF76F8C-A55D-4240-851C-331FB8CE5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8058</Words>
  <Characters>4594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/>
  <cp:revision>1</cp:revision>
  <dcterms:created xsi:type="dcterms:W3CDTF">2022-02-17T03:03:05Z</dcterms:created>
  <dcterms:modified xsi:type="dcterms:W3CDTF">2022-02-17T03:03:05Z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