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4DB" w:rsidRPr="00694F4D" w:rsidRDefault="003F34DB" w:rsidP="00A81BDE">
      <w:pPr>
        <w:pStyle w:val="rvps7"/>
        <w:spacing w:before="0" w:beforeAutospacing="0" w:after="0" w:afterAutospacing="0"/>
        <w:jc w:val="center"/>
        <w:rPr>
          <w:rStyle w:val="rvts15"/>
          <w:b/>
          <w:sz w:val="28"/>
          <w:szCs w:val="28"/>
        </w:rPr>
      </w:pPr>
      <w:r w:rsidRPr="00694F4D">
        <w:rPr>
          <w:rStyle w:val="rvts15"/>
          <w:b/>
          <w:sz w:val="28"/>
          <w:szCs w:val="28"/>
        </w:rPr>
        <w:t>ПОРІВНЯЛЬНА ТАБЛИЦЯ</w:t>
      </w:r>
    </w:p>
    <w:p w:rsidR="007E0D85" w:rsidRDefault="00DB409E" w:rsidP="007E0D85">
      <w:pPr>
        <w:pStyle w:val="rvps7"/>
        <w:spacing w:before="0" w:beforeAutospacing="0" w:after="0" w:afterAutospacing="0"/>
        <w:jc w:val="center"/>
        <w:rPr>
          <w:b/>
          <w:sz w:val="28"/>
          <w:szCs w:val="28"/>
        </w:rPr>
      </w:pPr>
      <w:r w:rsidRPr="00694F4D">
        <w:rPr>
          <w:rStyle w:val="rvts15"/>
          <w:b/>
          <w:sz w:val="28"/>
          <w:szCs w:val="28"/>
        </w:rPr>
        <w:t>до проекту Закону України „</w:t>
      </w:r>
      <w:r w:rsidR="007E0D85" w:rsidRPr="007E0D85">
        <w:rPr>
          <w:b/>
          <w:sz w:val="28"/>
          <w:szCs w:val="28"/>
        </w:rPr>
        <w:t xml:space="preserve">Про внесення змін до Цивільного кодексу України </w:t>
      </w:r>
    </w:p>
    <w:p w:rsidR="007E0D85" w:rsidRPr="007E0D85" w:rsidRDefault="007E0D85" w:rsidP="007E0D85">
      <w:pPr>
        <w:pStyle w:val="rvps7"/>
        <w:spacing w:before="0" w:beforeAutospacing="0" w:after="0" w:afterAutospacing="0"/>
        <w:jc w:val="center"/>
        <w:rPr>
          <w:b/>
          <w:sz w:val="28"/>
          <w:szCs w:val="28"/>
        </w:rPr>
      </w:pPr>
      <w:r w:rsidRPr="007E0D85">
        <w:rPr>
          <w:b/>
          <w:sz w:val="28"/>
          <w:szCs w:val="28"/>
        </w:rPr>
        <w:t xml:space="preserve">та Цивільного процесуального кодексу України щодо посилення захисту прав осіб, </w:t>
      </w:r>
    </w:p>
    <w:p w:rsidR="00DB409E" w:rsidRPr="00694F4D" w:rsidRDefault="007E0D85" w:rsidP="007E0D85">
      <w:pPr>
        <w:pStyle w:val="rvps7"/>
        <w:spacing w:before="0" w:beforeAutospacing="0" w:after="0" w:afterAutospacing="0"/>
        <w:jc w:val="center"/>
        <w:rPr>
          <w:rStyle w:val="rvts15"/>
          <w:b/>
          <w:sz w:val="28"/>
          <w:szCs w:val="28"/>
        </w:rPr>
      </w:pPr>
      <w:r w:rsidRPr="007E0D85">
        <w:rPr>
          <w:b/>
          <w:sz w:val="28"/>
          <w:szCs w:val="28"/>
        </w:rPr>
        <w:t>визнаних судом недієздатними</w:t>
      </w:r>
      <w:r w:rsidR="00DB409E" w:rsidRPr="00694F4D">
        <w:rPr>
          <w:rStyle w:val="rvts15"/>
          <w:b/>
          <w:sz w:val="28"/>
          <w:szCs w:val="28"/>
        </w:rPr>
        <w:t>”</w:t>
      </w:r>
      <w:r w:rsidR="00B740F1" w:rsidRPr="00694F4D">
        <w:rPr>
          <w:rStyle w:val="rvts15"/>
          <w:b/>
          <w:sz w:val="28"/>
          <w:szCs w:val="28"/>
        </w:rPr>
        <w:t xml:space="preserve"> </w:t>
      </w:r>
    </w:p>
    <w:p w:rsidR="002B7585" w:rsidRPr="00867A66" w:rsidRDefault="002B7585" w:rsidP="00A81BDE">
      <w:pPr>
        <w:pStyle w:val="rvps7"/>
        <w:spacing w:before="0" w:beforeAutospacing="0" w:after="0" w:afterAutospacing="0"/>
        <w:jc w:val="center"/>
        <w:rPr>
          <w:rStyle w:val="rvts15"/>
          <w:sz w:val="28"/>
          <w:szCs w:val="28"/>
        </w:rPr>
      </w:pPr>
    </w:p>
    <w:tbl>
      <w:tblPr>
        <w:tblW w:w="5000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80"/>
        <w:gridCol w:w="7280"/>
      </w:tblGrid>
      <w:tr w:rsidR="002B7585" w:rsidRPr="00694F4D" w:rsidTr="00694F4D">
        <w:trPr>
          <w:trHeight w:val="349"/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2B7585" w:rsidRPr="00694F4D" w:rsidRDefault="002B7585" w:rsidP="00DB409E">
            <w:pPr>
              <w:pStyle w:val="rvps12"/>
              <w:spacing w:before="150" w:after="150"/>
              <w:ind w:left="113" w:right="113"/>
              <w:jc w:val="center"/>
              <w:rPr>
                <w:sz w:val="28"/>
                <w:szCs w:val="28"/>
              </w:rPr>
            </w:pPr>
            <w:bookmarkStart w:id="0" w:name="n986"/>
            <w:bookmarkEnd w:id="0"/>
            <w:r w:rsidRPr="00694F4D">
              <w:rPr>
                <w:sz w:val="28"/>
                <w:szCs w:val="28"/>
              </w:rPr>
              <w:t>Зміст</w:t>
            </w:r>
            <w:r w:rsidRPr="00694F4D">
              <w:rPr>
                <w:rStyle w:val="rvts13"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>положення</w:t>
            </w:r>
            <w:r w:rsidRPr="00694F4D">
              <w:rPr>
                <w:rStyle w:val="rvts13"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>акта</w:t>
            </w:r>
            <w:r w:rsidRPr="00694F4D">
              <w:rPr>
                <w:rStyle w:val="rvts13"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>законодавства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2B7585" w:rsidRPr="00694F4D" w:rsidRDefault="002B7585" w:rsidP="0079798F">
            <w:pPr>
              <w:pStyle w:val="rvps12"/>
              <w:spacing w:before="150" w:after="150"/>
              <w:ind w:left="113" w:right="113"/>
              <w:jc w:val="center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  <w:shd w:val="clear" w:color="auto" w:fill="FFFFFF"/>
              </w:rPr>
              <w:t>Зміст</w:t>
            </w:r>
            <w:r w:rsidRPr="00694F4D">
              <w:rPr>
                <w:rStyle w:val="rvts13"/>
                <w:sz w:val="28"/>
                <w:szCs w:val="28"/>
                <w:shd w:val="clear" w:color="auto" w:fill="FFFFFF"/>
              </w:rPr>
              <w:t xml:space="preserve"> </w:t>
            </w:r>
            <w:r w:rsidRPr="00694F4D">
              <w:rPr>
                <w:sz w:val="28"/>
                <w:szCs w:val="28"/>
                <w:shd w:val="clear" w:color="auto" w:fill="FFFFFF"/>
              </w:rPr>
              <w:t>відповідного</w:t>
            </w:r>
            <w:r w:rsidRPr="00694F4D">
              <w:rPr>
                <w:rStyle w:val="rvts13"/>
                <w:sz w:val="28"/>
                <w:szCs w:val="28"/>
                <w:shd w:val="clear" w:color="auto" w:fill="FFFFFF"/>
              </w:rPr>
              <w:t xml:space="preserve"> </w:t>
            </w:r>
            <w:r w:rsidRPr="00694F4D">
              <w:rPr>
                <w:sz w:val="28"/>
                <w:szCs w:val="28"/>
                <w:shd w:val="clear" w:color="auto" w:fill="FFFFFF"/>
              </w:rPr>
              <w:t>положення</w:t>
            </w:r>
            <w:r w:rsidRPr="00694F4D">
              <w:rPr>
                <w:rStyle w:val="rvts13"/>
                <w:sz w:val="28"/>
                <w:szCs w:val="28"/>
                <w:shd w:val="clear" w:color="auto" w:fill="FFFFFF"/>
              </w:rPr>
              <w:t xml:space="preserve"> </w:t>
            </w:r>
            <w:r w:rsidRPr="00694F4D">
              <w:rPr>
                <w:sz w:val="28"/>
                <w:szCs w:val="28"/>
                <w:shd w:val="clear" w:color="auto" w:fill="FFFFFF"/>
              </w:rPr>
              <w:t>проекту</w:t>
            </w:r>
            <w:r w:rsidRPr="00694F4D">
              <w:rPr>
                <w:rStyle w:val="rvts13"/>
                <w:sz w:val="28"/>
                <w:szCs w:val="28"/>
                <w:shd w:val="clear" w:color="auto" w:fill="FFFFFF"/>
              </w:rPr>
              <w:t xml:space="preserve"> </w:t>
            </w:r>
            <w:r w:rsidRPr="00694F4D">
              <w:rPr>
                <w:sz w:val="28"/>
                <w:szCs w:val="28"/>
                <w:shd w:val="clear" w:color="auto" w:fill="FFFFFF"/>
              </w:rPr>
              <w:t>акта</w:t>
            </w:r>
          </w:p>
        </w:tc>
      </w:tr>
      <w:tr w:rsidR="002B7585" w:rsidRPr="00694F4D" w:rsidTr="00694F4D">
        <w:trPr>
          <w:trHeight w:val="301"/>
          <w:jc w:val="center"/>
        </w:trPr>
        <w:tc>
          <w:tcPr>
            <w:tcW w:w="5000" w:type="pct"/>
            <w:gridSpan w:val="2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2B7585" w:rsidRPr="00694F4D" w:rsidRDefault="002B7585" w:rsidP="0079798F">
            <w:pPr>
              <w:pStyle w:val="rvps2"/>
              <w:spacing w:before="0" w:beforeAutospacing="0" w:after="0" w:afterAutospacing="0"/>
              <w:ind w:firstLine="900"/>
              <w:jc w:val="center"/>
              <w:rPr>
                <w:b/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Цивільний кодекс Україн</w:t>
            </w:r>
            <w:r w:rsidR="0079798F" w:rsidRPr="00694F4D">
              <w:rPr>
                <w:b/>
                <w:sz w:val="28"/>
                <w:szCs w:val="28"/>
              </w:rPr>
              <w:t>и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Стаття 29.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Місце проживання фізичної особи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1" w:name="n176"/>
            <w:bookmarkEnd w:id="1"/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2" w:name="n178"/>
            <w:bookmarkEnd w:id="2"/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3. Місцем проживання фізичної особи у віці від десяти до чотирнадцяти років є місце проживання її батьків (усиновлювачів) або одного з них, з ким вона проживає, опікуна або місцезнаходження </w:t>
            </w:r>
            <w:r w:rsidRPr="00694F4D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навчального закладу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чи закладу охорони здоров’я тощо, в якому вона проживає, якщо інше місце проживання не встановлено за згодою між дитиною та батьками (усиновлювачами, опікуном) або організацією, яка виконує щодо неї функції опікуна.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3" w:name="n179"/>
            <w:bookmarkEnd w:id="3"/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разі спору місце проживання фізичної особи у віці від десяти до чотирнадцяти років визначається органом опіки та піклування або судом.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4" w:name="n180"/>
            <w:bookmarkEnd w:id="4"/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4. Місцем проживання фізичної особи, яка не досягла десяти років, є місце проживання її батьків (усиновлювачів) або одного з них, з ким вона проживає, опікуна або місцезнаходження </w:t>
            </w:r>
            <w:r w:rsidRPr="00694F4D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навчального закладу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чи закладу охорони здоров’я, в якому вона проживає.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Стаття 29.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Місце проживання фізичної особи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3. Місцем проживання фізичної особи у віці від десяти до чотирнадцяти років є місце проживання її батьків (усиновлювачів) або одного з них, з ким вона проживає, опікуна або місцезнаходження </w:t>
            </w: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закладу освіти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чи закладу охорони здоров’я тощо, в якому вона проживає, якщо інше місце проживання не встановлено за згодою між дитиною та батьками (усиновлювачами, опікуном) або організацією, яка виконує щодо неї функції опікуна.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разі спору місце проживання фізичної особи у віці від десяти до чотирнадцяти років визначається органом опіки та піклування або судом.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4. Місцем проживання фізичної особи, яка не досягла десяти років, є місце проживання її батьків (усиновлювачів) або одного з них, з ким вона проживає, опікуна або місцезнаходження </w:t>
            </w: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закладу освіти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чи закладу охорони здоров’я, в якому вона проживає.</w:t>
            </w:r>
          </w:p>
          <w:p w:rsidR="002B7585" w:rsidRPr="00694F4D" w:rsidRDefault="002B7585" w:rsidP="0022562C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Стаття 66.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Опіка або піклування над фізичною особою, яка перебуває у спеціальному закладі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5" w:name="n371"/>
            <w:bookmarkEnd w:id="5"/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 Якщо над фізичною особою, яка перебуває у </w:t>
            </w:r>
            <w:r w:rsidRPr="00694F4D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навчальному закладі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закладі охорони здоров’я або закладі 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соціального захисту населення, не встановлено опіку чи піклування або не призначено опікуна чи піклувальника, опіку або піклування над нею здійснює цей заклад.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lastRenderedPageBreak/>
              <w:t>Стаття 66.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Опіка або піклування над фізичною особою, яка перебуває у спеціальному закладі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 Якщо над фізичною особою, яка перебуває у </w:t>
            </w:r>
            <w:r w:rsidRPr="00694F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закладі освіти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закладі охорони здоров’я або закладі 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соціального захисту населення, не встановлено опіку чи піклування або не призначено опікуна чи піклувальника, опіку або піклування над нею здійснює цей заклад.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 75.</w:t>
            </w:r>
            <w:r w:rsidRPr="00694F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694F4D">
              <w:rPr>
                <w:rFonts w:ascii="Times New Roman" w:hAnsi="Times New Roman"/>
                <w:sz w:val="28"/>
                <w:szCs w:val="28"/>
                <w:lang w:eastAsia="en-US"/>
              </w:rPr>
              <w:t>Звільнення опікуна та піклувальника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 Суд, якщо він призначив піклувальника, або орган опіки та піклування може звільнити піклувальника від його повноважень за заявою особи, над якою встановлено піклування.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3. За заявою органу опіки та піклування суд може звільнити особу від повноважень опікуна або піклувальника у разі невиконання нею своїх обов’язків, порушення прав підопічного, а також у разі поміщення підопічного до </w:t>
            </w:r>
            <w:r w:rsidRPr="00694F4D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навчального закладу</w:t>
            </w: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закладу охорони здоров’я або закладу соціального захисту.</w:t>
            </w:r>
            <w:r w:rsidRPr="00694F4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B7585" w:rsidRPr="00694F4D" w:rsidRDefault="002B7585" w:rsidP="008C2879">
            <w:pPr>
              <w:pStyle w:val="rvps2"/>
              <w:tabs>
                <w:tab w:val="left" w:pos="7172"/>
              </w:tabs>
              <w:spacing w:before="0" w:beforeAutospacing="0" w:after="0" w:afterAutospacing="0"/>
              <w:ind w:right="11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94F4D">
              <w:rPr>
                <w:rFonts w:ascii="Times New Roman" w:hAnsi="Times New Roman"/>
                <w:b/>
                <w:sz w:val="28"/>
                <w:szCs w:val="28"/>
              </w:rPr>
              <w:t>Стаття 75.</w:t>
            </w:r>
            <w:r w:rsidRPr="00694F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694F4D">
              <w:rPr>
                <w:rFonts w:ascii="Times New Roman" w:hAnsi="Times New Roman"/>
                <w:sz w:val="28"/>
                <w:szCs w:val="28"/>
                <w:lang w:eastAsia="en-US"/>
              </w:rPr>
              <w:t>Звільнення опікуна та піклувальника</w:t>
            </w:r>
          </w:p>
          <w:p w:rsidR="002B7585" w:rsidRPr="00694F4D" w:rsidRDefault="002B7585" w:rsidP="008C2879">
            <w:pPr>
              <w:pStyle w:val="a7"/>
              <w:spacing w:before="0"/>
              <w:ind w:left="113" w:right="113" w:firstLine="709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694F4D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:rsidR="002B7585" w:rsidRPr="00694F4D" w:rsidRDefault="002B7585" w:rsidP="008C2879">
            <w:pPr>
              <w:pStyle w:val="rvps2"/>
              <w:tabs>
                <w:tab w:val="left" w:pos="7172"/>
              </w:tabs>
              <w:spacing w:before="0" w:beforeAutospacing="0" w:after="0" w:afterAutospacing="0"/>
              <w:ind w:left="113" w:right="113" w:firstLine="709"/>
              <w:jc w:val="both"/>
              <w:rPr>
                <w:sz w:val="28"/>
                <w:szCs w:val="28"/>
                <w:shd w:val="clear" w:color="auto" w:fill="FFFFFF"/>
              </w:rPr>
            </w:pPr>
            <w:r w:rsidRPr="00694F4D">
              <w:rPr>
                <w:sz w:val="28"/>
                <w:szCs w:val="28"/>
                <w:shd w:val="clear" w:color="auto" w:fill="FFFFFF"/>
              </w:rPr>
              <w:t>2. Суд, якщо він призначив піклувальника, або орган опіки та піклування може звільнити піклувальника від його повноважень за заявою особи, над якою встановлено піклування.</w:t>
            </w:r>
          </w:p>
          <w:p w:rsidR="002B7585" w:rsidRPr="00694F4D" w:rsidRDefault="002B7585" w:rsidP="008C2879">
            <w:pPr>
              <w:pStyle w:val="rvps2"/>
              <w:tabs>
                <w:tab w:val="left" w:pos="7172"/>
              </w:tabs>
              <w:spacing w:before="0" w:beforeAutospacing="0" w:after="0" w:afterAutospacing="0"/>
              <w:ind w:left="113" w:right="113" w:firstLine="709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694F4D">
              <w:rPr>
                <w:b/>
                <w:sz w:val="28"/>
                <w:szCs w:val="28"/>
                <w:shd w:val="clear" w:color="auto" w:fill="FFFFFF"/>
              </w:rPr>
              <w:t>Суд може звільнити опікуна від його повноважень за заявою особи, визнаної недієздатною, члена її сім’ї.</w:t>
            </w:r>
          </w:p>
          <w:p w:rsidR="002B7585" w:rsidRPr="00694F4D" w:rsidRDefault="002B7585" w:rsidP="008C2879">
            <w:pPr>
              <w:pStyle w:val="rvps2"/>
              <w:tabs>
                <w:tab w:val="left" w:pos="7172"/>
              </w:tabs>
              <w:spacing w:before="0" w:beforeAutospacing="0" w:after="0" w:afterAutospacing="0"/>
              <w:ind w:left="113" w:right="113" w:firstLine="709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3.</w:t>
            </w:r>
            <w:r w:rsidRPr="00694F4D">
              <w:rPr>
                <w:sz w:val="28"/>
                <w:szCs w:val="28"/>
                <w:lang w:val="en-US"/>
              </w:rPr>
              <w:t> </w:t>
            </w:r>
            <w:r w:rsidRPr="00694F4D">
              <w:rPr>
                <w:sz w:val="28"/>
                <w:szCs w:val="28"/>
              </w:rPr>
              <w:t>За заявою</w:t>
            </w:r>
            <w:r w:rsidRPr="00694F4D">
              <w:rPr>
                <w:b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>органу опіки та піклування</w:t>
            </w:r>
            <w:r w:rsidRPr="00694F4D">
              <w:rPr>
                <w:b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 xml:space="preserve">суд може звільнити особу від повноважень опікуна або піклувальника у разі невиконання нею своїх обов’язків, порушення прав підопічного, а також у разі поміщення підопічного до </w:t>
            </w:r>
            <w:r w:rsidRPr="00694F4D">
              <w:rPr>
                <w:b/>
                <w:sz w:val="28"/>
                <w:szCs w:val="28"/>
              </w:rPr>
              <w:t xml:space="preserve">закладу освіти, </w:t>
            </w:r>
            <w:r w:rsidRPr="00694F4D">
              <w:rPr>
                <w:sz w:val="28"/>
                <w:szCs w:val="28"/>
              </w:rPr>
              <w:t>закладу охорони здоров’я або закладу соціального захисту населення.</w:t>
            </w:r>
          </w:p>
          <w:p w:rsidR="002B7585" w:rsidRPr="00694F4D" w:rsidRDefault="002B7585" w:rsidP="008C2879">
            <w:pPr>
              <w:pStyle w:val="rvps2"/>
              <w:tabs>
                <w:tab w:val="left" w:pos="7172"/>
              </w:tabs>
              <w:spacing w:before="0" w:beforeAutospacing="0" w:after="0" w:afterAutospacing="0"/>
              <w:ind w:left="113" w:right="113" w:firstLine="709"/>
              <w:jc w:val="both"/>
              <w:rPr>
                <w:b/>
                <w:sz w:val="28"/>
                <w:szCs w:val="28"/>
              </w:rPr>
            </w:pP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167.</w:t>
            </w:r>
            <w:r w:rsidRPr="00694F4D">
              <w:rPr>
                <w:sz w:val="28"/>
                <w:szCs w:val="28"/>
              </w:rPr>
              <w:t> Правові форми участі держави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6" w:name="n1003"/>
            <w:bookmarkEnd w:id="6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7" w:name="n1004"/>
            <w:bookmarkEnd w:id="7"/>
            <w:r w:rsidRPr="00694F4D">
              <w:rPr>
                <w:sz w:val="28"/>
                <w:szCs w:val="28"/>
              </w:rPr>
              <w:t xml:space="preserve">2. Держава може створювати юридичні особи публічного права (державні підприємства, </w:t>
            </w:r>
            <w:r w:rsidRPr="00694F4D">
              <w:rPr>
                <w:i/>
                <w:sz w:val="28"/>
                <w:szCs w:val="28"/>
              </w:rPr>
              <w:t>навчальні заклади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</w:t>
            </w:r>
            <w:hyperlink r:id="rId8" w:tgtFrame="_blank" w:history="1">
              <w:r w:rsidRPr="00694F4D">
                <w:rPr>
                  <w:sz w:val="28"/>
                  <w:szCs w:val="28"/>
                </w:rPr>
                <w:t>Конституцією України</w:t>
              </w:r>
            </w:hyperlink>
            <w:r w:rsidRPr="00694F4D">
              <w:rPr>
                <w:sz w:val="28"/>
                <w:szCs w:val="28"/>
              </w:rPr>
              <w:t xml:space="preserve"> та законом.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8" w:name="n1005"/>
            <w:bookmarkEnd w:id="8"/>
            <w:r w:rsidRPr="00694F4D">
              <w:rPr>
                <w:sz w:val="28"/>
                <w:szCs w:val="28"/>
              </w:rPr>
              <w:t>…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167.</w:t>
            </w:r>
            <w:r w:rsidRPr="00694F4D">
              <w:rPr>
                <w:sz w:val="28"/>
                <w:szCs w:val="28"/>
              </w:rPr>
              <w:t> Правові форми участі держави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 xml:space="preserve">2. Держава може створювати юридичні особи публічного права (державні підприємства, </w:t>
            </w:r>
            <w:r w:rsidRPr="00694F4D">
              <w:rPr>
                <w:b/>
                <w:sz w:val="28"/>
                <w:szCs w:val="28"/>
              </w:rPr>
              <w:t>заклади освіти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</w:t>
            </w:r>
            <w:hyperlink r:id="rId9" w:tgtFrame="_blank" w:history="1">
              <w:r w:rsidRPr="00694F4D">
                <w:rPr>
                  <w:sz w:val="28"/>
                  <w:szCs w:val="28"/>
                </w:rPr>
                <w:t>Конституцією України</w:t>
              </w:r>
            </w:hyperlink>
            <w:r w:rsidRPr="00694F4D">
              <w:rPr>
                <w:sz w:val="28"/>
                <w:szCs w:val="28"/>
              </w:rPr>
              <w:t xml:space="preserve"> та законом.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lastRenderedPageBreak/>
              <w:t>Стаття 168.</w:t>
            </w:r>
            <w:r w:rsidRPr="00694F4D">
              <w:rPr>
                <w:sz w:val="28"/>
                <w:szCs w:val="28"/>
              </w:rPr>
              <w:t> Правові форми участі Автономної Республіки Крим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9" w:name="n1007"/>
            <w:bookmarkEnd w:id="9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0" w:name="n1008"/>
            <w:bookmarkEnd w:id="10"/>
            <w:r w:rsidRPr="00694F4D">
              <w:rPr>
                <w:sz w:val="28"/>
                <w:szCs w:val="28"/>
              </w:rPr>
              <w:t>2. Автономна Республіка Крим може створювати юридичні особи публічного права (</w:t>
            </w:r>
            <w:r w:rsidRPr="00694F4D">
              <w:rPr>
                <w:i/>
                <w:sz w:val="28"/>
                <w:szCs w:val="28"/>
              </w:rPr>
              <w:t>навчальні заклади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Конституцією України та законом.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1" w:name="n1009"/>
            <w:bookmarkEnd w:id="11"/>
            <w:r w:rsidRPr="00694F4D">
              <w:rPr>
                <w:sz w:val="28"/>
                <w:szCs w:val="28"/>
              </w:rPr>
              <w:t>…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168.</w:t>
            </w:r>
            <w:r w:rsidRPr="00694F4D">
              <w:rPr>
                <w:sz w:val="28"/>
                <w:szCs w:val="28"/>
              </w:rPr>
              <w:t> Правові форми участі Автономної Республіки Крим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2. Автономна Республіка Крим може створювати юридичні особи публічного права (</w:t>
            </w:r>
            <w:r w:rsidRPr="00694F4D">
              <w:rPr>
                <w:b/>
                <w:sz w:val="28"/>
                <w:szCs w:val="28"/>
              </w:rPr>
              <w:t>заклади освіти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Конституцією України та законом.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169.</w:t>
            </w:r>
            <w:r w:rsidRPr="00694F4D">
              <w:rPr>
                <w:sz w:val="28"/>
                <w:szCs w:val="28"/>
              </w:rPr>
              <w:t> Правові форми участі територіальних громад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2" w:name="n1011"/>
            <w:bookmarkEnd w:id="12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3" w:name="n1012"/>
            <w:bookmarkEnd w:id="13"/>
            <w:r w:rsidRPr="00694F4D">
              <w:rPr>
                <w:sz w:val="28"/>
                <w:szCs w:val="28"/>
              </w:rPr>
              <w:t xml:space="preserve">2. Територіальні громади можуть створювати юридичні особи публічного права (комунальні підприємства, спільні комунальні підприємства, </w:t>
            </w:r>
            <w:r w:rsidRPr="00694F4D">
              <w:rPr>
                <w:i/>
                <w:sz w:val="28"/>
                <w:szCs w:val="28"/>
              </w:rPr>
              <w:t>навчальні заклади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Конституцією України та законом.</w:t>
            </w:r>
          </w:p>
          <w:p w:rsidR="002B7585" w:rsidRPr="00694F4D" w:rsidRDefault="002B7585" w:rsidP="003D7C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4" w:name="n6132"/>
            <w:bookmarkEnd w:id="14"/>
            <w:r w:rsidRPr="00694F4D">
              <w:rPr>
                <w:color w:val="333333"/>
                <w:sz w:val="28"/>
                <w:szCs w:val="28"/>
              </w:rPr>
              <w:t>…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169.</w:t>
            </w:r>
            <w:r w:rsidRPr="00694F4D">
              <w:rPr>
                <w:sz w:val="28"/>
                <w:szCs w:val="28"/>
              </w:rPr>
              <w:t> Правові форми участі територіальних громад у цивільних відносинах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 xml:space="preserve">2. Територіальні громади можуть створювати юридичні особи публічного права (комунальні підприємства, спільні комунальні підприємства, </w:t>
            </w:r>
            <w:r w:rsidRPr="0055526D">
              <w:rPr>
                <w:b/>
                <w:sz w:val="28"/>
                <w:szCs w:val="28"/>
              </w:rPr>
              <w:t>заклади освіти</w:t>
            </w:r>
            <w:r w:rsidRPr="00694F4D">
              <w:rPr>
                <w:sz w:val="28"/>
                <w:szCs w:val="28"/>
              </w:rPr>
              <w:t xml:space="preserve"> тощо) у випадках та в порядку, встановлених Конституцією України та законом.</w:t>
            </w:r>
          </w:p>
          <w:p w:rsidR="002B7585" w:rsidRPr="00694F4D" w:rsidRDefault="002B7585" w:rsidP="003D7C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94F4D">
              <w:rPr>
                <w:color w:val="333333"/>
                <w:sz w:val="28"/>
                <w:szCs w:val="28"/>
              </w:rPr>
              <w:t>…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289.</w:t>
            </w:r>
            <w:r w:rsidRPr="00694F4D">
              <w:rPr>
                <w:sz w:val="28"/>
                <w:szCs w:val="28"/>
              </w:rPr>
              <w:t> Право на особисту недоторканність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5" w:name="n1582"/>
            <w:bookmarkEnd w:id="15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6" w:name="n1586"/>
            <w:bookmarkEnd w:id="16"/>
            <w:r w:rsidRPr="00694F4D">
              <w:rPr>
                <w:sz w:val="28"/>
                <w:szCs w:val="28"/>
              </w:rPr>
              <w:t xml:space="preserve">4. Фізична особа має право розпорядитися щодо передачі після її смерті органів та інших анатомічних матеріалів її тіла </w:t>
            </w:r>
            <w:r w:rsidRPr="00917C14">
              <w:rPr>
                <w:i/>
                <w:sz w:val="28"/>
                <w:szCs w:val="28"/>
              </w:rPr>
              <w:t>науковим</w:t>
            </w:r>
            <w:r w:rsidRPr="00694F4D">
              <w:rPr>
                <w:sz w:val="28"/>
                <w:szCs w:val="28"/>
              </w:rPr>
              <w:t xml:space="preserve">, </w:t>
            </w:r>
            <w:r w:rsidRPr="00694F4D">
              <w:rPr>
                <w:i/>
                <w:sz w:val="28"/>
                <w:szCs w:val="28"/>
              </w:rPr>
              <w:t>медичним або навчальним закладам.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289.</w:t>
            </w:r>
            <w:r w:rsidRPr="00694F4D">
              <w:rPr>
                <w:sz w:val="28"/>
                <w:szCs w:val="28"/>
              </w:rPr>
              <w:t> Право на особисту недоторканність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4. Фізична особа має право розпорядитися щодо передачі після її смерті органів та інших анатомічних матеріалів її тіла науковим</w:t>
            </w:r>
            <w:r w:rsidR="00694F4D" w:rsidRPr="00694F4D">
              <w:rPr>
                <w:sz w:val="28"/>
                <w:szCs w:val="28"/>
              </w:rPr>
              <w:t xml:space="preserve"> </w:t>
            </w:r>
            <w:r w:rsidR="00694F4D" w:rsidRPr="00694F4D">
              <w:rPr>
                <w:b/>
                <w:sz w:val="28"/>
                <w:szCs w:val="28"/>
              </w:rPr>
              <w:t>закладам</w:t>
            </w:r>
            <w:r w:rsidRPr="00694F4D">
              <w:rPr>
                <w:sz w:val="28"/>
                <w:szCs w:val="28"/>
              </w:rPr>
              <w:t xml:space="preserve">, </w:t>
            </w:r>
            <w:r w:rsidRPr="00694F4D">
              <w:rPr>
                <w:b/>
                <w:sz w:val="28"/>
                <w:szCs w:val="28"/>
              </w:rPr>
              <w:t>закладам</w:t>
            </w:r>
            <w:r w:rsidR="00E718BD" w:rsidRPr="00694F4D">
              <w:rPr>
                <w:b/>
                <w:sz w:val="28"/>
                <w:szCs w:val="28"/>
              </w:rPr>
              <w:t xml:space="preserve"> охорони здоров’я </w:t>
            </w:r>
            <w:r w:rsidRPr="00694F4D">
              <w:rPr>
                <w:b/>
                <w:sz w:val="28"/>
                <w:szCs w:val="28"/>
              </w:rPr>
              <w:t>або закладам освіти</w:t>
            </w:r>
            <w:r w:rsidRPr="00694F4D">
              <w:rPr>
                <w:sz w:val="28"/>
                <w:szCs w:val="28"/>
              </w:rPr>
              <w:t>.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lastRenderedPageBreak/>
              <w:t>Стаття 1178.</w:t>
            </w:r>
            <w:r w:rsidRPr="00694F4D">
              <w:rPr>
                <w:sz w:val="28"/>
                <w:szCs w:val="28"/>
              </w:rPr>
              <w:t> Відшкодування шкоди, завданої малолітньою особою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7" w:name="n5514"/>
            <w:bookmarkEnd w:id="17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8" w:name="n5515"/>
            <w:bookmarkEnd w:id="18"/>
            <w:r w:rsidRPr="00694F4D">
              <w:rPr>
                <w:sz w:val="28"/>
                <w:szCs w:val="28"/>
              </w:rPr>
              <w:t xml:space="preserve">2. Якщо малолітня особа завдала шкоди під час перебування під наглядом </w:t>
            </w:r>
            <w:r w:rsidRPr="00694F4D">
              <w:rPr>
                <w:i/>
                <w:sz w:val="28"/>
                <w:szCs w:val="28"/>
              </w:rPr>
              <w:t>навчального закладу</w:t>
            </w:r>
            <w:r w:rsidRPr="00694F4D">
              <w:rPr>
                <w:sz w:val="28"/>
                <w:szCs w:val="28"/>
              </w:rPr>
              <w:t>, закладу охорони здоро</w:t>
            </w:r>
            <w:r w:rsidR="0055526D">
              <w:rPr>
                <w:sz w:val="28"/>
                <w:szCs w:val="28"/>
              </w:rPr>
              <w:t>в’я чи іншого закладу, що зобов</w:t>
            </w:r>
            <w:r w:rsidR="0055526D" w:rsidRPr="00694F4D">
              <w:rPr>
                <w:sz w:val="28"/>
                <w:szCs w:val="28"/>
              </w:rPr>
              <w:t>’язаний</w:t>
            </w:r>
            <w:r w:rsidRPr="00694F4D">
              <w:rPr>
                <w:sz w:val="28"/>
                <w:szCs w:val="28"/>
              </w:rPr>
              <w:t xml:space="preserve"> здійснювати нагляд за нею, а також під наглядом особи, яка здійснює нагляд за малолітньою особою на підставі договору, ці заклади та особа зобов’язані відшкодувати шкоду, якщо вони не доведуть, що шкоди було завдано не з їхньої вини.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rStyle w:val="rvts9"/>
                <w:color w:val="333333"/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>Стаття 1178.</w:t>
            </w:r>
            <w:r w:rsidRPr="00694F4D">
              <w:rPr>
                <w:sz w:val="28"/>
                <w:szCs w:val="28"/>
              </w:rPr>
              <w:t> Відшкодування шкоди, завданої малолітньою особою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 xml:space="preserve">2. Якщо малолітня особа завдала шкоди під час перебування під наглядом </w:t>
            </w:r>
            <w:r w:rsidRPr="0055526D">
              <w:rPr>
                <w:b/>
                <w:sz w:val="28"/>
                <w:szCs w:val="28"/>
              </w:rPr>
              <w:t>закладу</w:t>
            </w:r>
            <w:r w:rsidR="0055526D" w:rsidRPr="0055526D">
              <w:rPr>
                <w:b/>
                <w:sz w:val="28"/>
                <w:szCs w:val="28"/>
              </w:rPr>
              <w:t xml:space="preserve"> освіти</w:t>
            </w:r>
            <w:r w:rsidRPr="00694F4D">
              <w:rPr>
                <w:sz w:val="28"/>
                <w:szCs w:val="28"/>
              </w:rPr>
              <w:t>, закладу охорони здоро</w:t>
            </w:r>
            <w:r w:rsidR="0055526D">
              <w:rPr>
                <w:sz w:val="28"/>
                <w:szCs w:val="28"/>
              </w:rPr>
              <w:t>в’я чи іншого закладу, що зобов</w:t>
            </w:r>
            <w:r w:rsidR="0055526D" w:rsidRPr="00694F4D">
              <w:rPr>
                <w:sz w:val="28"/>
                <w:szCs w:val="28"/>
              </w:rPr>
              <w:t>’язаний</w:t>
            </w:r>
            <w:r w:rsidRPr="00694F4D">
              <w:rPr>
                <w:sz w:val="28"/>
                <w:szCs w:val="28"/>
              </w:rPr>
              <w:t xml:space="preserve"> здійснювати нагляд за нею, а також під наглядом особи, яка здійснює нагляд за малолітньою особою на підставі договору, ці заклади та особа зобов’язані відшкодувати шкоду, якщо вони не доведуть, що шкоди було завдано не з їхньої вини.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rStyle w:val="rvts9"/>
                <w:color w:val="333333"/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</w:tc>
      </w:tr>
      <w:tr w:rsidR="0079798F" w:rsidRPr="00694F4D" w:rsidTr="0079798F">
        <w:trPr>
          <w:trHeight w:val="567"/>
          <w:jc w:val="center"/>
        </w:trPr>
        <w:tc>
          <w:tcPr>
            <w:tcW w:w="5000" w:type="pct"/>
            <w:gridSpan w:val="2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79798F" w:rsidRPr="00694F4D" w:rsidRDefault="0079798F" w:rsidP="0079798F">
            <w:pPr>
              <w:shd w:val="clear" w:color="auto" w:fill="FFFFFF"/>
              <w:spacing w:after="150"/>
              <w:ind w:left="113" w:right="113" w:firstLine="450"/>
              <w:jc w:val="center"/>
              <w:rPr>
                <w:b/>
                <w:bCs/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  <w:lang w:val="ru-RU"/>
              </w:rPr>
              <w:t>Цивільний процесуальний кодекс України</w:t>
            </w:r>
          </w:p>
        </w:tc>
      </w:tr>
      <w:tr w:rsidR="002B7585" w:rsidRPr="00694F4D" w:rsidTr="0079798F">
        <w:trPr>
          <w:jc w:val="center"/>
        </w:trPr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bCs/>
                <w:sz w:val="28"/>
                <w:szCs w:val="28"/>
              </w:rPr>
              <w:t>Стаття 300. </w:t>
            </w:r>
            <w:r w:rsidRPr="00694F4D">
              <w:rPr>
                <w:sz w:val="28"/>
                <w:szCs w:val="28"/>
              </w:rPr>
              <w:t>Рішення суду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bookmarkStart w:id="19" w:name="n8297"/>
            <w:bookmarkStart w:id="20" w:name="n8298"/>
            <w:bookmarkEnd w:id="19"/>
            <w:bookmarkEnd w:id="20"/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2. Суд за заявою органу опіки та піклування чи особи, призначеної піклувальником або опікуном, у місячний строк звільняє її від повноважень піклувальника або опікуна і призначає за поданням органу опіки та піклування іншу особу, про що постановляє ухвалу. Суд за заявою особи, над якою встановлено піклування,</w:t>
            </w:r>
            <w:r w:rsidRPr="00694F4D">
              <w:rPr>
                <w:i/>
                <w:sz w:val="28"/>
                <w:szCs w:val="28"/>
              </w:rPr>
              <w:t xml:space="preserve"> </w:t>
            </w:r>
            <w:r w:rsidRPr="00694F4D">
              <w:rPr>
                <w:sz w:val="28"/>
                <w:szCs w:val="28"/>
              </w:rPr>
              <w:t>може звільнити піклувальника від його повноважень і призначити за поданням органу опіки та піклування іншого піклувальника, про що постановляє ухвалу.</w:t>
            </w:r>
          </w:p>
          <w:p w:rsidR="00D453CC" w:rsidRDefault="00D453CC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21" w:name="n8299"/>
            <w:bookmarkEnd w:id="21"/>
          </w:p>
          <w:p w:rsidR="00D453CC" w:rsidRDefault="00D453CC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D453CC" w:rsidRDefault="00D453CC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22" w:name="_GoBack"/>
            <w:bookmarkEnd w:id="22"/>
            <w:r w:rsidRPr="00694F4D">
              <w:rPr>
                <w:sz w:val="28"/>
                <w:szCs w:val="28"/>
                <w:shd w:val="clear" w:color="auto" w:fill="FFFFFF"/>
              </w:rPr>
              <w:t>Суд розглядає питання про звільнення опікуна або піклувальника в судовому засіданні з повідомленням заінтересованих осіб. Неявка цих осіб не перешкоджає розгляду питання про звільнення опікуна або піклувальника.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bCs/>
                <w:sz w:val="28"/>
                <w:szCs w:val="28"/>
              </w:rPr>
              <w:lastRenderedPageBreak/>
              <w:t>Стаття 300. </w:t>
            </w:r>
            <w:r w:rsidRPr="00694F4D">
              <w:rPr>
                <w:sz w:val="28"/>
                <w:szCs w:val="28"/>
              </w:rPr>
              <w:t>Рішення суду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>…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</w:rPr>
              <w:t xml:space="preserve">2. Суд за заявою органу опіки та піклування чи особи, призначеної піклувальником або опікуном, у місячний строк звільняє її від повноважень піклувальника або опікуна і призначає за поданням органу опіки та піклування іншу особу, про що постановляє ухвалу. Суд за заявою особи, над якою встановлено піклування, може звільнити піклувальника від його повноважень і призначити за поданням органу опіки та піклування іншого піклувальника, про що постановляє ухвалу. 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b/>
                <w:sz w:val="28"/>
                <w:szCs w:val="28"/>
              </w:rPr>
              <w:t xml:space="preserve">Суд за заявою особи, визнаної недієздатною, члена її сім’ї може звільнити опікуна від його повноважень і </w:t>
            </w:r>
            <w:r w:rsidRPr="00694F4D">
              <w:rPr>
                <w:b/>
                <w:sz w:val="28"/>
                <w:szCs w:val="28"/>
              </w:rPr>
              <w:lastRenderedPageBreak/>
              <w:t>призначити за поданням органу опіки та піклування іншого опікуна, про що постановляє ухвалу.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694F4D">
              <w:rPr>
                <w:sz w:val="28"/>
                <w:szCs w:val="28"/>
                <w:shd w:val="clear" w:color="auto" w:fill="FFFFFF"/>
              </w:rPr>
              <w:t>Суд розглядає питання про звільнення опікуна або піклувальника в судовому засіданні з повідомленням заінтересованих осіб. Неявка цих осіб не перешкоджає розгляду питання про звільнення опікуна або піклувальника.</w:t>
            </w:r>
          </w:p>
          <w:p w:rsidR="002B7585" w:rsidRPr="00694F4D" w:rsidRDefault="002B7585" w:rsidP="003D7C03">
            <w:pPr>
              <w:shd w:val="clear" w:color="auto" w:fill="FFFFFF"/>
              <w:spacing w:after="150"/>
              <w:ind w:left="113" w:right="113" w:firstLine="450"/>
              <w:jc w:val="both"/>
              <w:rPr>
                <w:sz w:val="28"/>
                <w:szCs w:val="28"/>
              </w:rPr>
            </w:pPr>
            <w:r w:rsidRPr="00694F4D">
              <w:rPr>
                <w:sz w:val="28"/>
                <w:szCs w:val="28"/>
                <w:shd w:val="clear" w:color="auto" w:fill="FFFFFF"/>
              </w:rPr>
              <w:t>…</w:t>
            </w:r>
          </w:p>
        </w:tc>
      </w:tr>
    </w:tbl>
    <w:p w:rsidR="00B04528" w:rsidRDefault="00B04528" w:rsidP="007E74EA">
      <w:pPr>
        <w:pStyle w:val="rvps2"/>
        <w:spacing w:before="0" w:beforeAutospacing="0" w:after="0" w:afterAutospacing="0"/>
        <w:ind w:left="180"/>
        <w:jc w:val="both"/>
        <w:rPr>
          <w:sz w:val="28"/>
          <w:szCs w:val="28"/>
        </w:rPr>
      </w:pPr>
    </w:p>
    <w:p w:rsidR="00132758" w:rsidRDefault="00132758" w:rsidP="007E74EA">
      <w:pPr>
        <w:pStyle w:val="rvps2"/>
        <w:spacing w:before="0" w:beforeAutospacing="0" w:after="0" w:afterAutospacing="0"/>
        <w:ind w:left="180"/>
        <w:jc w:val="both"/>
        <w:rPr>
          <w:sz w:val="28"/>
          <w:szCs w:val="28"/>
        </w:rPr>
      </w:pPr>
    </w:p>
    <w:p w:rsidR="00132758" w:rsidRPr="00694F4D" w:rsidRDefault="00694F4D" w:rsidP="007E74EA">
      <w:pPr>
        <w:pStyle w:val="rvps2"/>
        <w:spacing w:before="0" w:beforeAutospacing="0" w:after="0" w:afterAutospacing="0"/>
        <w:ind w:left="180"/>
        <w:jc w:val="both"/>
        <w:rPr>
          <w:b/>
          <w:sz w:val="28"/>
          <w:szCs w:val="28"/>
        </w:rPr>
      </w:pPr>
      <w:r w:rsidRPr="00694F4D">
        <w:rPr>
          <w:b/>
          <w:sz w:val="28"/>
          <w:szCs w:val="28"/>
        </w:rPr>
        <w:t>Міністр соціальної політики України</w:t>
      </w:r>
      <w:r w:rsidR="00132758" w:rsidRPr="00694F4D">
        <w:rPr>
          <w:b/>
          <w:sz w:val="28"/>
          <w:szCs w:val="28"/>
        </w:rPr>
        <w:t xml:space="preserve">                                                                                         </w:t>
      </w:r>
      <w:r w:rsidRPr="00694F4D">
        <w:rPr>
          <w:b/>
          <w:sz w:val="28"/>
          <w:szCs w:val="28"/>
        </w:rPr>
        <w:t xml:space="preserve">                Марина ЛАЗЕБНА</w:t>
      </w:r>
    </w:p>
    <w:p w:rsidR="00132758" w:rsidRPr="00694F4D" w:rsidRDefault="00132758" w:rsidP="007E74EA">
      <w:pPr>
        <w:pStyle w:val="rvps2"/>
        <w:spacing w:before="0" w:beforeAutospacing="0" w:after="0" w:afterAutospacing="0"/>
        <w:ind w:left="180"/>
        <w:jc w:val="both"/>
        <w:rPr>
          <w:b/>
          <w:sz w:val="28"/>
          <w:szCs w:val="28"/>
        </w:rPr>
      </w:pPr>
    </w:p>
    <w:p w:rsidR="00132758" w:rsidRPr="00694F4D" w:rsidRDefault="00694F4D" w:rsidP="00694F4D">
      <w:pPr>
        <w:spacing w:after="150"/>
        <w:ind w:left="284" w:hanging="284"/>
        <w:jc w:val="both"/>
        <w:rPr>
          <w:sz w:val="28"/>
          <w:szCs w:val="28"/>
        </w:rPr>
      </w:pPr>
      <w:r w:rsidRPr="00694F4D">
        <w:rPr>
          <w:sz w:val="28"/>
          <w:szCs w:val="28"/>
        </w:rPr>
        <w:t xml:space="preserve">   _____ ___________</w:t>
      </w:r>
      <w:r w:rsidR="00132758" w:rsidRPr="00694F4D">
        <w:rPr>
          <w:sz w:val="28"/>
          <w:szCs w:val="28"/>
        </w:rPr>
        <w:t xml:space="preserve"> 2021 р. </w:t>
      </w:r>
      <w:bookmarkStart w:id="23" w:name="n2009"/>
      <w:bookmarkEnd w:id="23"/>
    </w:p>
    <w:p w:rsidR="00132758" w:rsidRPr="00694F4D" w:rsidRDefault="00132758" w:rsidP="007E74EA">
      <w:pPr>
        <w:pStyle w:val="rvps2"/>
        <w:spacing w:before="0" w:beforeAutospacing="0" w:after="0" w:afterAutospacing="0"/>
        <w:ind w:left="180"/>
        <w:jc w:val="both"/>
        <w:rPr>
          <w:b/>
          <w:sz w:val="28"/>
          <w:szCs w:val="28"/>
        </w:rPr>
      </w:pPr>
    </w:p>
    <w:sectPr w:rsidR="00132758" w:rsidRPr="00694F4D" w:rsidSect="0016248A">
      <w:headerReference w:type="even" r:id="rId10"/>
      <w:headerReference w:type="default" r:id="rId11"/>
      <w:pgSz w:w="16838" w:h="11906" w:orient="landscape"/>
      <w:pgMar w:top="794" w:right="1134" w:bottom="79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382" w:rsidRDefault="00073382">
      <w:r>
        <w:separator/>
      </w:r>
    </w:p>
  </w:endnote>
  <w:endnote w:type="continuationSeparator" w:id="0">
    <w:p w:rsidR="00073382" w:rsidRDefault="0007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382" w:rsidRDefault="00073382">
      <w:r>
        <w:separator/>
      </w:r>
    </w:p>
  </w:footnote>
  <w:footnote w:type="continuationSeparator" w:id="0">
    <w:p w:rsidR="00073382" w:rsidRDefault="0007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E9D" w:rsidRDefault="00A32E9D" w:rsidP="005B18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32E9D" w:rsidRDefault="00A32E9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399868206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16248A" w:rsidRPr="00694F4D" w:rsidRDefault="0016248A">
        <w:pPr>
          <w:pStyle w:val="a4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694F4D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694F4D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694F4D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453CC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694F4D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A32E9D" w:rsidRDefault="00A32E9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045DD"/>
    <w:multiLevelType w:val="hybridMultilevel"/>
    <w:tmpl w:val="1258270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4AA5273"/>
    <w:multiLevelType w:val="hybridMultilevel"/>
    <w:tmpl w:val="8B40B87C"/>
    <w:lvl w:ilvl="0" w:tplc="B8CCE032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D3F5FE3"/>
    <w:multiLevelType w:val="hybridMultilevel"/>
    <w:tmpl w:val="5552B622"/>
    <w:lvl w:ilvl="0" w:tplc="CA3E4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DB"/>
    <w:rsid w:val="0000089A"/>
    <w:rsid w:val="00001010"/>
    <w:rsid w:val="00001BF1"/>
    <w:rsid w:val="00002B6E"/>
    <w:rsid w:val="00002BE4"/>
    <w:rsid w:val="000034D9"/>
    <w:rsid w:val="0000473C"/>
    <w:rsid w:val="000059E4"/>
    <w:rsid w:val="000074B5"/>
    <w:rsid w:val="00007A15"/>
    <w:rsid w:val="00007D17"/>
    <w:rsid w:val="000102F8"/>
    <w:rsid w:val="00010C3D"/>
    <w:rsid w:val="000115B8"/>
    <w:rsid w:val="00011C08"/>
    <w:rsid w:val="00011F4C"/>
    <w:rsid w:val="00014314"/>
    <w:rsid w:val="000151CE"/>
    <w:rsid w:val="00016466"/>
    <w:rsid w:val="00016D6E"/>
    <w:rsid w:val="00016FD1"/>
    <w:rsid w:val="00017657"/>
    <w:rsid w:val="00017E49"/>
    <w:rsid w:val="000205CF"/>
    <w:rsid w:val="00021CEE"/>
    <w:rsid w:val="00022E62"/>
    <w:rsid w:val="00023DD6"/>
    <w:rsid w:val="00024FD6"/>
    <w:rsid w:val="00026869"/>
    <w:rsid w:val="000271DB"/>
    <w:rsid w:val="00027F8A"/>
    <w:rsid w:val="000312E9"/>
    <w:rsid w:val="00031A05"/>
    <w:rsid w:val="000324B0"/>
    <w:rsid w:val="00032546"/>
    <w:rsid w:val="00032D69"/>
    <w:rsid w:val="00032FF9"/>
    <w:rsid w:val="0003494B"/>
    <w:rsid w:val="000374FF"/>
    <w:rsid w:val="00040401"/>
    <w:rsid w:val="00040D47"/>
    <w:rsid w:val="000428D6"/>
    <w:rsid w:val="00044429"/>
    <w:rsid w:val="000461CA"/>
    <w:rsid w:val="000461DF"/>
    <w:rsid w:val="00046836"/>
    <w:rsid w:val="00046B8E"/>
    <w:rsid w:val="00046CAC"/>
    <w:rsid w:val="00046D89"/>
    <w:rsid w:val="0005158F"/>
    <w:rsid w:val="00052622"/>
    <w:rsid w:val="00052A52"/>
    <w:rsid w:val="000530BD"/>
    <w:rsid w:val="00053DDE"/>
    <w:rsid w:val="00053FE3"/>
    <w:rsid w:val="0005412F"/>
    <w:rsid w:val="00055F18"/>
    <w:rsid w:val="0005642B"/>
    <w:rsid w:val="00056E6D"/>
    <w:rsid w:val="00057538"/>
    <w:rsid w:val="00057A85"/>
    <w:rsid w:val="00061023"/>
    <w:rsid w:val="00061F9E"/>
    <w:rsid w:val="000626FD"/>
    <w:rsid w:val="00062F5F"/>
    <w:rsid w:val="00066534"/>
    <w:rsid w:val="000665BE"/>
    <w:rsid w:val="000706CB"/>
    <w:rsid w:val="000709EC"/>
    <w:rsid w:val="00070E37"/>
    <w:rsid w:val="0007142B"/>
    <w:rsid w:val="00071C7C"/>
    <w:rsid w:val="00072042"/>
    <w:rsid w:val="000726EF"/>
    <w:rsid w:val="000728BF"/>
    <w:rsid w:val="00073359"/>
    <w:rsid w:val="00073382"/>
    <w:rsid w:val="000735E0"/>
    <w:rsid w:val="00073BFA"/>
    <w:rsid w:val="0007401C"/>
    <w:rsid w:val="00075153"/>
    <w:rsid w:val="00075D4F"/>
    <w:rsid w:val="00077834"/>
    <w:rsid w:val="000823C7"/>
    <w:rsid w:val="000828F6"/>
    <w:rsid w:val="00082DAA"/>
    <w:rsid w:val="00083ABC"/>
    <w:rsid w:val="00083E9E"/>
    <w:rsid w:val="0008466B"/>
    <w:rsid w:val="00085AA8"/>
    <w:rsid w:val="000900BA"/>
    <w:rsid w:val="00091393"/>
    <w:rsid w:val="00091DB9"/>
    <w:rsid w:val="0009219F"/>
    <w:rsid w:val="00092C07"/>
    <w:rsid w:val="00093409"/>
    <w:rsid w:val="000934C5"/>
    <w:rsid w:val="0009442B"/>
    <w:rsid w:val="0009529A"/>
    <w:rsid w:val="000952FA"/>
    <w:rsid w:val="000A01B7"/>
    <w:rsid w:val="000A035C"/>
    <w:rsid w:val="000A138A"/>
    <w:rsid w:val="000A13A7"/>
    <w:rsid w:val="000A2D03"/>
    <w:rsid w:val="000A4444"/>
    <w:rsid w:val="000A569F"/>
    <w:rsid w:val="000A5A25"/>
    <w:rsid w:val="000A6598"/>
    <w:rsid w:val="000B034E"/>
    <w:rsid w:val="000B0B40"/>
    <w:rsid w:val="000B0FEE"/>
    <w:rsid w:val="000B276C"/>
    <w:rsid w:val="000B37CB"/>
    <w:rsid w:val="000B3CD6"/>
    <w:rsid w:val="000B418F"/>
    <w:rsid w:val="000B5318"/>
    <w:rsid w:val="000B60C5"/>
    <w:rsid w:val="000B669C"/>
    <w:rsid w:val="000B715C"/>
    <w:rsid w:val="000C07D8"/>
    <w:rsid w:val="000C07E9"/>
    <w:rsid w:val="000C1F27"/>
    <w:rsid w:val="000C3D25"/>
    <w:rsid w:val="000C41D9"/>
    <w:rsid w:val="000C41FC"/>
    <w:rsid w:val="000C480F"/>
    <w:rsid w:val="000C4829"/>
    <w:rsid w:val="000C504A"/>
    <w:rsid w:val="000C520B"/>
    <w:rsid w:val="000C69EC"/>
    <w:rsid w:val="000D018B"/>
    <w:rsid w:val="000D11DD"/>
    <w:rsid w:val="000D15E7"/>
    <w:rsid w:val="000D2129"/>
    <w:rsid w:val="000D25FE"/>
    <w:rsid w:val="000D276C"/>
    <w:rsid w:val="000D6492"/>
    <w:rsid w:val="000D6AF1"/>
    <w:rsid w:val="000D721B"/>
    <w:rsid w:val="000D75EC"/>
    <w:rsid w:val="000E06C8"/>
    <w:rsid w:val="000E1576"/>
    <w:rsid w:val="000E24EA"/>
    <w:rsid w:val="000E2799"/>
    <w:rsid w:val="000E286D"/>
    <w:rsid w:val="000E2CE0"/>
    <w:rsid w:val="000E3127"/>
    <w:rsid w:val="000E3527"/>
    <w:rsid w:val="000E69EB"/>
    <w:rsid w:val="000F1989"/>
    <w:rsid w:val="000F6ACE"/>
    <w:rsid w:val="00100923"/>
    <w:rsid w:val="00101F5B"/>
    <w:rsid w:val="001022A0"/>
    <w:rsid w:val="00102C19"/>
    <w:rsid w:val="00103011"/>
    <w:rsid w:val="0010323F"/>
    <w:rsid w:val="00104DA1"/>
    <w:rsid w:val="0010537A"/>
    <w:rsid w:val="00106765"/>
    <w:rsid w:val="001068B3"/>
    <w:rsid w:val="00107744"/>
    <w:rsid w:val="00111032"/>
    <w:rsid w:val="001118D5"/>
    <w:rsid w:val="001118F0"/>
    <w:rsid w:val="00111C48"/>
    <w:rsid w:val="001135A5"/>
    <w:rsid w:val="00113C1D"/>
    <w:rsid w:val="00114130"/>
    <w:rsid w:val="0011769E"/>
    <w:rsid w:val="00117863"/>
    <w:rsid w:val="00121592"/>
    <w:rsid w:val="00121B50"/>
    <w:rsid w:val="00130D76"/>
    <w:rsid w:val="00131E78"/>
    <w:rsid w:val="00132758"/>
    <w:rsid w:val="00137AFA"/>
    <w:rsid w:val="001401FD"/>
    <w:rsid w:val="0014023A"/>
    <w:rsid w:val="001404A0"/>
    <w:rsid w:val="00141276"/>
    <w:rsid w:val="00141955"/>
    <w:rsid w:val="00141F31"/>
    <w:rsid w:val="00142C51"/>
    <w:rsid w:val="0014332A"/>
    <w:rsid w:val="00143C98"/>
    <w:rsid w:val="00144380"/>
    <w:rsid w:val="001459C1"/>
    <w:rsid w:val="0014732C"/>
    <w:rsid w:val="00150222"/>
    <w:rsid w:val="00150CD7"/>
    <w:rsid w:val="00151159"/>
    <w:rsid w:val="00154014"/>
    <w:rsid w:val="00154FC0"/>
    <w:rsid w:val="00155FBA"/>
    <w:rsid w:val="001561EE"/>
    <w:rsid w:val="0015656A"/>
    <w:rsid w:val="00157BAC"/>
    <w:rsid w:val="00160245"/>
    <w:rsid w:val="00161646"/>
    <w:rsid w:val="0016198D"/>
    <w:rsid w:val="00162396"/>
    <w:rsid w:val="0016248A"/>
    <w:rsid w:val="00162E22"/>
    <w:rsid w:val="0016340D"/>
    <w:rsid w:val="00164E7D"/>
    <w:rsid w:val="00165732"/>
    <w:rsid w:val="00166709"/>
    <w:rsid w:val="0016687E"/>
    <w:rsid w:val="001676FF"/>
    <w:rsid w:val="00167A70"/>
    <w:rsid w:val="0017271A"/>
    <w:rsid w:val="00172C69"/>
    <w:rsid w:val="00173480"/>
    <w:rsid w:val="00174CD1"/>
    <w:rsid w:val="00176466"/>
    <w:rsid w:val="001774FA"/>
    <w:rsid w:val="00177D05"/>
    <w:rsid w:val="001805A8"/>
    <w:rsid w:val="001807E0"/>
    <w:rsid w:val="00181106"/>
    <w:rsid w:val="00181853"/>
    <w:rsid w:val="00182BE2"/>
    <w:rsid w:val="00185437"/>
    <w:rsid w:val="001872A1"/>
    <w:rsid w:val="00187AFB"/>
    <w:rsid w:val="001909F7"/>
    <w:rsid w:val="001914A7"/>
    <w:rsid w:val="00191D11"/>
    <w:rsid w:val="00193D98"/>
    <w:rsid w:val="00195241"/>
    <w:rsid w:val="00195D40"/>
    <w:rsid w:val="00195EF3"/>
    <w:rsid w:val="0019771F"/>
    <w:rsid w:val="001A0AE6"/>
    <w:rsid w:val="001A0D9F"/>
    <w:rsid w:val="001A0E8C"/>
    <w:rsid w:val="001A20AC"/>
    <w:rsid w:val="001A29D0"/>
    <w:rsid w:val="001A58F8"/>
    <w:rsid w:val="001A5939"/>
    <w:rsid w:val="001A5CE1"/>
    <w:rsid w:val="001A6902"/>
    <w:rsid w:val="001A69B4"/>
    <w:rsid w:val="001A722C"/>
    <w:rsid w:val="001B043D"/>
    <w:rsid w:val="001B0E5B"/>
    <w:rsid w:val="001B1697"/>
    <w:rsid w:val="001B3674"/>
    <w:rsid w:val="001B581F"/>
    <w:rsid w:val="001B5F4F"/>
    <w:rsid w:val="001B600B"/>
    <w:rsid w:val="001B62E5"/>
    <w:rsid w:val="001B65F2"/>
    <w:rsid w:val="001B6E64"/>
    <w:rsid w:val="001B75BB"/>
    <w:rsid w:val="001B75EB"/>
    <w:rsid w:val="001C13FD"/>
    <w:rsid w:val="001C154E"/>
    <w:rsid w:val="001C355B"/>
    <w:rsid w:val="001C5251"/>
    <w:rsid w:val="001C6449"/>
    <w:rsid w:val="001C7208"/>
    <w:rsid w:val="001C7D1B"/>
    <w:rsid w:val="001C7F4C"/>
    <w:rsid w:val="001D1974"/>
    <w:rsid w:val="001D382F"/>
    <w:rsid w:val="001D4864"/>
    <w:rsid w:val="001D521F"/>
    <w:rsid w:val="001D5CC1"/>
    <w:rsid w:val="001D5EA2"/>
    <w:rsid w:val="001E0A92"/>
    <w:rsid w:val="001E37ED"/>
    <w:rsid w:val="001E3CA7"/>
    <w:rsid w:val="001E412D"/>
    <w:rsid w:val="001E5EAE"/>
    <w:rsid w:val="001E7763"/>
    <w:rsid w:val="001F3C8B"/>
    <w:rsid w:val="001F474E"/>
    <w:rsid w:val="001F6A07"/>
    <w:rsid w:val="001F75BF"/>
    <w:rsid w:val="001F7F1A"/>
    <w:rsid w:val="0020135D"/>
    <w:rsid w:val="00203155"/>
    <w:rsid w:val="002033B4"/>
    <w:rsid w:val="0020440A"/>
    <w:rsid w:val="002044ED"/>
    <w:rsid w:val="00204829"/>
    <w:rsid w:val="00204A5E"/>
    <w:rsid w:val="00204BCF"/>
    <w:rsid w:val="00205688"/>
    <w:rsid w:val="00205B64"/>
    <w:rsid w:val="00206160"/>
    <w:rsid w:val="0020698F"/>
    <w:rsid w:val="00206CAC"/>
    <w:rsid w:val="0020700C"/>
    <w:rsid w:val="00211544"/>
    <w:rsid w:val="0021195B"/>
    <w:rsid w:val="002123DF"/>
    <w:rsid w:val="002127D0"/>
    <w:rsid w:val="0021482D"/>
    <w:rsid w:val="002156F8"/>
    <w:rsid w:val="00216F2C"/>
    <w:rsid w:val="002172E2"/>
    <w:rsid w:val="00217D68"/>
    <w:rsid w:val="00220012"/>
    <w:rsid w:val="00222B07"/>
    <w:rsid w:val="00223469"/>
    <w:rsid w:val="00223E1F"/>
    <w:rsid w:val="002243F0"/>
    <w:rsid w:val="002247D1"/>
    <w:rsid w:val="00225281"/>
    <w:rsid w:val="002255E7"/>
    <w:rsid w:val="0022562C"/>
    <w:rsid w:val="00230A13"/>
    <w:rsid w:val="00232A6A"/>
    <w:rsid w:val="00232D1E"/>
    <w:rsid w:val="00234645"/>
    <w:rsid w:val="002362E4"/>
    <w:rsid w:val="00237062"/>
    <w:rsid w:val="00237188"/>
    <w:rsid w:val="00241077"/>
    <w:rsid w:val="0024396E"/>
    <w:rsid w:val="0024586B"/>
    <w:rsid w:val="00246155"/>
    <w:rsid w:val="0024657D"/>
    <w:rsid w:val="00246675"/>
    <w:rsid w:val="00247817"/>
    <w:rsid w:val="00247B5D"/>
    <w:rsid w:val="002500B0"/>
    <w:rsid w:val="00252C67"/>
    <w:rsid w:val="002530E4"/>
    <w:rsid w:val="00253C1A"/>
    <w:rsid w:val="002556D9"/>
    <w:rsid w:val="00255F6E"/>
    <w:rsid w:val="002563CB"/>
    <w:rsid w:val="00256AAC"/>
    <w:rsid w:val="002570B9"/>
    <w:rsid w:val="00257FC2"/>
    <w:rsid w:val="00260243"/>
    <w:rsid w:val="00260B0B"/>
    <w:rsid w:val="002617EB"/>
    <w:rsid w:val="00261D8D"/>
    <w:rsid w:val="00262B55"/>
    <w:rsid w:val="00262EEC"/>
    <w:rsid w:val="0026555E"/>
    <w:rsid w:val="00265F69"/>
    <w:rsid w:val="0026630F"/>
    <w:rsid w:val="002735FA"/>
    <w:rsid w:val="002755B7"/>
    <w:rsid w:val="00276171"/>
    <w:rsid w:val="00276190"/>
    <w:rsid w:val="00276300"/>
    <w:rsid w:val="00277059"/>
    <w:rsid w:val="0027761A"/>
    <w:rsid w:val="00280204"/>
    <w:rsid w:val="00280684"/>
    <w:rsid w:val="002806DD"/>
    <w:rsid w:val="00280D87"/>
    <w:rsid w:val="002837E0"/>
    <w:rsid w:val="002857B7"/>
    <w:rsid w:val="00285F91"/>
    <w:rsid w:val="002863E9"/>
    <w:rsid w:val="00286518"/>
    <w:rsid w:val="00287E2F"/>
    <w:rsid w:val="0029088D"/>
    <w:rsid w:val="00291155"/>
    <w:rsid w:val="002914FC"/>
    <w:rsid w:val="00291C5A"/>
    <w:rsid w:val="0029213C"/>
    <w:rsid w:val="0029226B"/>
    <w:rsid w:val="00292E9F"/>
    <w:rsid w:val="00293019"/>
    <w:rsid w:val="002930AA"/>
    <w:rsid w:val="00294994"/>
    <w:rsid w:val="0029532C"/>
    <w:rsid w:val="002A08CE"/>
    <w:rsid w:val="002A1086"/>
    <w:rsid w:val="002A1B8C"/>
    <w:rsid w:val="002A3963"/>
    <w:rsid w:val="002A3F76"/>
    <w:rsid w:val="002A444E"/>
    <w:rsid w:val="002A4CD1"/>
    <w:rsid w:val="002A5667"/>
    <w:rsid w:val="002A6D25"/>
    <w:rsid w:val="002A7817"/>
    <w:rsid w:val="002A78B7"/>
    <w:rsid w:val="002B13EE"/>
    <w:rsid w:val="002B20CA"/>
    <w:rsid w:val="002B3E82"/>
    <w:rsid w:val="002B448F"/>
    <w:rsid w:val="002B542C"/>
    <w:rsid w:val="002B6430"/>
    <w:rsid w:val="002B7585"/>
    <w:rsid w:val="002B7D17"/>
    <w:rsid w:val="002C0556"/>
    <w:rsid w:val="002C0AB4"/>
    <w:rsid w:val="002C1458"/>
    <w:rsid w:val="002C36E9"/>
    <w:rsid w:val="002C4015"/>
    <w:rsid w:val="002C72B4"/>
    <w:rsid w:val="002C750E"/>
    <w:rsid w:val="002C790F"/>
    <w:rsid w:val="002D2685"/>
    <w:rsid w:val="002D42BB"/>
    <w:rsid w:val="002D45D6"/>
    <w:rsid w:val="002D71C0"/>
    <w:rsid w:val="002D7988"/>
    <w:rsid w:val="002D7BC1"/>
    <w:rsid w:val="002E063A"/>
    <w:rsid w:val="002E1706"/>
    <w:rsid w:val="002E171F"/>
    <w:rsid w:val="002E2472"/>
    <w:rsid w:val="002E2B89"/>
    <w:rsid w:val="002E2CF5"/>
    <w:rsid w:val="002E3FAE"/>
    <w:rsid w:val="002E4330"/>
    <w:rsid w:val="002E469F"/>
    <w:rsid w:val="002E4A6D"/>
    <w:rsid w:val="002E69F0"/>
    <w:rsid w:val="002E6A81"/>
    <w:rsid w:val="002E6C96"/>
    <w:rsid w:val="002E7042"/>
    <w:rsid w:val="002F0174"/>
    <w:rsid w:val="002F23B9"/>
    <w:rsid w:val="002F2FE2"/>
    <w:rsid w:val="002F3758"/>
    <w:rsid w:val="002F4FC2"/>
    <w:rsid w:val="002F684F"/>
    <w:rsid w:val="002F769B"/>
    <w:rsid w:val="003033FD"/>
    <w:rsid w:val="00303403"/>
    <w:rsid w:val="00303BF4"/>
    <w:rsid w:val="00303CD2"/>
    <w:rsid w:val="0030423B"/>
    <w:rsid w:val="0030579D"/>
    <w:rsid w:val="00307634"/>
    <w:rsid w:val="003104FF"/>
    <w:rsid w:val="00310CDC"/>
    <w:rsid w:val="003115FE"/>
    <w:rsid w:val="0031196B"/>
    <w:rsid w:val="003129D3"/>
    <w:rsid w:val="00312CF9"/>
    <w:rsid w:val="003140DB"/>
    <w:rsid w:val="00315960"/>
    <w:rsid w:val="00315F88"/>
    <w:rsid w:val="00316583"/>
    <w:rsid w:val="00316A3D"/>
    <w:rsid w:val="00322FC0"/>
    <w:rsid w:val="00323376"/>
    <w:rsid w:val="00324449"/>
    <w:rsid w:val="00325025"/>
    <w:rsid w:val="003251F5"/>
    <w:rsid w:val="00326D28"/>
    <w:rsid w:val="003314D1"/>
    <w:rsid w:val="00333293"/>
    <w:rsid w:val="00333EB4"/>
    <w:rsid w:val="003356F9"/>
    <w:rsid w:val="003361FA"/>
    <w:rsid w:val="003367F8"/>
    <w:rsid w:val="00337D63"/>
    <w:rsid w:val="00340033"/>
    <w:rsid w:val="00340460"/>
    <w:rsid w:val="0034046B"/>
    <w:rsid w:val="00340B95"/>
    <w:rsid w:val="00342314"/>
    <w:rsid w:val="003433BF"/>
    <w:rsid w:val="00343612"/>
    <w:rsid w:val="00344352"/>
    <w:rsid w:val="00344A8C"/>
    <w:rsid w:val="00344B17"/>
    <w:rsid w:val="003468BE"/>
    <w:rsid w:val="0035006E"/>
    <w:rsid w:val="003503BE"/>
    <w:rsid w:val="0035058F"/>
    <w:rsid w:val="0035115C"/>
    <w:rsid w:val="003513F1"/>
    <w:rsid w:val="00351817"/>
    <w:rsid w:val="003532C6"/>
    <w:rsid w:val="003549C6"/>
    <w:rsid w:val="00355640"/>
    <w:rsid w:val="003575C1"/>
    <w:rsid w:val="00361814"/>
    <w:rsid w:val="0036425F"/>
    <w:rsid w:val="00364BD9"/>
    <w:rsid w:val="0036516A"/>
    <w:rsid w:val="00366376"/>
    <w:rsid w:val="00370532"/>
    <w:rsid w:val="003708B6"/>
    <w:rsid w:val="00370FE0"/>
    <w:rsid w:val="00371BC5"/>
    <w:rsid w:val="00371E5C"/>
    <w:rsid w:val="00372FA7"/>
    <w:rsid w:val="00373D4F"/>
    <w:rsid w:val="00373FD1"/>
    <w:rsid w:val="003743E9"/>
    <w:rsid w:val="00374EC8"/>
    <w:rsid w:val="003765A4"/>
    <w:rsid w:val="00376B1F"/>
    <w:rsid w:val="003775A8"/>
    <w:rsid w:val="00377F98"/>
    <w:rsid w:val="00380605"/>
    <w:rsid w:val="00390CC6"/>
    <w:rsid w:val="00391177"/>
    <w:rsid w:val="00391784"/>
    <w:rsid w:val="003923AE"/>
    <w:rsid w:val="00392969"/>
    <w:rsid w:val="0039478E"/>
    <w:rsid w:val="00394CDF"/>
    <w:rsid w:val="00397A85"/>
    <w:rsid w:val="003A049C"/>
    <w:rsid w:val="003A134E"/>
    <w:rsid w:val="003A5736"/>
    <w:rsid w:val="003A5F12"/>
    <w:rsid w:val="003A637D"/>
    <w:rsid w:val="003A654B"/>
    <w:rsid w:val="003A7C2F"/>
    <w:rsid w:val="003B0DB5"/>
    <w:rsid w:val="003B2B93"/>
    <w:rsid w:val="003B4220"/>
    <w:rsid w:val="003B53B9"/>
    <w:rsid w:val="003B56DB"/>
    <w:rsid w:val="003C07A8"/>
    <w:rsid w:val="003C0936"/>
    <w:rsid w:val="003C0E02"/>
    <w:rsid w:val="003C25E9"/>
    <w:rsid w:val="003C36D6"/>
    <w:rsid w:val="003C436F"/>
    <w:rsid w:val="003C50D3"/>
    <w:rsid w:val="003D143F"/>
    <w:rsid w:val="003D1ADC"/>
    <w:rsid w:val="003D334F"/>
    <w:rsid w:val="003D33BB"/>
    <w:rsid w:val="003D56CF"/>
    <w:rsid w:val="003D589D"/>
    <w:rsid w:val="003D6B6C"/>
    <w:rsid w:val="003D75E7"/>
    <w:rsid w:val="003D7C03"/>
    <w:rsid w:val="003E01B4"/>
    <w:rsid w:val="003E0C3F"/>
    <w:rsid w:val="003E1425"/>
    <w:rsid w:val="003E2031"/>
    <w:rsid w:val="003E2E04"/>
    <w:rsid w:val="003E359E"/>
    <w:rsid w:val="003E4057"/>
    <w:rsid w:val="003E7CC0"/>
    <w:rsid w:val="003E7F9D"/>
    <w:rsid w:val="003F177B"/>
    <w:rsid w:val="003F265A"/>
    <w:rsid w:val="003F2747"/>
    <w:rsid w:val="003F34DB"/>
    <w:rsid w:val="003F59CA"/>
    <w:rsid w:val="003F5FC4"/>
    <w:rsid w:val="003F6222"/>
    <w:rsid w:val="00400820"/>
    <w:rsid w:val="00400A2A"/>
    <w:rsid w:val="00400D1C"/>
    <w:rsid w:val="00400DF8"/>
    <w:rsid w:val="00401C2C"/>
    <w:rsid w:val="004021A8"/>
    <w:rsid w:val="004056D2"/>
    <w:rsid w:val="004060EB"/>
    <w:rsid w:val="00407622"/>
    <w:rsid w:val="00407740"/>
    <w:rsid w:val="004122BE"/>
    <w:rsid w:val="004134B7"/>
    <w:rsid w:val="00413AAA"/>
    <w:rsid w:val="004141C2"/>
    <w:rsid w:val="004143A1"/>
    <w:rsid w:val="00414B03"/>
    <w:rsid w:val="00414D80"/>
    <w:rsid w:val="00414EA1"/>
    <w:rsid w:val="004154BF"/>
    <w:rsid w:val="004171DA"/>
    <w:rsid w:val="00417FE9"/>
    <w:rsid w:val="0042016D"/>
    <w:rsid w:val="00421375"/>
    <w:rsid w:val="00421F52"/>
    <w:rsid w:val="004220B6"/>
    <w:rsid w:val="00422AF6"/>
    <w:rsid w:val="0042316E"/>
    <w:rsid w:val="0042326C"/>
    <w:rsid w:val="00423C6F"/>
    <w:rsid w:val="00424642"/>
    <w:rsid w:val="00424A54"/>
    <w:rsid w:val="00425039"/>
    <w:rsid w:val="00431BFE"/>
    <w:rsid w:val="00432D10"/>
    <w:rsid w:val="00433CD9"/>
    <w:rsid w:val="004346FF"/>
    <w:rsid w:val="00435273"/>
    <w:rsid w:val="00435599"/>
    <w:rsid w:val="00436282"/>
    <w:rsid w:val="00436396"/>
    <w:rsid w:val="0043790D"/>
    <w:rsid w:val="00437BC9"/>
    <w:rsid w:val="00437F2A"/>
    <w:rsid w:val="00441834"/>
    <w:rsid w:val="0044319E"/>
    <w:rsid w:val="00443780"/>
    <w:rsid w:val="00443AC3"/>
    <w:rsid w:val="00443D24"/>
    <w:rsid w:val="004445BF"/>
    <w:rsid w:val="004448E9"/>
    <w:rsid w:val="00445CD6"/>
    <w:rsid w:val="004476D2"/>
    <w:rsid w:val="00450363"/>
    <w:rsid w:val="00451982"/>
    <w:rsid w:val="00452342"/>
    <w:rsid w:val="00452713"/>
    <w:rsid w:val="0045319B"/>
    <w:rsid w:val="004531E0"/>
    <w:rsid w:val="004557B4"/>
    <w:rsid w:val="00455830"/>
    <w:rsid w:val="00460529"/>
    <w:rsid w:val="00460858"/>
    <w:rsid w:val="00460C3D"/>
    <w:rsid w:val="0046144B"/>
    <w:rsid w:val="00461C61"/>
    <w:rsid w:val="00462D72"/>
    <w:rsid w:val="0046304B"/>
    <w:rsid w:val="0046306F"/>
    <w:rsid w:val="00463603"/>
    <w:rsid w:val="00463D01"/>
    <w:rsid w:val="0046629D"/>
    <w:rsid w:val="00466593"/>
    <w:rsid w:val="004670E8"/>
    <w:rsid w:val="00467235"/>
    <w:rsid w:val="0046730A"/>
    <w:rsid w:val="004673FD"/>
    <w:rsid w:val="00467F00"/>
    <w:rsid w:val="00471032"/>
    <w:rsid w:val="0047408F"/>
    <w:rsid w:val="00474351"/>
    <w:rsid w:val="0047596E"/>
    <w:rsid w:val="00476BEC"/>
    <w:rsid w:val="00477693"/>
    <w:rsid w:val="00477892"/>
    <w:rsid w:val="00477CDF"/>
    <w:rsid w:val="00477ECA"/>
    <w:rsid w:val="0048048A"/>
    <w:rsid w:val="00480661"/>
    <w:rsid w:val="00480D7E"/>
    <w:rsid w:val="00481720"/>
    <w:rsid w:val="004818DF"/>
    <w:rsid w:val="00481E8F"/>
    <w:rsid w:val="00482C94"/>
    <w:rsid w:val="00484DA2"/>
    <w:rsid w:val="004856E7"/>
    <w:rsid w:val="004864AB"/>
    <w:rsid w:val="004918E5"/>
    <w:rsid w:val="00491955"/>
    <w:rsid w:val="00493278"/>
    <w:rsid w:val="00494E92"/>
    <w:rsid w:val="0049542C"/>
    <w:rsid w:val="0049652B"/>
    <w:rsid w:val="004A0738"/>
    <w:rsid w:val="004A1ECB"/>
    <w:rsid w:val="004A6747"/>
    <w:rsid w:val="004A686E"/>
    <w:rsid w:val="004A6965"/>
    <w:rsid w:val="004A6E3C"/>
    <w:rsid w:val="004A75F0"/>
    <w:rsid w:val="004A7764"/>
    <w:rsid w:val="004B05A2"/>
    <w:rsid w:val="004B1289"/>
    <w:rsid w:val="004B1B1A"/>
    <w:rsid w:val="004B1F33"/>
    <w:rsid w:val="004B2FA1"/>
    <w:rsid w:val="004B320D"/>
    <w:rsid w:val="004B62E5"/>
    <w:rsid w:val="004B653C"/>
    <w:rsid w:val="004B6E01"/>
    <w:rsid w:val="004B6EBB"/>
    <w:rsid w:val="004B74DF"/>
    <w:rsid w:val="004C0A47"/>
    <w:rsid w:val="004C12F2"/>
    <w:rsid w:val="004C6F04"/>
    <w:rsid w:val="004C7D3F"/>
    <w:rsid w:val="004D00F3"/>
    <w:rsid w:val="004D0627"/>
    <w:rsid w:val="004D11B2"/>
    <w:rsid w:val="004D1C24"/>
    <w:rsid w:val="004D25E1"/>
    <w:rsid w:val="004D2D7F"/>
    <w:rsid w:val="004D3817"/>
    <w:rsid w:val="004D3969"/>
    <w:rsid w:val="004D3ECD"/>
    <w:rsid w:val="004D3F2E"/>
    <w:rsid w:val="004D577F"/>
    <w:rsid w:val="004D690B"/>
    <w:rsid w:val="004E1AE0"/>
    <w:rsid w:val="004E220E"/>
    <w:rsid w:val="004E224B"/>
    <w:rsid w:val="004E3CA5"/>
    <w:rsid w:val="004E47EB"/>
    <w:rsid w:val="004E5411"/>
    <w:rsid w:val="004E6A79"/>
    <w:rsid w:val="004E7EB8"/>
    <w:rsid w:val="004F047F"/>
    <w:rsid w:val="004F0936"/>
    <w:rsid w:val="004F095D"/>
    <w:rsid w:val="004F0A2A"/>
    <w:rsid w:val="004F134A"/>
    <w:rsid w:val="004F1B96"/>
    <w:rsid w:val="004F1E32"/>
    <w:rsid w:val="004F4333"/>
    <w:rsid w:val="004F55D5"/>
    <w:rsid w:val="004F6361"/>
    <w:rsid w:val="004F681E"/>
    <w:rsid w:val="004F76BC"/>
    <w:rsid w:val="0050190C"/>
    <w:rsid w:val="00501D0F"/>
    <w:rsid w:val="005025BF"/>
    <w:rsid w:val="005026A5"/>
    <w:rsid w:val="00502FB4"/>
    <w:rsid w:val="005043AF"/>
    <w:rsid w:val="0050492F"/>
    <w:rsid w:val="00504C0D"/>
    <w:rsid w:val="00505089"/>
    <w:rsid w:val="00506E3D"/>
    <w:rsid w:val="00507161"/>
    <w:rsid w:val="0051279B"/>
    <w:rsid w:val="00512B82"/>
    <w:rsid w:val="00513A66"/>
    <w:rsid w:val="00513AFB"/>
    <w:rsid w:val="00513DE0"/>
    <w:rsid w:val="00515A96"/>
    <w:rsid w:val="00515AE0"/>
    <w:rsid w:val="00517469"/>
    <w:rsid w:val="00517973"/>
    <w:rsid w:val="00522389"/>
    <w:rsid w:val="00522710"/>
    <w:rsid w:val="005227DB"/>
    <w:rsid w:val="00523F62"/>
    <w:rsid w:val="00525732"/>
    <w:rsid w:val="0052586B"/>
    <w:rsid w:val="00525A9E"/>
    <w:rsid w:val="00526D0F"/>
    <w:rsid w:val="00527B6A"/>
    <w:rsid w:val="00530D26"/>
    <w:rsid w:val="00531164"/>
    <w:rsid w:val="0053131F"/>
    <w:rsid w:val="00533D3E"/>
    <w:rsid w:val="00534A1C"/>
    <w:rsid w:val="0053525F"/>
    <w:rsid w:val="0053553B"/>
    <w:rsid w:val="00536FE9"/>
    <w:rsid w:val="005376DD"/>
    <w:rsid w:val="00540379"/>
    <w:rsid w:val="00540F4D"/>
    <w:rsid w:val="0054103B"/>
    <w:rsid w:val="0054445E"/>
    <w:rsid w:val="00546C64"/>
    <w:rsid w:val="00552224"/>
    <w:rsid w:val="00552FB7"/>
    <w:rsid w:val="0055379D"/>
    <w:rsid w:val="0055471E"/>
    <w:rsid w:val="00554FAF"/>
    <w:rsid w:val="0055526D"/>
    <w:rsid w:val="005552AD"/>
    <w:rsid w:val="00556CC9"/>
    <w:rsid w:val="005618B0"/>
    <w:rsid w:val="00562B01"/>
    <w:rsid w:val="005647C4"/>
    <w:rsid w:val="00564A8B"/>
    <w:rsid w:val="00566A95"/>
    <w:rsid w:val="00567E36"/>
    <w:rsid w:val="0057019C"/>
    <w:rsid w:val="00570335"/>
    <w:rsid w:val="00570729"/>
    <w:rsid w:val="00570F0D"/>
    <w:rsid w:val="005714A4"/>
    <w:rsid w:val="0057167C"/>
    <w:rsid w:val="005725FF"/>
    <w:rsid w:val="005745E7"/>
    <w:rsid w:val="0057480C"/>
    <w:rsid w:val="005748FC"/>
    <w:rsid w:val="005763D8"/>
    <w:rsid w:val="00576E58"/>
    <w:rsid w:val="00576EBC"/>
    <w:rsid w:val="0057781A"/>
    <w:rsid w:val="005801E4"/>
    <w:rsid w:val="005802D8"/>
    <w:rsid w:val="0058049B"/>
    <w:rsid w:val="0058090B"/>
    <w:rsid w:val="00580C95"/>
    <w:rsid w:val="00582E75"/>
    <w:rsid w:val="00583D78"/>
    <w:rsid w:val="00583E53"/>
    <w:rsid w:val="00584F46"/>
    <w:rsid w:val="00585D74"/>
    <w:rsid w:val="00586A9F"/>
    <w:rsid w:val="00587D20"/>
    <w:rsid w:val="00590738"/>
    <w:rsid w:val="0059132D"/>
    <w:rsid w:val="00591A99"/>
    <w:rsid w:val="005921CB"/>
    <w:rsid w:val="00594BEC"/>
    <w:rsid w:val="00595002"/>
    <w:rsid w:val="0059565A"/>
    <w:rsid w:val="00596342"/>
    <w:rsid w:val="005974D0"/>
    <w:rsid w:val="005A0008"/>
    <w:rsid w:val="005A01B5"/>
    <w:rsid w:val="005A066D"/>
    <w:rsid w:val="005A0923"/>
    <w:rsid w:val="005A1A79"/>
    <w:rsid w:val="005A1C9B"/>
    <w:rsid w:val="005A28CB"/>
    <w:rsid w:val="005A2928"/>
    <w:rsid w:val="005A362B"/>
    <w:rsid w:val="005A4AB0"/>
    <w:rsid w:val="005A6084"/>
    <w:rsid w:val="005A61E4"/>
    <w:rsid w:val="005A6678"/>
    <w:rsid w:val="005B186F"/>
    <w:rsid w:val="005B2686"/>
    <w:rsid w:val="005B270E"/>
    <w:rsid w:val="005B30C6"/>
    <w:rsid w:val="005B5A0E"/>
    <w:rsid w:val="005B5D5A"/>
    <w:rsid w:val="005C03CB"/>
    <w:rsid w:val="005C1D8D"/>
    <w:rsid w:val="005C2660"/>
    <w:rsid w:val="005C29BC"/>
    <w:rsid w:val="005C46CE"/>
    <w:rsid w:val="005C5FCC"/>
    <w:rsid w:val="005C612D"/>
    <w:rsid w:val="005D0089"/>
    <w:rsid w:val="005D13A3"/>
    <w:rsid w:val="005D1D6A"/>
    <w:rsid w:val="005D323F"/>
    <w:rsid w:val="005D3726"/>
    <w:rsid w:val="005D5DD1"/>
    <w:rsid w:val="005D63B2"/>
    <w:rsid w:val="005D75F5"/>
    <w:rsid w:val="005E0AC4"/>
    <w:rsid w:val="005E18DA"/>
    <w:rsid w:val="005E3FD8"/>
    <w:rsid w:val="005E67A9"/>
    <w:rsid w:val="005F1A84"/>
    <w:rsid w:val="005F1BBE"/>
    <w:rsid w:val="005F2422"/>
    <w:rsid w:val="005F2DF7"/>
    <w:rsid w:val="005F375C"/>
    <w:rsid w:val="005F38DC"/>
    <w:rsid w:val="005F3A1D"/>
    <w:rsid w:val="005F3D00"/>
    <w:rsid w:val="005F5034"/>
    <w:rsid w:val="005F50AD"/>
    <w:rsid w:val="005F5820"/>
    <w:rsid w:val="005F5958"/>
    <w:rsid w:val="005F5CCC"/>
    <w:rsid w:val="005F6303"/>
    <w:rsid w:val="00600136"/>
    <w:rsid w:val="00600672"/>
    <w:rsid w:val="00602F19"/>
    <w:rsid w:val="00602FBB"/>
    <w:rsid w:val="00603B40"/>
    <w:rsid w:val="006103D8"/>
    <w:rsid w:val="00613119"/>
    <w:rsid w:val="00613B33"/>
    <w:rsid w:val="006145EE"/>
    <w:rsid w:val="00614D28"/>
    <w:rsid w:val="006155B8"/>
    <w:rsid w:val="00616965"/>
    <w:rsid w:val="00621898"/>
    <w:rsid w:val="006229BA"/>
    <w:rsid w:val="00623439"/>
    <w:rsid w:val="00623CDF"/>
    <w:rsid w:val="00624863"/>
    <w:rsid w:val="00624D8B"/>
    <w:rsid w:val="00625603"/>
    <w:rsid w:val="00625BC1"/>
    <w:rsid w:val="006264B8"/>
    <w:rsid w:val="00627BF5"/>
    <w:rsid w:val="006305EC"/>
    <w:rsid w:val="006318D4"/>
    <w:rsid w:val="00632627"/>
    <w:rsid w:val="00633AF9"/>
    <w:rsid w:val="00633C1D"/>
    <w:rsid w:val="0063599A"/>
    <w:rsid w:val="006369DC"/>
    <w:rsid w:val="00636E91"/>
    <w:rsid w:val="006408CF"/>
    <w:rsid w:val="00641C01"/>
    <w:rsid w:val="00646F35"/>
    <w:rsid w:val="00647E53"/>
    <w:rsid w:val="00650552"/>
    <w:rsid w:val="0065099E"/>
    <w:rsid w:val="00651395"/>
    <w:rsid w:val="00652811"/>
    <w:rsid w:val="006534A0"/>
    <w:rsid w:val="006538D0"/>
    <w:rsid w:val="00653A2C"/>
    <w:rsid w:val="00655554"/>
    <w:rsid w:val="006559DB"/>
    <w:rsid w:val="00655FFA"/>
    <w:rsid w:val="00662B83"/>
    <w:rsid w:val="0066333D"/>
    <w:rsid w:val="0066358F"/>
    <w:rsid w:val="0066363E"/>
    <w:rsid w:val="006640D3"/>
    <w:rsid w:val="006660E2"/>
    <w:rsid w:val="006706AA"/>
    <w:rsid w:val="00670AA8"/>
    <w:rsid w:val="00671A62"/>
    <w:rsid w:val="00674123"/>
    <w:rsid w:val="0067509C"/>
    <w:rsid w:val="006752CE"/>
    <w:rsid w:val="00677415"/>
    <w:rsid w:val="006775BF"/>
    <w:rsid w:val="00681221"/>
    <w:rsid w:val="0068127E"/>
    <w:rsid w:val="006812E8"/>
    <w:rsid w:val="00686BA9"/>
    <w:rsid w:val="00686D24"/>
    <w:rsid w:val="006870C6"/>
    <w:rsid w:val="0068724A"/>
    <w:rsid w:val="00687E87"/>
    <w:rsid w:val="00690711"/>
    <w:rsid w:val="0069093F"/>
    <w:rsid w:val="00692C19"/>
    <w:rsid w:val="00694F4D"/>
    <w:rsid w:val="00697FFE"/>
    <w:rsid w:val="006A083C"/>
    <w:rsid w:val="006A1952"/>
    <w:rsid w:val="006A4B36"/>
    <w:rsid w:val="006A5771"/>
    <w:rsid w:val="006A6598"/>
    <w:rsid w:val="006A7800"/>
    <w:rsid w:val="006A7D93"/>
    <w:rsid w:val="006B08E7"/>
    <w:rsid w:val="006B2F7E"/>
    <w:rsid w:val="006B36E0"/>
    <w:rsid w:val="006B58F2"/>
    <w:rsid w:val="006B5B60"/>
    <w:rsid w:val="006B616E"/>
    <w:rsid w:val="006B7282"/>
    <w:rsid w:val="006B7B68"/>
    <w:rsid w:val="006C00DE"/>
    <w:rsid w:val="006C154A"/>
    <w:rsid w:val="006C1C3D"/>
    <w:rsid w:val="006C2B5F"/>
    <w:rsid w:val="006C2F6B"/>
    <w:rsid w:val="006C333F"/>
    <w:rsid w:val="006C3BAF"/>
    <w:rsid w:val="006C4177"/>
    <w:rsid w:val="006C75C6"/>
    <w:rsid w:val="006D1B1D"/>
    <w:rsid w:val="006D3987"/>
    <w:rsid w:val="006D461E"/>
    <w:rsid w:val="006D4F22"/>
    <w:rsid w:val="006D51CD"/>
    <w:rsid w:val="006D65C3"/>
    <w:rsid w:val="006D6F09"/>
    <w:rsid w:val="006E1E16"/>
    <w:rsid w:val="006E2F42"/>
    <w:rsid w:val="006E39FE"/>
    <w:rsid w:val="006E3BF7"/>
    <w:rsid w:val="006E46CF"/>
    <w:rsid w:val="006E5B80"/>
    <w:rsid w:val="006E6305"/>
    <w:rsid w:val="006E6861"/>
    <w:rsid w:val="006F0E41"/>
    <w:rsid w:val="006F6C42"/>
    <w:rsid w:val="006F6F1F"/>
    <w:rsid w:val="006F72AD"/>
    <w:rsid w:val="00700A1A"/>
    <w:rsid w:val="00702318"/>
    <w:rsid w:val="00702B2A"/>
    <w:rsid w:val="00705FA1"/>
    <w:rsid w:val="00707115"/>
    <w:rsid w:val="007179E0"/>
    <w:rsid w:val="00717DA4"/>
    <w:rsid w:val="007207C3"/>
    <w:rsid w:val="00721C7B"/>
    <w:rsid w:val="00722CFB"/>
    <w:rsid w:val="00726B86"/>
    <w:rsid w:val="00726BFA"/>
    <w:rsid w:val="00730079"/>
    <w:rsid w:val="00730B68"/>
    <w:rsid w:val="00731201"/>
    <w:rsid w:val="007313B9"/>
    <w:rsid w:val="00731495"/>
    <w:rsid w:val="007316E7"/>
    <w:rsid w:val="0073222E"/>
    <w:rsid w:val="007326F9"/>
    <w:rsid w:val="00733ACA"/>
    <w:rsid w:val="007353AA"/>
    <w:rsid w:val="00735C76"/>
    <w:rsid w:val="00737694"/>
    <w:rsid w:val="00737887"/>
    <w:rsid w:val="00737A8D"/>
    <w:rsid w:val="0074056D"/>
    <w:rsid w:val="00740724"/>
    <w:rsid w:val="00740BE1"/>
    <w:rsid w:val="00741C4C"/>
    <w:rsid w:val="00742D28"/>
    <w:rsid w:val="00742DC0"/>
    <w:rsid w:val="00743FB4"/>
    <w:rsid w:val="00752249"/>
    <w:rsid w:val="00752FCB"/>
    <w:rsid w:val="007534EE"/>
    <w:rsid w:val="00756108"/>
    <w:rsid w:val="007571B4"/>
    <w:rsid w:val="007578DF"/>
    <w:rsid w:val="00761AAA"/>
    <w:rsid w:val="00762E95"/>
    <w:rsid w:val="00763523"/>
    <w:rsid w:val="00763AFA"/>
    <w:rsid w:val="00766A75"/>
    <w:rsid w:val="00767970"/>
    <w:rsid w:val="00771F9E"/>
    <w:rsid w:val="0077211A"/>
    <w:rsid w:val="0077215E"/>
    <w:rsid w:val="007724E7"/>
    <w:rsid w:val="0077305F"/>
    <w:rsid w:val="00773387"/>
    <w:rsid w:val="007742AF"/>
    <w:rsid w:val="00774F77"/>
    <w:rsid w:val="00777B89"/>
    <w:rsid w:val="007819BC"/>
    <w:rsid w:val="00782D92"/>
    <w:rsid w:val="00784D97"/>
    <w:rsid w:val="00784F14"/>
    <w:rsid w:val="00786A56"/>
    <w:rsid w:val="00786D47"/>
    <w:rsid w:val="007872F4"/>
    <w:rsid w:val="00790567"/>
    <w:rsid w:val="0079065D"/>
    <w:rsid w:val="007913B9"/>
    <w:rsid w:val="007919F7"/>
    <w:rsid w:val="007923CB"/>
    <w:rsid w:val="00792FA0"/>
    <w:rsid w:val="007933A4"/>
    <w:rsid w:val="0079576B"/>
    <w:rsid w:val="007967B9"/>
    <w:rsid w:val="0079680F"/>
    <w:rsid w:val="007973EA"/>
    <w:rsid w:val="0079798F"/>
    <w:rsid w:val="007A1939"/>
    <w:rsid w:val="007A1953"/>
    <w:rsid w:val="007A38A4"/>
    <w:rsid w:val="007A472F"/>
    <w:rsid w:val="007A4759"/>
    <w:rsid w:val="007A5B68"/>
    <w:rsid w:val="007A6F4B"/>
    <w:rsid w:val="007B1EFE"/>
    <w:rsid w:val="007B31C9"/>
    <w:rsid w:val="007B5058"/>
    <w:rsid w:val="007B5F13"/>
    <w:rsid w:val="007B67F7"/>
    <w:rsid w:val="007B6F5C"/>
    <w:rsid w:val="007B6FA1"/>
    <w:rsid w:val="007C0200"/>
    <w:rsid w:val="007C103E"/>
    <w:rsid w:val="007C20E2"/>
    <w:rsid w:val="007C2C14"/>
    <w:rsid w:val="007C3E99"/>
    <w:rsid w:val="007C3F6A"/>
    <w:rsid w:val="007C75A5"/>
    <w:rsid w:val="007D06D3"/>
    <w:rsid w:val="007D0B34"/>
    <w:rsid w:val="007D405E"/>
    <w:rsid w:val="007D5171"/>
    <w:rsid w:val="007D54DB"/>
    <w:rsid w:val="007D5A6F"/>
    <w:rsid w:val="007D6028"/>
    <w:rsid w:val="007D60B4"/>
    <w:rsid w:val="007D7B04"/>
    <w:rsid w:val="007E0800"/>
    <w:rsid w:val="007E0D85"/>
    <w:rsid w:val="007E11FC"/>
    <w:rsid w:val="007E23DA"/>
    <w:rsid w:val="007E3D00"/>
    <w:rsid w:val="007E3FB7"/>
    <w:rsid w:val="007E4257"/>
    <w:rsid w:val="007E5D07"/>
    <w:rsid w:val="007E67CC"/>
    <w:rsid w:val="007E74EA"/>
    <w:rsid w:val="007E756B"/>
    <w:rsid w:val="007E7DDB"/>
    <w:rsid w:val="007F0767"/>
    <w:rsid w:val="007F109E"/>
    <w:rsid w:val="007F1A80"/>
    <w:rsid w:val="007F1CC5"/>
    <w:rsid w:val="007F1CD5"/>
    <w:rsid w:val="007F2CED"/>
    <w:rsid w:val="007F3297"/>
    <w:rsid w:val="007F32B5"/>
    <w:rsid w:val="007F4B70"/>
    <w:rsid w:val="0080057A"/>
    <w:rsid w:val="008008E2"/>
    <w:rsid w:val="00800CE9"/>
    <w:rsid w:val="008010B7"/>
    <w:rsid w:val="008011A2"/>
    <w:rsid w:val="0080127E"/>
    <w:rsid w:val="008012F5"/>
    <w:rsid w:val="00802872"/>
    <w:rsid w:val="00803DB5"/>
    <w:rsid w:val="0080710E"/>
    <w:rsid w:val="00807233"/>
    <w:rsid w:val="008106DE"/>
    <w:rsid w:val="008111BA"/>
    <w:rsid w:val="008126C2"/>
    <w:rsid w:val="008146E1"/>
    <w:rsid w:val="0081526A"/>
    <w:rsid w:val="00820641"/>
    <w:rsid w:val="00820A14"/>
    <w:rsid w:val="00821081"/>
    <w:rsid w:val="00821133"/>
    <w:rsid w:val="00821557"/>
    <w:rsid w:val="008255FE"/>
    <w:rsid w:val="0082695E"/>
    <w:rsid w:val="00831B80"/>
    <w:rsid w:val="008324BD"/>
    <w:rsid w:val="0083391B"/>
    <w:rsid w:val="00835576"/>
    <w:rsid w:val="00835851"/>
    <w:rsid w:val="00836B35"/>
    <w:rsid w:val="00840238"/>
    <w:rsid w:val="00842EDE"/>
    <w:rsid w:val="008448AF"/>
    <w:rsid w:val="0084579A"/>
    <w:rsid w:val="00845EB8"/>
    <w:rsid w:val="00846606"/>
    <w:rsid w:val="008470AD"/>
    <w:rsid w:val="00847BB6"/>
    <w:rsid w:val="008518D4"/>
    <w:rsid w:val="00852882"/>
    <w:rsid w:val="00852B16"/>
    <w:rsid w:val="0085405D"/>
    <w:rsid w:val="00857B28"/>
    <w:rsid w:val="0086042F"/>
    <w:rsid w:val="00860488"/>
    <w:rsid w:val="00861516"/>
    <w:rsid w:val="00861634"/>
    <w:rsid w:val="00862ECB"/>
    <w:rsid w:val="00862EFC"/>
    <w:rsid w:val="00864B09"/>
    <w:rsid w:val="00865795"/>
    <w:rsid w:val="008662CA"/>
    <w:rsid w:val="00866E4C"/>
    <w:rsid w:val="0086789D"/>
    <w:rsid w:val="00867941"/>
    <w:rsid w:val="00867A66"/>
    <w:rsid w:val="00867B6F"/>
    <w:rsid w:val="00870AD9"/>
    <w:rsid w:val="00873B53"/>
    <w:rsid w:val="00874A77"/>
    <w:rsid w:val="00876F2C"/>
    <w:rsid w:val="00877F13"/>
    <w:rsid w:val="00882AB9"/>
    <w:rsid w:val="008849A3"/>
    <w:rsid w:val="00886720"/>
    <w:rsid w:val="00887B59"/>
    <w:rsid w:val="008913E5"/>
    <w:rsid w:val="008915BB"/>
    <w:rsid w:val="0089179A"/>
    <w:rsid w:val="00891945"/>
    <w:rsid w:val="008924B2"/>
    <w:rsid w:val="008925F8"/>
    <w:rsid w:val="00893350"/>
    <w:rsid w:val="00893405"/>
    <w:rsid w:val="00894C93"/>
    <w:rsid w:val="00894EA1"/>
    <w:rsid w:val="00895263"/>
    <w:rsid w:val="00895865"/>
    <w:rsid w:val="0089659B"/>
    <w:rsid w:val="008977BF"/>
    <w:rsid w:val="00897832"/>
    <w:rsid w:val="00897A6A"/>
    <w:rsid w:val="00897C13"/>
    <w:rsid w:val="008A0B55"/>
    <w:rsid w:val="008A0C4F"/>
    <w:rsid w:val="008A1703"/>
    <w:rsid w:val="008A2593"/>
    <w:rsid w:val="008A3070"/>
    <w:rsid w:val="008A3218"/>
    <w:rsid w:val="008A39D5"/>
    <w:rsid w:val="008A4FDE"/>
    <w:rsid w:val="008A587B"/>
    <w:rsid w:val="008A5A13"/>
    <w:rsid w:val="008A74D3"/>
    <w:rsid w:val="008B03B4"/>
    <w:rsid w:val="008B1392"/>
    <w:rsid w:val="008B3A5C"/>
    <w:rsid w:val="008B41AB"/>
    <w:rsid w:val="008B5715"/>
    <w:rsid w:val="008B5B9B"/>
    <w:rsid w:val="008B75B5"/>
    <w:rsid w:val="008B7E78"/>
    <w:rsid w:val="008C106F"/>
    <w:rsid w:val="008C2879"/>
    <w:rsid w:val="008C3DCE"/>
    <w:rsid w:val="008C41DF"/>
    <w:rsid w:val="008C4306"/>
    <w:rsid w:val="008C7C5A"/>
    <w:rsid w:val="008D1126"/>
    <w:rsid w:val="008D2818"/>
    <w:rsid w:val="008D37D4"/>
    <w:rsid w:val="008D4143"/>
    <w:rsid w:val="008D5720"/>
    <w:rsid w:val="008E0CCA"/>
    <w:rsid w:val="008E0F90"/>
    <w:rsid w:val="008E11E0"/>
    <w:rsid w:val="008E2FAA"/>
    <w:rsid w:val="008E3B59"/>
    <w:rsid w:val="008E44C5"/>
    <w:rsid w:val="008E48CF"/>
    <w:rsid w:val="008E4B9F"/>
    <w:rsid w:val="008E5DBD"/>
    <w:rsid w:val="008E75E2"/>
    <w:rsid w:val="008F02E9"/>
    <w:rsid w:val="008F068C"/>
    <w:rsid w:val="008F080F"/>
    <w:rsid w:val="008F1718"/>
    <w:rsid w:val="008F17E2"/>
    <w:rsid w:val="008F18CC"/>
    <w:rsid w:val="008F1B8E"/>
    <w:rsid w:val="008F2277"/>
    <w:rsid w:val="008F334C"/>
    <w:rsid w:val="008F39FA"/>
    <w:rsid w:val="008F6642"/>
    <w:rsid w:val="008F7307"/>
    <w:rsid w:val="0090309E"/>
    <w:rsid w:val="009035F4"/>
    <w:rsid w:val="00903675"/>
    <w:rsid w:val="00905EF3"/>
    <w:rsid w:val="00907093"/>
    <w:rsid w:val="0090718F"/>
    <w:rsid w:val="00907ADE"/>
    <w:rsid w:val="00907F7E"/>
    <w:rsid w:val="00910FBB"/>
    <w:rsid w:val="0091134B"/>
    <w:rsid w:val="00911B08"/>
    <w:rsid w:val="00911E61"/>
    <w:rsid w:val="009121E2"/>
    <w:rsid w:val="00913FD2"/>
    <w:rsid w:val="0091425D"/>
    <w:rsid w:val="00914377"/>
    <w:rsid w:val="0091551F"/>
    <w:rsid w:val="0091564B"/>
    <w:rsid w:val="00916126"/>
    <w:rsid w:val="00916CE1"/>
    <w:rsid w:val="009173D6"/>
    <w:rsid w:val="00917C14"/>
    <w:rsid w:val="00920FCD"/>
    <w:rsid w:val="00921DA2"/>
    <w:rsid w:val="0092222A"/>
    <w:rsid w:val="009245D7"/>
    <w:rsid w:val="009250F4"/>
    <w:rsid w:val="00925230"/>
    <w:rsid w:val="009259A2"/>
    <w:rsid w:val="00926432"/>
    <w:rsid w:val="00926FF7"/>
    <w:rsid w:val="00931F67"/>
    <w:rsid w:val="00932B5D"/>
    <w:rsid w:val="00932E0B"/>
    <w:rsid w:val="009330AC"/>
    <w:rsid w:val="00933DB9"/>
    <w:rsid w:val="00936718"/>
    <w:rsid w:val="00936934"/>
    <w:rsid w:val="00937202"/>
    <w:rsid w:val="009402F1"/>
    <w:rsid w:val="00940978"/>
    <w:rsid w:val="00941AEA"/>
    <w:rsid w:val="0094397A"/>
    <w:rsid w:val="009444D2"/>
    <w:rsid w:val="009445A1"/>
    <w:rsid w:val="00944945"/>
    <w:rsid w:val="00950A29"/>
    <w:rsid w:val="00951C06"/>
    <w:rsid w:val="00951E12"/>
    <w:rsid w:val="0095299A"/>
    <w:rsid w:val="009531A8"/>
    <w:rsid w:val="009535B6"/>
    <w:rsid w:val="00954B90"/>
    <w:rsid w:val="00955892"/>
    <w:rsid w:val="00960157"/>
    <w:rsid w:val="009616D7"/>
    <w:rsid w:val="00961B67"/>
    <w:rsid w:val="0096371E"/>
    <w:rsid w:val="00964C05"/>
    <w:rsid w:val="00967A08"/>
    <w:rsid w:val="00967B9B"/>
    <w:rsid w:val="00970780"/>
    <w:rsid w:val="009718C1"/>
    <w:rsid w:val="009718E6"/>
    <w:rsid w:val="00972FBF"/>
    <w:rsid w:val="00974F8B"/>
    <w:rsid w:val="00975D4F"/>
    <w:rsid w:val="009761D4"/>
    <w:rsid w:val="00977630"/>
    <w:rsid w:val="00982881"/>
    <w:rsid w:val="009851AD"/>
    <w:rsid w:val="00985383"/>
    <w:rsid w:val="0099176F"/>
    <w:rsid w:val="009918D4"/>
    <w:rsid w:val="00991DAB"/>
    <w:rsid w:val="00994231"/>
    <w:rsid w:val="00994236"/>
    <w:rsid w:val="00996344"/>
    <w:rsid w:val="00996774"/>
    <w:rsid w:val="009A09CE"/>
    <w:rsid w:val="009A0F9B"/>
    <w:rsid w:val="009A1BB9"/>
    <w:rsid w:val="009A2862"/>
    <w:rsid w:val="009A337B"/>
    <w:rsid w:val="009A3AEE"/>
    <w:rsid w:val="009B04BC"/>
    <w:rsid w:val="009B1D04"/>
    <w:rsid w:val="009B3305"/>
    <w:rsid w:val="009B4961"/>
    <w:rsid w:val="009B4D15"/>
    <w:rsid w:val="009B58C6"/>
    <w:rsid w:val="009B617D"/>
    <w:rsid w:val="009B6D36"/>
    <w:rsid w:val="009B7BF0"/>
    <w:rsid w:val="009C00F1"/>
    <w:rsid w:val="009C2345"/>
    <w:rsid w:val="009C2A2E"/>
    <w:rsid w:val="009C5818"/>
    <w:rsid w:val="009C64FC"/>
    <w:rsid w:val="009D138F"/>
    <w:rsid w:val="009D2921"/>
    <w:rsid w:val="009D3FB3"/>
    <w:rsid w:val="009D4869"/>
    <w:rsid w:val="009D4EC7"/>
    <w:rsid w:val="009D5B61"/>
    <w:rsid w:val="009E31B5"/>
    <w:rsid w:val="009E4FD9"/>
    <w:rsid w:val="009E509E"/>
    <w:rsid w:val="009E5683"/>
    <w:rsid w:val="009F0ED1"/>
    <w:rsid w:val="009F1748"/>
    <w:rsid w:val="009F185F"/>
    <w:rsid w:val="009F4211"/>
    <w:rsid w:val="009F4DA6"/>
    <w:rsid w:val="009F5555"/>
    <w:rsid w:val="009F654F"/>
    <w:rsid w:val="009F7C46"/>
    <w:rsid w:val="00A00425"/>
    <w:rsid w:val="00A00DC8"/>
    <w:rsid w:val="00A0167F"/>
    <w:rsid w:val="00A02988"/>
    <w:rsid w:val="00A02AFB"/>
    <w:rsid w:val="00A03C1C"/>
    <w:rsid w:val="00A0492A"/>
    <w:rsid w:val="00A06DAE"/>
    <w:rsid w:val="00A07766"/>
    <w:rsid w:val="00A07BB7"/>
    <w:rsid w:val="00A07F05"/>
    <w:rsid w:val="00A10EBD"/>
    <w:rsid w:val="00A11429"/>
    <w:rsid w:val="00A134B9"/>
    <w:rsid w:val="00A14C64"/>
    <w:rsid w:val="00A15831"/>
    <w:rsid w:val="00A20E47"/>
    <w:rsid w:val="00A220F6"/>
    <w:rsid w:val="00A2233F"/>
    <w:rsid w:val="00A22B4D"/>
    <w:rsid w:val="00A23DD4"/>
    <w:rsid w:val="00A24A25"/>
    <w:rsid w:val="00A25042"/>
    <w:rsid w:val="00A25A03"/>
    <w:rsid w:val="00A26C63"/>
    <w:rsid w:val="00A30E52"/>
    <w:rsid w:val="00A31DEE"/>
    <w:rsid w:val="00A32E9D"/>
    <w:rsid w:val="00A34B1E"/>
    <w:rsid w:val="00A3582B"/>
    <w:rsid w:val="00A37027"/>
    <w:rsid w:val="00A37F36"/>
    <w:rsid w:val="00A4058D"/>
    <w:rsid w:val="00A4248B"/>
    <w:rsid w:val="00A43FDF"/>
    <w:rsid w:val="00A508BD"/>
    <w:rsid w:val="00A5156D"/>
    <w:rsid w:val="00A51820"/>
    <w:rsid w:val="00A52112"/>
    <w:rsid w:val="00A525C8"/>
    <w:rsid w:val="00A52DBB"/>
    <w:rsid w:val="00A531F2"/>
    <w:rsid w:val="00A53F2B"/>
    <w:rsid w:val="00A540A2"/>
    <w:rsid w:val="00A55433"/>
    <w:rsid w:val="00A555F0"/>
    <w:rsid w:val="00A56524"/>
    <w:rsid w:val="00A6057B"/>
    <w:rsid w:val="00A606B8"/>
    <w:rsid w:val="00A609D4"/>
    <w:rsid w:val="00A60C8F"/>
    <w:rsid w:val="00A614CA"/>
    <w:rsid w:val="00A61871"/>
    <w:rsid w:val="00A62580"/>
    <w:rsid w:val="00A64CE0"/>
    <w:rsid w:val="00A64E04"/>
    <w:rsid w:val="00A65E93"/>
    <w:rsid w:val="00A66B45"/>
    <w:rsid w:val="00A6757B"/>
    <w:rsid w:val="00A6786C"/>
    <w:rsid w:val="00A709CE"/>
    <w:rsid w:val="00A72D8D"/>
    <w:rsid w:val="00A733B4"/>
    <w:rsid w:val="00A73744"/>
    <w:rsid w:val="00A73C61"/>
    <w:rsid w:val="00A75874"/>
    <w:rsid w:val="00A76B12"/>
    <w:rsid w:val="00A7722B"/>
    <w:rsid w:val="00A77270"/>
    <w:rsid w:val="00A80DE0"/>
    <w:rsid w:val="00A80E7C"/>
    <w:rsid w:val="00A81558"/>
    <w:rsid w:val="00A81A60"/>
    <w:rsid w:val="00A81BDE"/>
    <w:rsid w:val="00A82317"/>
    <w:rsid w:val="00A82E5A"/>
    <w:rsid w:val="00A832E5"/>
    <w:rsid w:val="00A83CF7"/>
    <w:rsid w:val="00A84021"/>
    <w:rsid w:val="00A84269"/>
    <w:rsid w:val="00A843A9"/>
    <w:rsid w:val="00A84847"/>
    <w:rsid w:val="00A84877"/>
    <w:rsid w:val="00A84EB6"/>
    <w:rsid w:val="00A84FBE"/>
    <w:rsid w:val="00A86740"/>
    <w:rsid w:val="00A903E6"/>
    <w:rsid w:val="00A903F0"/>
    <w:rsid w:val="00A90A02"/>
    <w:rsid w:val="00A90BE5"/>
    <w:rsid w:val="00A9105B"/>
    <w:rsid w:val="00A917C7"/>
    <w:rsid w:val="00A919CF"/>
    <w:rsid w:val="00A91D42"/>
    <w:rsid w:val="00A938F2"/>
    <w:rsid w:val="00A94ECA"/>
    <w:rsid w:val="00A96ADD"/>
    <w:rsid w:val="00A96C0E"/>
    <w:rsid w:val="00A979C3"/>
    <w:rsid w:val="00AA1BCC"/>
    <w:rsid w:val="00AA4693"/>
    <w:rsid w:val="00AB09C4"/>
    <w:rsid w:val="00AB1E57"/>
    <w:rsid w:val="00AB3043"/>
    <w:rsid w:val="00AB32D9"/>
    <w:rsid w:val="00AB40EF"/>
    <w:rsid w:val="00AB5057"/>
    <w:rsid w:val="00AB6120"/>
    <w:rsid w:val="00AB67E0"/>
    <w:rsid w:val="00AB7704"/>
    <w:rsid w:val="00AB78AE"/>
    <w:rsid w:val="00AC0A10"/>
    <w:rsid w:val="00AC2656"/>
    <w:rsid w:val="00AC2B06"/>
    <w:rsid w:val="00AC2DAC"/>
    <w:rsid w:val="00AC39C8"/>
    <w:rsid w:val="00AC3E6A"/>
    <w:rsid w:val="00AC3F44"/>
    <w:rsid w:val="00AC4A0A"/>
    <w:rsid w:val="00AC60EE"/>
    <w:rsid w:val="00AD0445"/>
    <w:rsid w:val="00AD0E03"/>
    <w:rsid w:val="00AD4B3F"/>
    <w:rsid w:val="00AD5392"/>
    <w:rsid w:val="00AD653A"/>
    <w:rsid w:val="00AD69D1"/>
    <w:rsid w:val="00AD7E80"/>
    <w:rsid w:val="00AE1826"/>
    <w:rsid w:val="00AE2882"/>
    <w:rsid w:val="00AE2DD6"/>
    <w:rsid w:val="00AE332B"/>
    <w:rsid w:val="00AE3C68"/>
    <w:rsid w:val="00AE4C29"/>
    <w:rsid w:val="00AE5380"/>
    <w:rsid w:val="00AE5800"/>
    <w:rsid w:val="00AF0338"/>
    <w:rsid w:val="00AF0387"/>
    <w:rsid w:val="00AF06BF"/>
    <w:rsid w:val="00AF0B33"/>
    <w:rsid w:val="00AF0C00"/>
    <w:rsid w:val="00AF0CA8"/>
    <w:rsid w:val="00AF1B39"/>
    <w:rsid w:val="00AF1C05"/>
    <w:rsid w:val="00AF1F55"/>
    <w:rsid w:val="00AF2B2B"/>
    <w:rsid w:val="00AF2F1D"/>
    <w:rsid w:val="00AF41B9"/>
    <w:rsid w:val="00AF425C"/>
    <w:rsid w:val="00AF504A"/>
    <w:rsid w:val="00B00314"/>
    <w:rsid w:val="00B0173E"/>
    <w:rsid w:val="00B02A9B"/>
    <w:rsid w:val="00B0389F"/>
    <w:rsid w:val="00B0398F"/>
    <w:rsid w:val="00B03E42"/>
    <w:rsid w:val="00B04528"/>
    <w:rsid w:val="00B071D8"/>
    <w:rsid w:val="00B07F09"/>
    <w:rsid w:val="00B11EAC"/>
    <w:rsid w:val="00B12CAF"/>
    <w:rsid w:val="00B15E30"/>
    <w:rsid w:val="00B17CA7"/>
    <w:rsid w:val="00B17F8F"/>
    <w:rsid w:val="00B203FB"/>
    <w:rsid w:val="00B21400"/>
    <w:rsid w:val="00B21E59"/>
    <w:rsid w:val="00B21F41"/>
    <w:rsid w:val="00B22E1E"/>
    <w:rsid w:val="00B23183"/>
    <w:rsid w:val="00B23F66"/>
    <w:rsid w:val="00B24241"/>
    <w:rsid w:val="00B24411"/>
    <w:rsid w:val="00B24C47"/>
    <w:rsid w:val="00B24F07"/>
    <w:rsid w:val="00B259CA"/>
    <w:rsid w:val="00B264B2"/>
    <w:rsid w:val="00B27234"/>
    <w:rsid w:val="00B27B2A"/>
    <w:rsid w:val="00B30F5E"/>
    <w:rsid w:val="00B33E95"/>
    <w:rsid w:val="00B357F8"/>
    <w:rsid w:val="00B35A8A"/>
    <w:rsid w:val="00B37018"/>
    <w:rsid w:val="00B40632"/>
    <w:rsid w:val="00B42184"/>
    <w:rsid w:val="00B427FE"/>
    <w:rsid w:val="00B42A90"/>
    <w:rsid w:val="00B45844"/>
    <w:rsid w:val="00B45E16"/>
    <w:rsid w:val="00B518DC"/>
    <w:rsid w:val="00B51AC5"/>
    <w:rsid w:val="00B5253D"/>
    <w:rsid w:val="00B54C62"/>
    <w:rsid w:val="00B55C89"/>
    <w:rsid w:val="00B576D4"/>
    <w:rsid w:val="00B57829"/>
    <w:rsid w:val="00B57AA0"/>
    <w:rsid w:val="00B63CCA"/>
    <w:rsid w:val="00B645E5"/>
    <w:rsid w:val="00B64B4C"/>
    <w:rsid w:val="00B651D2"/>
    <w:rsid w:val="00B65702"/>
    <w:rsid w:val="00B65D9E"/>
    <w:rsid w:val="00B67A73"/>
    <w:rsid w:val="00B67ADC"/>
    <w:rsid w:val="00B70C8B"/>
    <w:rsid w:val="00B711D3"/>
    <w:rsid w:val="00B73787"/>
    <w:rsid w:val="00B740F1"/>
    <w:rsid w:val="00B778F3"/>
    <w:rsid w:val="00B81A05"/>
    <w:rsid w:val="00B82333"/>
    <w:rsid w:val="00B823EE"/>
    <w:rsid w:val="00B8259D"/>
    <w:rsid w:val="00B854AE"/>
    <w:rsid w:val="00B85A78"/>
    <w:rsid w:val="00B85D65"/>
    <w:rsid w:val="00B900DE"/>
    <w:rsid w:val="00B92956"/>
    <w:rsid w:val="00B929EF"/>
    <w:rsid w:val="00B92BD7"/>
    <w:rsid w:val="00B93FA0"/>
    <w:rsid w:val="00B94B7B"/>
    <w:rsid w:val="00B95162"/>
    <w:rsid w:val="00B96091"/>
    <w:rsid w:val="00B96272"/>
    <w:rsid w:val="00B978C0"/>
    <w:rsid w:val="00B97F4A"/>
    <w:rsid w:val="00BA0106"/>
    <w:rsid w:val="00BA3345"/>
    <w:rsid w:val="00BA4956"/>
    <w:rsid w:val="00BA4D25"/>
    <w:rsid w:val="00BA57AE"/>
    <w:rsid w:val="00BA71DE"/>
    <w:rsid w:val="00BA7D84"/>
    <w:rsid w:val="00BB06B2"/>
    <w:rsid w:val="00BB15C9"/>
    <w:rsid w:val="00BB294F"/>
    <w:rsid w:val="00BB2E38"/>
    <w:rsid w:val="00BB308E"/>
    <w:rsid w:val="00BB629F"/>
    <w:rsid w:val="00BB62B6"/>
    <w:rsid w:val="00BB6F65"/>
    <w:rsid w:val="00BB7258"/>
    <w:rsid w:val="00BC0599"/>
    <w:rsid w:val="00BC198C"/>
    <w:rsid w:val="00BC51FD"/>
    <w:rsid w:val="00BC5352"/>
    <w:rsid w:val="00BC5620"/>
    <w:rsid w:val="00BC5F0A"/>
    <w:rsid w:val="00BC6566"/>
    <w:rsid w:val="00BD0799"/>
    <w:rsid w:val="00BD0BD9"/>
    <w:rsid w:val="00BD0E5D"/>
    <w:rsid w:val="00BD130A"/>
    <w:rsid w:val="00BD1D06"/>
    <w:rsid w:val="00BD21AB"/>
    <w:rsid w:val="00BD31FA"/>
    <w:rsid w:val="00BD5187"/>
    <w:rsid w:val="00BD5B13"/>
    <w:rsid w:val="00BD64C6"/>
    <w:rsid w:val="00BD69EB"/>
    <w:rsid w:val="00BD6BE8"/>
    <w:rsid w:val="00BE05A4"/>
    <w:rsid w:val="00BE0B15"/>
    <w:rsid w:val="00BE1959"/>
    <w:rsid w:val="00BE1AA7"/>
    <w:rsid w:val="00BE2CF0"/>
    <w:rsid w:val="00BE35BC"/>
    <w:rsid w:val="00BE3882"/>
    <w:rsid w:val="00BE3B18"/>
    <w:rsid w:val="00BE537E"/>
    <w:rsid w:val="00BE65EF"/>
    <w:rsid w:val="00BE68D2"/>
    <w:rsid w:val="00BE7E40"/>
    <w:rsid w:val="00BF021A"/>
    <w:rsid w:val="00BF021E"/>
    <w:rsid w:val="00BF0B1B"/>
    <w:rsid w:val="00BF1CD4"/>
    <w:rsid w:val="00BF1E2D"/>
    <w:rsid w:val="00BF3322"/>
    <w:rsid w:val="00BF3622"/>
    <w:rsid w:val="00BF45E1"/>
    <w:rsid w:val="00BF5451"/>
    <w:rsid w:val="00BF5503"/>
    <w:rsid w:val="00BF5C50"/>
    <w:rsid w:val="00BF6935"/>
    <w:rsid w:val="00BF7F56"/>
    <w:rsid w:val="00C0095B"/>
    <w:rsid w:val="00C00C36"/>
    <w:rsid w:val="00C01158"/>
    <w:rsid w:val="00C026DB"/>
    <w:rsid w:val="00C03F1B"/>
    <w:rsid w:val="00C050B0"/>
    <w:rsid w:val="00C05379"/>
    <w:rsid w:val="00C05BCE"/>
    <w:rsid w:val="00C0625D"/>
    <w:rsid w:val="00C06B87"/>
    <w:rsid w:val="00C074D0"/>
    <w:rsid w:val="00C076D5"/>
    <w:rsid w:val="00C10548"/>
    <w:rsid w:val="00C10C39"/>
    <w:rsid w:val="00C12534"/>
    <w:rsid w:val="00C13EDF"/>
    <w:rsid w:val="00C14F91"/>
    <w:rsid w:val="00C15DB7"/>
    <w:rsid w:val="00C167FF"/>
    <w:rsid w:val="00C169C3"/>
    <w:rsid w:val="00C17AFB"/>
    <w:rsid w:val="00C2004F"/>
    <w:rsid w:val="00C21FD1"/>
    <w:rsid w:val="00C2212A"/>
    <w:rsid w:val="00C225D6"/>
    <w:rsid w:val="00C22635"/>
    <w:rsid w:val="00C237A5"/>
    <w:rsid w:val="00C23BCE"/>
    <w:rsid w:val="00C23FA7"/>
    <w:rsid w:val="00C24047"/>
    <w:rsid w:val="00C24526"/>
    <w:rsid w:val="00C24755"/>
    <w:rsid w:val="00C250BE"/>
    <w:rsid w:val="00C2758F"/>
    <w:rsid w:val="00C27761"/>
    <w:rsid w:val="00C30CBF"/>
    <w:rsid w:val="00C30F4D"/>
    <w:rsid w:val="00C353CF"/>
    <w:rsid w:val="00C361A8"/>
    <w:rsid w:val="00C36344"/>
    <w:rsid w:val="00C37D21"/>
    <w:rsid w:val="00C401E2"/>
    <w:rsid w:val="00C40EBC"/>
    <w:rsid w:val="00C42E95"/>
    <w:rsid w:val="00C438AD"/>
    <w:rsid w:val="00C43E1E"/>
    <w:rsid w:val="00C444D5"/>
    <w:rsid w:val="00C44820"/>
    <w:rsid w:val="00C50405"/>
    <w:rsid w:val="00C50F1D"/>
    <w:rsid w:val="00C51110"/>
    <w:rsid w:val="00C51BA6"/>
    <w:rsid w:val="00C527ED"/>
    <w:rsid w:val="00C52C6E"/>
    <w:rsid w:val="00C57242"/>
    <w:rsid w:val="00C578F7"/>
    <w:rsid w:val="00C57F7E"/>
    <w:rsid w:val="00C61DB8"/>
    <w:rsid w:val="00C61FFD"/>
    <w:rsid w:val="00C62049"/>
    <w:rsid w:val="00C62A3D"/>
    <w:rsid w:val="00C63B16"/>
    <w:rsid w:val="00C640DA"/>
    <w:rsid w:val="00C64659"/>
    <w:rsid w:val="00C64B4D"/>
    <w:rsid w:val="00C64E67"/>
    <w:rsid w:val="00C6523F"/>
    <w:rsid w:val="00C658B7"/>
    <w:rsid w:val="00C67D7B"/>
    <w:rsid w:val="00C67E4B"/>
    <w:rsid w:val="00C709EF"/>
    <w:rsid w:val="00C741C9"/>
    <w:rsid w:val="00C74BFB"/>
    <w:rsid w:val="00C754B7"/>
    <w:rsid w:val="00C777E4"/>
    <w:rsid w:val="00C8174A"/>
    <w:rsid w:val="00C817CC"/>
    <w:rsid w:val="00C8665C"/>
    <w:rsid w:val="00C90D02"/>
    <w:rsid w:val="00C917FD"/>
    <w:rsid w:val="00C950B8"/>
    <w:rsid w:val="00C95A5C"/>
    <w:rsid w:val="00C95E5B"/>
    <w:rsid w:val="00C97170"/>
    <w:rsid w:val="00C97B14"/>
    <w:rsid w:val="00CA10D2"/>
    <w:rsid w:val="00CA268A"/>
    <w:rsid w:val="00CA2E5B"/>
    <w:rsid w:val="00CA660D"/>
    <w:rsid w:val="00CB16DD"/>
    <w:rsid w:val="00CB2119"/>
    <w:rsid w:val="00CB2729"/>
    <w:rsid w:val="00CB353E"/>
    <w:rsid w:val="00CB3611"/>
    <w:rsid w:val="00CB3A5D"/>
    <w:rsid w:val="00CC0FC5"/>
    <w:rsid w:val="00CC1461"/>
    <w:rsid w:val="00CC1C1F"/>
    <w:rsid w:val="00CC1FCD"/>
    <w:rsid w:val="00CC26C8"/>
    <w:rsid w:val="00CC445A"/>
    <w:rsid w:val="00CC4CBB"/>
    <w:rsid w:val="00CC719D"/>
    <w:rsid w:val="00CC7399"/>
    <w:rsid w:val="00CC7F6A"/>
    <w:rsid w:val="00CD0289"/>
    <w:rsid w:val="00CD0456"/>
    <w:rsid w:val="00CD0951"/>
    <w:rsid w:val="00CD1653"/>
    <w:rsid w:val="00CD368C"/>
    <w:rsid w:val="00CD3AB4"/>
    <w:rsid w:val="00CD5CC1"/>
    <w:rsid w:val="00CD5D80"/>
    <w:rsid w:val="00CD60E2"/>
    <w:rsid w:val="00CD72EA"/>
    <w:rsid w:val="00CE000F"/>
    <w:rsid w:val="00CE19AA"/>
    <w:rsid w:val="00CE3481"/>
    <w:rsid w:val="00CE42C8"/>
    <w:rsid w:val="00CE4DB0"/>
    <w:rsid w:val="00CE56C3"/>
    <w:rsid w:val="00CE5D19"/>
    <w:rsid w:val="00CE6701"/>
    <w:rsid w:val="00CE7C81"/>
    <w:rsid w:val="00CF118A"/>
    <w:rsid w:val="00CF1DCA"/>
    <w:rsid w:val="00CF3F5F"/>
    <w:rsid w:val="00CF5192"/>
    <w:rsid w:val="00CF5597"/>
    <w:rsid w:val="00CF7D4D"/>
    <w:rsid w:val="00D028AF"/>
    <w:rsid w:val="00D04AD1"/>
    <w:rsid w:val="00D04DCD"/>
    <w:rsid w:val="00D055F3"/>
    <w:rsid w:val="00D06FD4"/>
    <w:rsid w:val="00D106EF"/>
    <w:rsid w:val="00D11CC5"/>
    <w:rsid w:val="00D14F99"/>
    <w:rsid w:val="00D16C77"/>
    <w:rsid w:val="00D16FA3"/>
    <w:rsid w:val="00D170A1"/>
    <w:rsid w:val="00D2001C"/>
    <w:rsid w:val="00D209A4"/>
    <w:rsid w:val="00D20E96"/>
    <w:rsid w:val="00D21F70"/>
    <w:rsid w:val="00D224E6"/>
    <w:rsid w:val="00D22892"/>
    <w:rsid w:val="00D22FCA"/>
    <w:rsid w:val="00D231DC"/>
    <w:rsid w:val="00D23830"/>
    <w:rsid w:val="00D25332"/>
    <w:rsid w:val="00D25F65"/>
    <w:rsid w:val="00D26E7B"/>
    <w:rsid w:val="00D30743"/>
    <w:rsid w:val="00D30CB9"/>
    <w:rsid w:val="00D331C6"/>
    <w:rsid w:val="00D34E5A"/>
    <w:rsid w:val="00D35D21"/>
    <w:rsid w:val="00D36D08"/>
    <w:rsid w:val="00D36D70"/>
    <w:rsid w:val="00D3757C"/>
    <w:rsid w:val="00D37684"/>
    <w:rsid w:val="00D37C4E"/>
    <w:rsid w:val="00D40676"/>
    <w:rsid w:val="00D40D25"/>
    <w:rsid w:val="00D41CD0"/>
    <w:rsid w:val="00D42064"/>
    <w:rsid w:val="00D42611"/>
    <w:rsid w:val="00D43733"/>
    <w:rsid w:val="00D453CC"/>
    <w:rsid w:val="00D4751B"/>
    <w:rsid w:val="00D526BC"/>
    <w:rsid w:val="00D53929"/>
    <w:rsid w:val="00D53D14"/>
    <w:rsid w:val="00D571F9"/>
    <w:rsid w:val="00D579C6"/>
    <w:rsid w:val="00D57A59"/>
    <w:rsid w:val="00D604B0"/>
    <w:rsid w:val="00D6095C"/>
    <w:rsid w:val="00D61808"/>
    <w:rsid w:val="00D62B62"/>
    <w:rsid w:val="00D64BCF"/>
    <w:rsid w:val="00D6502C"/>
    <w:rsid w:val="00D652E4"/>
    <w:rsid w:val="00D65B25"/>
    <w:rsid w:val="00D67F4E"/>
    <w:rsid w:val="00D70A9C"/>
    <w:rsid w:val="00D727FE"/>
    <w:rsid w:val="00D73AC1"/>
    <w:rsid w:val="00D74E57"/>
    <w:rsid w:val="00D76788"/>
    <w:rsid w:val="00D76D24"/>
    <w:rsid w:val="00D8004B"/>
    <w:rsid w:val="00D80C33"/>
    <w:rsid w:val="00D813A1"/>
    <w:rsid w:val="00D839CE"/>
    <w:rsid w:val="00D858E8"/>
    <w:rsid w:val="00D87532"/>
    <w:rsid w:val="00D87A94"/>
    <w:rsid w:val="00D904B1"/>
    <w:rsid w:val="00D91105"/>
    <w:rsid w:val="00D94195"/>
    <w:rsid w:val="00D96548"/>
    <w:rsid w:val="00D97E58"/>
    <w:rsid w:val="00DA0277"/>
    <w:rsid w:val="00DA0F28"/>
    <w:rsid w:val="00DA16DB"/>
    <w:rsid w:val="00DA3B07"/>
    <w:rsid w:val="00DA3D55"/>
    <w:rsid w:val="00DA4924"/>
    <w:rsid w:val="00DA71F8"/>
    <w:rsid w:val="00DB04E0"/>
    <w:rsid w:val="00DB065E"/>
    <w:rsid w:val="00DB1DCB"/>
    <w:rsid w:val="00DB409E"/>
    <w:rsid w:val="00DB443B"/>
    <w:rsid w:val="00DB4848"/>
    <w:rsid w:val="00DB6391"/>
    <w:rsid w:val="00DB7FA4"/>
    <w:rsid w:val="00DC334A"/>
    <w:rsid w:val="00DC3680"/>
    <w:rsid w:val="00DC4DCD"/>
    <w:rsid w:val="00DC741F"/>
    <w:rsid w:val="00DD0959"/>
    <w:rsid w:val="00DD13C7"/>
    <w:rsid w:val="00DD41EA"/>
    <w:rsid w:val="00DD4CE2"/>
    <w:rsid w:val="00DD52DE"/>
    <w:rsid w:val="00DD616B"/>
    <w:rsid w:val="00DD6FFD"/>
    <w:rsid w:val="00DD7C91"/>
    <w:rsid w:val="00DE466A"/>
    <w:rsid w:val="00DE475D"/>
    <w:rsid w:val="00DE4854"/>
    <w:rsid w:val="00DE4B46"/>
    <w:rsid w:val="00DE69F8"/>
    <w:rsid w:val="00DF0279"/>
    <w:rsid w:val="00DF0649"/>
    <w:rsid w:val="00DF3641"/>
    <w:rsid w:val="00DF3F43"/>
    <w:rsid w:val="00DF4204"/>
    <w:rsid w:val="00DF4C5A"/>
    <w:rsid w:val="00DF4C5D"/>
    <w:rsid w:val="00DF5168"/>
    <w:rsid w:val="00DF5527"/>
    <w:rsid w:val="00DF5A2B"/>
    <w:rsid w:val="00DF62E2"/>
    <w:rsid w:val="00E018C4"/>
    <w:rsid w:val="00E02BCF"/>
    <w:rsid w:val="00E02DBB"/>
    <w:rsid w:val="00E041CA"/>
    <w:rsid w:val="00E042D2"/>
    <w:rsid w:val="00E053B3"/>
    <w:rsid w:val="00E062B1"/>
    <w:rsid w:val="00E06E45"/>
    <w:rsid w:val="00E07B93"/>
    <w:rsid w:val="00E07F5B"/>
    <w:rsid w:val="00E102EC"/>
    <w:rsid w:val="00E12595"/>
    <w:rsid w:val="00E1265C"/>
    <w:rsid w:val="00E13456"/>
    <w:rsid w:val="00E14621"/>
    <w:rsid w:val="00E15D68"/>
    <w:rsid w:val="00E16437"/>
    <w:rsid w:val="00E200C7"/>
    <w:rsid w:val="00E2211C"/>
    <w:rsid w:val="00E22C59"/>
    <w:rsid w:val="00E22E18"/>
    <w:rsid w:val="00E23C11"/>
    <w:rsid w:val="00E24B04"/>
    <w:rsid w:val="00E250CB"/>
    <w:rsid w:val="00E25F3C"/>
    <w:rsid w:val="00E26C05"/>
    <w:rsid w:val="00E27011"/>
    <w:rsid w:val="00E27FD8"/>
    <w:rsid w:val="00E304EB"/>
    <w:rsid w:val="00E31864"/>
    <w:rsid w:val="00E31B24"/>
    <w:rsid w:val="00E31D16"/>
    <w:rsid w:val="00E31D35"/>
    <w:rsid w:val="00E31FF4"/>
    <w:rsid w:val="00E3226C"/>
    <w:rsid w:val="00E3375B"/>
    <w:rsid w:val="00E34AA2"/>
    <w:rsid w:val="00E351E4"/>
    <w:rsid w:val="00E357E4"/>
    <w:rsid w:val="00E364F3"/>
    <w:rsid w:val="00E36EC2"/>
    <w:rsid w:val="00E36FBC"/>
    <w:rsid w:val="00E37DA3"/>
    <w:rsid w:val="00E400E3"/>
    <w:rsid w:val="00E40299"/>
    <w:rsid w:val="00E402C6"/>
    <w:rsid w:val="00E40AA5"/>
    <w:rsid w:val="00E42D9A"/>
    <w:rsid w:val="00E438CC"/>
    <w:rsid w:val="00E4400C"/>
    <w:rsid w:val="00E440B3"/>
    <w:rsid w:val="00E44B96"/>
    <w:rsid w:val="00E4552C"/>
    <w:rsid w:val="00E45D23"/>
    <w:rsid w:val="00E4770C"/>
    <w:rsid w:val="00E47BC2"/>
    <w:rsid w:val="00E47E18"/>
    <w:rsid w:val="00E501EE"/>
    <w:rsid w:val="00E52E2E"/>
    <w:rsid w:val="00E53F74"/>
    <w:rsid w:val="00E54717"/>
    <w:rsid w:val="00E55508"/>
    <w:rsid w:val="00E55AFD"/>
    <w:rsid w:val="00E568D8"/>
    <w:rsid w:val="00E579A0"/>
    <w:rsid w:val="00E602C0"/>
    <w:rsid w:val="00E60729"/>
    <w:rsid w:val="00E62037"/>
    <w:rsid w:val="00E622EE"/>
    <w:rsid w:val="00E63254"/>
    <w:rsid w:val="00E64096"/>
    <w:rsid w:val="00E64456"/>
    <w:rsid w:val="00E644BB"/>
    <w:rsid w:val="00E659B7"/>
    <w:rsid w:val="00E65AFE"/>
    <w:rsid w:val="00E65FD2"/>
    <w:rsid w:val="00E6646D"/>
    <w:rsid w:val="00E66935"/>
    <w:rsid w:val="00E6757A"/>
    <w:rsid w:val="00E703B4"/>
    <w:rsid w:val="00E70738"/>
    <w:rsid w:val="00E70F22"/>
    <w:rsid w:val="00E712AB"/>
    <w:rsid w:val="00E718BD"/>
    <w:rsid w:val="00E73BDB"/>
    <w:rsid w:val="00E74B42"/>
    <w:rsid w:val="00E763E0"/>
    <w:rsid w:val="00E76AD6"/>
    <w:rsid w:val="00E77601"/>
    <w:rsid w:val="00E80603"/>
    <w:rsid w:val="00E8224C"/>
    <w:rsid w:val="00E82D32"/>
    <w:rsid w:val="00E83024"/>
    <w:rsid w:val="00E837DC"/>
    <w:rsid w:val="00E8576C"/>
    <w:rsid w:val="00E879CD"/>
    <w:rsid w:val="00E87B8C"/>
    <w:rsid w:val="00E94BA5"/>
    <w:rsid w:val="00E94DD9"/>
    <w:rsid w:val="00E94E87"/>
    <w:rsid w:val="00E95F57"/>
    <w:rsid w:val="00E97A1E"/>
    <w:rsid w:val="00E97A29"/>
    <w:rsid w:val="00EA158E"/>
    <w:rsid w:val="00EA1FEF"/>
    <w:rsid w:val="00EA31A8"/>
    <w:rsid w:val="00EA49F3"/>
    <w:rsid w:val="00EA53E8"/>
    <w:rsid w:val="00EA54DC"/>
    <w:rsid w:val="00EA5744"/>
    <w:rsid w:val="00EA5C8A"/>
    <w:rsid w:val="00EA60D8"/>
    <w:rsid w:val="00EA75AE"/>
    <w:rsid w:val="00EA7D52"/>
    <w:rsid w:val="00EA7DA5"/>
    <w:rsid w:val="00EB3AD1"/>
    <w:rsid w:val="00EB3C2E"/>
    <w:rsid w:val="00EB5206"/>
    <w:rsid w:val="00EB739C"/>
    <w:rsid w:val="00EC3EB1"/>
    <w:rsid w:val="00EC46E0"/>
    <w:rsid w:val="00EC5407"/>
    <w:rsid w:val="00EC5976"/>
    <w:rsid w:val="00EC5A6B"/>
    <w:rsid w:val="00EC5B4C"/>
    <w:rsid w:val="00EC6683"/>
    <w:rsid w:val="00EC7303"/>
    <w:rsid w:val="00ED03BE"/>
    <w:rsid w:val="00ED16B4"/>
    <w:rsid w:val="00ED4073"/>
    <w:rsid w:val="00ED4618"/>
    <w:rsid w:val="00ED4A8E"/>
    <w:rsid w:val="00ED6A98"/>
    <w:rsid w:val="00ED7406"/>
    <w:rsid w:val="00EE10CB"/>
    <w:rsid w:val="00EE1DE9"/>
    <w:rsid w:val="00EE1FF6"/>
    <w:rsid w:val="00EE2DC1"/>
    <w:rsid w:val="00EE5BF9"/>
    <w:rsid w:val="00EF09CD"/>
    <w:rsid w:val="00EF15DB"/>
    <w:rsid w:val="00EF2167"/>
    <w:rsid w:val="00EF21E2"/>
    <w:rsid w:val="00EF2EBF"/>
    <w:rsid w:val="00EF37B4"/>
    <w:rsid w:val="00EF3ED1"/>
    <w:rsid w:val="00EF644B"/>
    <w:rsid w:val="00F02FBA"/>
    <w:rsid w:val="00F0354C"/>
    <w:rsid w:val="00F0449E"/>
    <w:rsid w:val="00F04A3E"/>
    <w:rsid w:val="00F05047"/>
    <w:rsid w:val="00F10326"/>
    <w:rsid w:val="00F1073A"/>
    <w:rsid w:val="00F10808"/>
    <w:rsid w:val="00F109B0"/>
    <w:rsid w:val="00F10B4E"/>
    <w:rsid w:val="00F11B2E"/>
    <w:rsid w:val="00F130AA"/>
    <w:rsid w:val="00F13BC1"/>
    <w:rsid w:val="00F140F3"/>
    <w:rsid w:val="00F149CE"/>
    <w:rsid w:val="00F14AF4"/>
    <w:rsid w:val="00F154BD"/>
    <w:rsid w:val="00F16A6D"/>
    <w:rsid w:val="00F17468"/>
    <w:rsid w:val="00F17660"/>
    <w:rsid w:val="00F208E8"/>
    <w:rsid w:val="00F20AD6"/>
    <w:rsid w:val="00F21822"/>
    <w:rsid w:val="00F22E42"/>
    <w:rsid w:val="00F23EA6"/>
    <w:rsid w:val="00F254FD"/>
    <w:rsid w:val="00F26048"/>
    <w:rsid w:val="00F261BB"/>
    <w:rsid w:val="00F27768"/>
    <w:rsid w:val="00F27CD7"/>
    <w:rsid w:val="00F27E07"/>
    <w:rsid w:val="00F30A6D"/>
    <w:rsid w:val="00F31626"/>
    <w:rsid w:val="00F34217"/>
    <w:rsid w:val="00F36FCE"/>
    <w:rsid w:val="00F379A3"/>
    <w:rsid w:val="00F40FF7"/>
    <w:rsid w:val="00F412E6"/>
    <w:rsid w:val="00F41924"/>
    <w:rsid w:val="00F4227C"/>
    <w:rsid w:val="00F42C0E"/>
    <w:rsid w:val="00F4466E"/>
    <w:rsid w:val="00F44708"/>
    <w:rsid w:val="00F449B6"/>
    <w:rsid w:val="00F44ADB"/>
    <w:rsid w:val="00F46A85"/>
    <w:rsid w:val="00F46D62"/>
    <w:rsid w:val="00F471CF"/>
    <w:rsid w:val="00F4752A"/>
    <w:rsid w:val="00F5048A"/>
    <w:rsid w:val="00F506E3"/>
    <w:rsid w:val="00F53C49"/>
    <w:rsid w:val="00F54BEA"/>
    <w:rsid w:val="00F55622"/>
    <w:rsid w:val="00F5695B"/>
    <w:rsid w:val="00F57057"/>
    <w:rsid w:val="00F61B6C"/>
    <w:rsid w:val="00F61BA7"/>
    <w:rsid w:val="00F62AA9"/>
    <w:rsid w:val="00F62B84"/>
    <w:rsid w:val="00F6376E"/>
    <w:rsid w:val="00F63CC9"/>
    <w:rsid w:val="00F64767"/>
    <w:rsid w:val="00F65392"/>
    <w:rsid w:val="00F658E8"/>
    <w:rsid w:val="00F65950"/>
    <w:rsid w:val="00F65C86"/>
    <w:rsid w:val="00F663F4"/>
    <w:rsid w:val="00F676D8"/>
    <w:rsid w:val="00F677F5"/>
    <w:rsid w:val="00F7031B"/>
    <w:rsid w:val="00F7191E"/>
    <w:rsid w:val="00F72648"/>
    <w:rsid w:val="00F75B81"/>
    <w:rsid w:val="00F77D51"/>
    <w:rsid w:val="00F77FF3"/>
    <w:rsid w:val="00F81E77"/>
    <w:rsid w:val="00F827E8"/>
    <w:rsid w:val="00F846AE"/>
    <w:rsid w:val="00F86324"/>
    <w:rsid w:val="00F86C98"/>
    <w:rsid w:val="00F87ABD"/>
    <w:rsid w:val="00F87EB5"/>
    <w:rsid w:val="00F87F7E"/>
    <w:rsid w:val="00F90448"/>
    <w:rsid w:val="00F90F65"/>
    <w:rsid w:val="00F92FD7"/>
    <w:rsid w:val="00F93C31"/>
    <w:rsid w:val="00F950AD"/>
    <w:rsid w:val="00F953C1"/>
    <w:rsid w:val="00F9756A"/>
    <w:rsid w:val="00FA04B0"/>
    <w:rsid w:val="00FA0CA3"/>
    <w:rsid w:val="00FA17F7"/>
    <w:rsid w:val="00FA1B57"/>
    <w:rsid w:val="00FA3182"/>
    <w:rsid w:val="00FA3680"/>
    <w:rsid w:val="00FA3715"/>
    <w:rsid w:val="00FA52E3"/>
    <w:rsid w:val="00FA56D8"/>
    <w:rsid w:val="00FA6B8A"/>
    <w:rsid w:val="00FB0782"/>
    <w:rsid w:val="00FB19BD"/>
    <w:rsid w:val="00FB1DC1"/>
    <w:rsid w:val="00FB2E19"/>
    <w:rsid w:val="00FB31DB"/>
    <w:rsid w:val="00FB4CE0"/>
    <w:rsid w:val="00FB51F3"/>
    <w:rsid w:val="00FB53B4"/>
    <w:rsid w:val="00FB55E9"/>
    <w:rsid w:val="00FB7108"/>
    <w:rsid w:val="00FB7D60"/>
    <w:rsid w:val="00FC0428"/>
    <w:rsid w:val="00FC38B3"/>
    <w:rsid w:val="00FC42EB"/>
    <w:rsid w:val="00FC6130"/>
    <w:rsid w:val="00FC67FC"/>
    <w:rsid w:val="00FC69D5"/>
    <w:rsid w:val="00FC7560"/>
    <w:rsid w:val="00FD0EB0"/>
    <w:rsid w:val="00FD20B0"/>
    <w:rsid w:val="00FD2276"/>
    <w:rsid w:val="00FD6B8F"/>
    <w:rsid w:val="00FD7961"/>
    <w:rsid w:val="00FD7A41"/>
    <w:rsid w:val="00FD7FEF"/>
    <w:rsid w:val="00FE057C"/>
    <w:rsid w:val="00FE062D"/>
    <w:rsid w:val="00FE073A"/>
    <w:rsid w:val="00FE0A69"/>
    <w:rsid w:val="00FE19FD"/>
    <w:rsid w:val="00FE2599"/>
    <w:rsid w:val="00FE33F6"/>
    <w:rsid w:val="00FE35A9"/>
    <w:rsid w:val="00FE573A"/>
    <w:rsid w:val="00FE64BC"/>
    <w:rsid w:val="00FE68AC"/>
    <w:rsid w:val="00FE7749"/>
    <w:rsid w:val="00FF07E3"/>
    <w:rsid w:val="00FF1C07"/>
    <w:rsid w:val="00FF2387"/>
    <w:rsid w:val="00FF2DD4"/>
    <w:rsid w:val="00FF52D1"/>
    <w:rsid w:val="00FF5D3D"/>
    <w:rsid w:val="00FF6337"/>
    <w:rsid w:val="00FF7837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235D3"/>
  <w15:docId w15:val="{6DEE8912-E8EB-40F4-A6EA-960276A6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D52"/>
    <w:rPr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locked/>
    <w:rsid w:val="00D41C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9"/>
    <w:qFormat/>
    <w:rsid w:val="00721C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721C7B"/>
    <w:rPr>
      <w:rFonts w:cs="Times New Roman"/>
      <w:b/>
      <w:bCs/>
      <w:sz w:val="27"/>
      <w:szCs w:val="27"/>
      <w:lang w:val="uk-UA" w:eastAsia="uk-UA" w:bidi="ar-SA"/>
    </w:rPr>
  </w:style>
  <w:style w:type="paragraph" w:customStyle="1" w:styleId="rvps7">
    <w:name w:val="rvps7"/>
    <w:basedOn w:val="a"/>
    <w:uiPriority w:val="99"/>
    <w:rsid w:val="003F34DB"/>
    <w:pPr>
      <w:spacing w:before="100" w:beforeAutospacing="1" w:after="100" w:afterAutospacing="1"/>
    </w:pPr>
  </w:style>
  <w:style w:type="character" w:customStyle="1" w:styleId="rvts15">
    <w:name w:val="rvts15"/>
    <w:rsid w:val="003F34DB"/>
    <w:rPr>
      <w:rFonts w:cs="Times New Roman"/>
    </w:rPr>
  </w:style>
  <w:style w:type="character" w:customStyle="1" w:styleId="rvts82">
    <w:name w:val="rvts82"/>
    <w:uiPriority w:val="99"/>
    <w:rsid w:val="003F34DB"/>
    <w:rPr>
      <w:rFonts w:cs="Times New Roman"/>
    </w:rPr>
  </w:style>
  <w:style w:type="paragraph" w:customStyle="1" w:styleId="rvps12">
    <w:name w:val="rvps12"/>
    <w:basedOn w:val="a"/>
    <w:rsid w:val="003F34DB"/>
    <w:pPr>
      <w:spacing w:before="100" w:beforeAutospacing="1" w:after="100" w:afterAutospacing="1"/>
    </w:pPr>
  </w:style>
  <w:style w:type="paragraph" w:customStyle="1" w:styleId="rvps14">
    <w:name w:val="rvps14"/>
    <w:basedOn w:val="a"/>
    <w:uiPriority w:val="99"/>
    <w:rsid w:val="003F34DB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3F34DB"/>
    <w:pPr>
      <w:spacing w:before="100" w:beforeAutospacing="1" w:after="100" w:afterAutospacing="1"/>
    </w:pPr>
  </w:style>
  <w:style w:type="character" w:customStyle="1" w:styleId="rvts9">
    <w:name w:val="rvts9"/>
    <w:rsid w:val="00B264B2"/>
    <w:rPr>
      <w:rFonts w:cs="Times New Roman"/>
    </w:rPr>
  </w:style>
  <w:style w:type="character" w:customStyle="1" w:styleId="rvts46">
    <w:name w:val="rvts46"/>
    <w:rsid w:val="00B264B2"/>
    <w:rPr>
      <w:rFonts w:cs="Times New Roman"/>
    </w:rPr>
  </w:style>
  <w:style w:type="character" w:styleId="a3">
    <w:name w:val="Hyperlink"/>
    <w:uiPriority w:val="99"/>
    <w:rsid w:val="00B264B2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B264B2"/>
    <w:rPr>
      <w:rFonts w:cs="Times New Roman"/>
    </w:rPr>
  </w:style>
  <w:style w:type="character" w:customStyle="1" w:styleId="rvts0">
    <w:name w:val="rvts0"/>
    <w:rsid w:val="00632627"/>
    <w:rPr>
      <w:rFonts w:cs="Times New Roman"/>
    </w:rPr>
  </w:style>
  <w:style w:type="paragraph" w:styleId="HTML">
    <w:name w:val="HTML Preformatted"/>
    <w:aliases w:val=" Знак"/>
    <w:basedOn w:val="a"/>
    <w:link w:val="HTML0"/>
    <w:uiPriority w:val="99"/>
    <w:rsid w:val="002D71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aliases w:val=" Знак Знак"/>
    <w:link w:val="HTML"/>
    <w:uiPriority w:val="99"/>
    <w:locked/>
    <w:rsid w:val="00EA7D52"/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F4227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locked/>
    <w:rsid w:val="00EA7D52"/>
    <w:rPr>
      <w:rFonts w:cs="Times New Roman"/>
      <w:sz w:val="24"/>
      <w:szCs w:val="24"/>
    </w:rPr>
  </w:style>
  <w:style w:type="character" w:styleId="a6">
    <w:name w:val="page number"/>
    <w:uiPriority w:val="99"/>
    <w:rsid w:val="00F4227C"/>
    <w:rPr>
      <w:rFonts w:cs="Times New Roman"/>
    </w:rPr>
  </w:style>
  <w:style w:type="paragraph" w:customStyle="1" w:styleId="a7">
    <w:name w:val="Нормальний текст"/>
    <w:basedOn w:val="a"/>
    <w:link w:val="a8"/>
    <w:uiPriority w:val="99"/>
    <w:rsid w:val="002C36E9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8">
    <w:name w:val="Нормальний текст Знак"/>
    <w:link w:val="a7"/>
    <w:uiPriority w:val="99"/>
    <w:locked/>
    <w:rsid w:val="00FA04B0"/>
    <w:rPr>
      <w:rFonts w:ascii="Antiqua" w:hAnsi="Antiqua"/>
      <w:sz w:val="26"/>
      <w:szCs w:val="20"/>
      <w:lang w:val="uk-UA" w:eastAsia="ru-RU"/>
    </w:rPr>
  </w:style>
  <w:style w:type="character" w:customStyle="1" w:styleId="rvts37">
    <w:name w:val="rvts37"/>
    <w:basedOn w:val="a0"/>
    <w:rsid w:val="003A134E"/>
  </w:style>
  <w:style w:type="paragraph" w:styleId="a9">
    <w:name w:val="Plain Text"/>
    <w:basedOn w:val="a"/>
    <w:link w:val="aa"/>
    <w:uiPriority w:val="99"/>
    <w:unhideWhenUsed/>
    <w:rsid w:val="002F0174"/>
    <w:rPr>
      <w:rFonts w:ascii="Calibri" w:hAnsi="Calibri"/>
      <w:sz w:val="20"/>
      <w:szCs w:val="21"/>
    </w:rPr>
  </w:style>
  <w:style w:type="character" w:customStyle="1" w:styleId="aa">
    <w:name w:val="Текст Знак"/>
    <w:link w:val="a9"/>
    <w:uiPriority w:val="99"/>
    <w:rsid w:val="002F0174"/>
    <w:rPr>
      <w:rFonts w:ascii="Calibri" w:hAnsi="Calibri"/>
      <w:szCs w:val="21"/>
    </w:rPr>
  </w:style>
  <w:style w:type="paragraph" w:styleId="ab">
    <w:name w:val="List Paragraph"/>
    <w:basedOn w:val="a"/>
    <w:uiPriority w:val="34"/>
    <w:qFormat/>
    <w:rsid w:val="00280684"/>
    <w:pPr>
      <w:ind w:left="720"/>
      <w:contextualSpacing/>
    </w:pPr>
  </w:style>
  <w:style w:type="paragraph" w:customStyle="1" w:styleId="ac">
    <w:name w:val="Вид документа"/>
    <w:basedOn w:val="a"/>
    <w:next w:val="a"/>
    <w:rsid w:val="00B92956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eastAsia="ru-RU"/>
    </w:rPr>
  </w:style>
  <w:style w:type="paragraph" w:customStyle="1" w:styleId="ad">
    <w:name w:val="Знак Знак"/>
    <w:basedOn w:val="a"/>
    <w:uiPriority w:val="99"/>
    <w:rsid w:val="00160245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D41CD0"/>
    <w:rPr>
      <w:rFonts w:ascii="Cambria" w:eastAsia="Times New Roman" w:hAnsi="Cambria" w:cs="Times New Roman"/>
      <w:b/>
      <w:bCs/>
      <w:color w:val="365F91"/>
      <w:sz w:val="28"/>
      <w:szCs w:val="28"/>
      <w:lang w:val="uk-UA" w:eastAsia="uk-UA"/>
    </w:rPr>
  </w:style>
  <w:style w:type="character" w:styleId="ae">
    <w:name w:val="Strong"/>
    <w:basedOn w:val="a0"/>
    <w:uiPriority w:val="22"/>
    <w:qFormat/>
    <w:locked/>
    <w:rsid w:val="00BE1AA7"/>
    <w:rPr>
      <w:b/>
      <w:bCs/>
    </w:rPr>
  </w:style>
  <w:style w:type="character" w:customStyle="1" w:styleId="af">
    <w:name w:val="Основний текст Знак"/>
    <w:uiPriority w:val="99"/>
    <w:locked/>
    <w:rsid w:val="000709EC"/>
    <w:rPr>
      <w:sz w:val="24"/>
      <w:lang w:val="ru-RU" w:eastAsia="ru-RU"/>
    </w:rPr>
  </w:style>
  <w:style w:type="paragraph" w:styleId="af0">
    <w:name w:val="Body Text"/>
    <w:aliases w:val="Знак"/>
    <w:basedOn w:val="a"/>
    <w:link w:val="11"/>
    <w:uiPriority w:val="99"/>
    <w:unhideWhenUsed/>
    <w:rsid w:val="000709EC"/>
    <w:pPr>
      <w:spacing w:after="120"/>
    </w:pPr>
    <w:rPr>
      <w:szCs w:val="20"/>
      <w:lang w:val="ru-RU" w:eastAsia="ru-RU"/>
    </w:rPr>
  </w:style>
  <w:style w:type="character" w:customStyle="1" w:styleId="11">
    <w:name w:val="Основний текст Знак1"/>
    <w:aliases w:val="Знак Знак1"/>
    <w:basedOn w:val="a0"/>
    <w:link w:val="af0"/>
    <w:uiPriority w:val="99"/>
    <w:rsid w:val="000709EC"/>
    <w:rPr>
      <w:sz w:val="24"/>
      <w:lang w:val="ru-RU" w:eastAsia="ru-RU"/>
    </w:rPr>
  </w:style>
  <w:style w:type="character" w:customStyle="1" w:styleId="rvts13">
    <w:name w:val="rvts13"/>
    <w:basedOn w:val="a0"/>
    <w:rsid w:val="00DB409E"/>
  </w:style>
  <w:style w:type="paragraph" w:styleId="af1">
    <w:name w:val="Balloon Text"/>
    <w:basedOn w:val="a"/>
    <w:link w:val="af2"/>
    <w:uiPriority w:val="99"/>
    <w:semiHidden/>
    <w:unhideWhenUsed/>
    <w:rsid w:val="00351817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351817"/>
    <w:rPr>
      <w:rFonts w:ascii="Segoe UI" w:hAnsi="Segoe UI" w:cs="Segoe UI"/>
      <w:sz w:val="18"/>
      <w:szCs w:val="18"/>
      <w:lang w:val="uk-UA" w:eastAsia="uk-UA"/>
    </w:rPr>
  </w:style>
  <w:style w:type="paragraph" w:styleId="af3">
    <w:name w:val="footer"/>
    <w:basedOn w:val="a"/>
    <w:link w:val="af4"/>
    <w:uiPriority w:val="99"/>
    <w:unhideWhenUsed/>
    <w:rsid w:val="0016248A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16248A"/>
    <w:rPr>
      <w:sz w:val="24"/>
      <w:szCs w:val="24"/>
      <w:lang w:val="uk-UA" w:eastAsia="uk-UA"/>
    </w:rPr>
  </w:style>
  <w:style w:type="paragraph" w:styleId="af5">
    <w:name w:val="Subtitle"/>
    <w:basedOn w:val="a"/>
    <w:next w:val="a"/>
    <w:link w:val="af6"/>
    <w:locked/>
    <w:rsid w:val="0049542C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uk" w:eastAsia="ru-RU"/>
    </w:rPr>
  </w:style>
  <w:style w:type="character" w:customStyle="1" w:styleId="af6">
    <w:name w:val="Підзаголовок Знак"/>
    <w:basedOn w:val="a0"/>
    <w:link w:val="af5"/>
    <w:rsid w:val="0049542C"/>
    <w:rPr>
      <w:rFonts w:ascii="Arial" w:eastAsia="Arial" w:hAnsi="Arial" w:cs="Arial"/>
      <w:color w:val="666666"/>
      <w:sz w:val="30"/>
      <w:szCs w:val="30"/>
      <w:lang w:val="uk" w:eastAsia="ru-RU"/>
    </w:rPr>
  </w:style>
  <w:style w:type="paragraph" w:styleId="af7">
    <w:name w:val="Normal (Web)"/>
    <w:basedOn w:val="a"/>
    <w:uiPriority w:val="99"/>
    <w:rsid w:val="007E0D85"/>
    <w:pPr>
      <w:spacing w:before="100" w:beforeAutospacing="1" w:after="100" w:afterAutospacing="1"/>
      <w:ind w:firstLine="851"/>
      <w:jc w:val="both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93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003">
          <w:blockQuote w:val="1"/>
          <w:marLeft w:val="91"/>
          <w:marRight w:val="0"/>
          <w:marTop w:val="100"/>
          <w:marBottom w:val="100"/>
          <w:divBdr>
            <w:top w:val="none" w:sz="0" w:space="0" w:color="auto"/>
            <w:left w:val="single" w:sz="12" w:space="5" w:color="000000"/>
            <w:bottom w:val="none" w:sz="0" w:space="0" w:color="auto"/>
            <w:right w:val="none" w:sz="0" w:space="0" w:color="auto"/>
          </w:divBdr>
        </w:div>
      </w:divsChild>
    </w:div>
    <w:div w:id="15106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4%D0%BA/96-%D0%B2%D1%8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54%D0%BA/96-%D0%B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245FB-E272-4301-9AAA-A3B27D32C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5645</Words>
  <Characters>3218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Msp</Company>
  <LinksUpToDate>false</LinksUpToDate>
  <CharactersWithSpaces>8846</CharactersWithSpaces>
  <SharedDoc>false</SharedDoc>
  <HLinks>
    <vt:vector size="54" baseType="variant">
      <vt:variant>
        <vt:i4>3801126</vt:i4>
      </vt:variant>
      <vt:variant>
        <vt:i4>24</vt:i4>
      </vt:variant>
      <vt:variant>
        <vt:i4>0</vt:i4>
      </vt:variant>
      <vt:variant>
        <vt:i4>5</vt:i4>
      </vt:variant>
      <vt:variant>
        <vt:lpwstr>http://zakon.rada.gov.ua/go/3857-12</vt:lpwstr>
      </vt:variant>
      <vt:variant>
        <vt:lpwstr/>
      </vt:variant>
      <vt:variant>
        <vt:i4>1900635</vt:i4>
      </vt:variant>
      <vt:variant>
        <vt:i4>21</vt:i4>
      </vt:variant>
      <vt:variant>
        <vt:i4>0</vt:i4>
      </vt:variant>
      <vt:variant>
        <vt:i4>5</vt:i4>
      </vt:variant>
      <vt:variant>
        <vt:lpwstr>http://zakon2.rada.gov.ua/laws/show/1618-15/print</vt:lpwstr>
      </vt:variant>
      <vt:variant>
        <vt:lpwstr>n8290</vt:lpwstr>
      </vt:variant>
      <vt:variant>
        <vt:i4>1900635</vt:i4>
      </vt:variant>
      <vt:variant>
        <vt:i4>18</vt:i4>
      </vt:variant>
      <vt:variant>
        <vt:i4>0</vt:i4>
      </vt:variant>
      <vt:variant>
        <vt:i4>5</vt:i4>
      </vt:variant>
      <vt:variant>
        <vt:lpwstr>http://zakon2.rada.gov.ua/laws/show/1618-15/print</vt:lpwstr>
      </vt:variant>
      <vt:variant>
        <vt:lpwstr>n8290</vt:lpwstr>
      </vt:variant>
      <vt:variant>
        <vt:i4>1900635</vt:i4>
      </vt:variant>
      <vt:variant>
        <vt:i4>15</vt:i4>
      </vt:variant>
      <vt:variant>
        <vt:i4>0</vt:i4>
      </vt:variant>
      <vt:variant>
        <vt:i4>5</vt:i4>
      </vt:variant>
      <vt:variant>
        <vt:lpwstr>http://zakon2.rada.gov.ua/laws/show/1618-15/print</vt:lpwstr>
      </vt:variant>
      <vt:variant>
        <vt:lpwstr>n8290</vt:lpwstr>
      </vt:variant>
      <vt:variant>
        <vt:i4>5767260</vt:i4>
      </vt:variant>
      <vt:variant>
        <vt:i4>12</vt:i4>
      </vt:variant>
      <vt:variant>
        <vt:i4>0</vt:i4>
      </vt:variant>
      <vt:variant>
        <vt:i4>5</vt:i4>
      </vt:variant>
      <vt:variant>
        <vt:lpwstr>http://zakon0.rada.gov.ua/laws/show/435-15/print1474352056235386</vt:lpwstr>
      </vt:variant>
      <vt:variant>
        <vt:lpwstr>n388</vt:lpwstr>
      </vt:variant>
      <vt:variant>
        <vt:i4>4063329</vt:i4>
      </vt:variant>
      <vt:variant>
        <vt:i4>9</vt:i4>
      </vt:variant>
      <vt:variant>
        <vt:i4>0</vt:i4>
      </vt:variant>
      <vt:variant>
        <vt:i4>5</vt:i4>
      </vt:variant>
      <vt:variant>
        <vt:lpwstr>http://zakon0.rada.gov.ua/laws/show/866-2008-%D0%BF?nreg=866-2008-%EF&amp;find=1&amp;text=%EF%EE%F2%E5%ED%F6%B3%E9%ED&amp;x=0&amp;y=0</vt:lpwstr>
      </vt:variant>
      <vt:variant>
        <vt:lpwstr>w12</vt:lpwstr>
      </vt:variant>
      <vt:variant>
        <vt:i4>2293805</vt:i4>
      </vt:variant>
      <vt:variant>
        <vt:i4>6</vt:i4>
      </vt:variant>
      <vt:variant>
        <vt:i4>0</vt:i4>
      </vt:variant>
      <vt:variant>
        <vt:i4>5</vt:i4>
      </vt:variant>
      <vt:variant>
        <vt:lpwstr>http://zakon2.rada.gov.ua/laws/show/2341-14</vt:lpwstr>
      </vt:variant>
      <vt:variant>
        <vt:lpwstr/>
      </vt:variant>
      <vt:variant>
        <vt:i4>1572881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http://zakon2.rada.gov.ua/laws/show/2947-14/print1509541731175205</vt:lpwstr>
      </vt:variant>
      <vt:variant>
        <vt:lpwstr>n1076</vt:lpwstr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http://zakon3.rada.gov.ua/laws/show/435-15/paran5534</vt:lpwstr>
      </vt:variant>
      <vt:variant>
        <vt:lpwstr>n5534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kutsa</dc:creator>
  <cp:keywords/>
  <dc:description/>
  <cp:lastModifiedBy>БОЙКО Ірина Сергіївна</cp:lastModifiedBy>
  <cp:revision>2</cp:revision>
  <cp:lastPrinted>2021-04-08T13:44:00Z</cp:lastPrinted>
  <dcterms:created xsi:type="dcterms:W3CDTF">2021-12-24T08:25:00Z</dcterms:created>
  <dcterms:modified xsi:type="dcterms:W3CDTF">2021-12-24T08:25:00Z</dcterms:modified>
</cp:coreProperties>
</file>