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916B9" w14:textId="77777777" w:rsidR="006D0BC8" w:rsidRPr="006D0BC8" w:rsidRDefault="006D0BC8" w:rsidP="006D0BC8">
      <w:pPr>
        <w:shd w:val="clear" w:color="auto" w:fill="FFFFFF"/>
        <w:spacing w:before="12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_GoBack"/>
      <w:bookmarkEnd w:id="0"/>
      <w:r w:rsidRPr="006D0B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</w:t>
      </w:r>
    </w:p>
    <w:p w14:paraId="40998475" w14:textId="77777777" w:rsidR="006D0BC8" w:rsidRPr="006D0BC8" w:rsidRDefault="006D0BC8" w:rsidP="006D0BC8">
      <w:pPr>
        <w:shd w:val="clear" w:color="auto" w:fill="FFFFFF"/>
        <w:spacing w:before="12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0BC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Вноситься народними депутатами Укра</w:t>
      </w:r>
      <w:r w:rsidRPr="006D0B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їни</w:t>
      </w:r>
    </w:p>
    <w:p w14:paraId="5C7B60C2" w14:textId="77777777" w:rsidR="006D0BC8" w:rsidRPr="006D0BC8" w:rsidRDefault="006D0BC8" w:rsidP="006D0BC8">
      <w:pPr>
        <w:shd w:val="clear" w:color="auto" w:fill="FFFFFF"/>
        <w:spacing w:before="12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D0B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М.С. Мезенцевою (посв. №369) та ін.</w:t>
      </w:r>
    </w:p>
    <w:p w14:paraId="05364EF1" w14:textId="77777777" w:rsidR="006D0BC8" w:rsidRDefault="006D0BC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3" w14:textId="3A024C4F" w:rsidR="00623B15" w:rsidRPr="007752DE" w:rsidRDefault="00296B5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/>
        <w:jc w:val="center"/>
        <w:rPr>
          <w:rFonts w:ascii="Times New Roman" w:eastAsia="Times New Roman" w:hAnsi="Times New Roman" w:cs="Times New Roman"/>
          <w:b/>
          <w:iCs/>
          <w:smallCaps/>
          <w:color w:val="000000"/>
          <w:sz w:val="48"/>
          <w:szCs w:val="48"/>
        </w:rPr>
      </w:pPr>
      <w:r w:rsidRPr="007752DE">
        <w:rPr>
          <w:rFonts w:ascii="Times New Roman" w:eastAsia="Times New Roman" w:hAnsi="Times New Roman" w:cs="Times New Roman"/>
          <w:b/>
          <w:iCs/>
          <w:smallCaps/>
          <w:color w:val="000000"/>
          <w:sz w:val="48"/>
          <w:szCs w:val="48"/>
        </w:rPr>
        <w:t>Закон Укра</w:t>
      </w:r>
      <w:r w:rsidR="00EC1CDE" w:rsidRPr="007752DE">
        <w:rPr>
          <w:rFonts w:ascii="Times New Roman" w:eastAsia="Times New Roman" w:hAnsi="Times New Roman" w:cs="Times New Roman"/>
          <w:b/>
          <w:iCs/>
          <w:smallCaps/>
          <w:color w:val="000000"/>
          <w:sz w:val="48"/>
          <w:szCs w:val="48"/>
        </w:rPr>
        <w:t>ї</w:t>
      </w:r>
      <w:r w:rsidRPr="007752DE">
        <w:rPr>
          <w:rFonts w:ascii="Times New Roman" w:eastAsia="Times New Roman" w:hAnsi="Times New Roman" w:cs="Times New Roman"/>
          <w:b/>
          <w:iCs/>
          <w:smallCaps/>
          <w:color w:val="000000"/>
          <w:sz w:val="48"/>
          <w:szCs w:val="48"/>
        </w:rPr>
        <w:t>ни</w:t>
      </w:r>
    </w:p>
    <w:p w14:paraId="00000004" w14:textId="30D49727" w:rsidR="00623B15" w:rsidRDefault="00C83A8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360" w:after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3A80">
        <w:rPr>
          <w:rFonts w:ascii="Times New Roman" w:eastAsia="Times New Roman" w:hAnsi="Times New Roman" w:cs="Times New Roman"/>
          <w:color w:val="000000"/>
          <w:sz w:val="28"/>
          <w:szCs w:val="28"/>
        </w:rPr>
        <w:t>Про внесення  змін до статті 282 Податкового кодексу України щодо  пільги з оплати земельного податку національним театрам</w:t>
      </w:r>
      <w:r w:rsidR="00296B5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__________________________________________________</w:t>
      </w:r>
    </w:p>
    <w:p w14:paraId="00000005" w14:textId="77777777" w:rsidR="00623B15" w:rsidRDefault="00296B5F">
      <w:pPr>
        <w:spacing w:before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 п о с т а н о в л я є:</w:t>
      </w:r>
    </w:p>
    <w:p w14:paraId="00000006" w14:textId="6B88EFC1" w:rsidR="00623B15" w:rsidRDefault="00296B5F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I. </w:t>
      </w:r>
      <w:r w:rsidR="009324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статті 282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Податкового кодексу України (Відомості Верховної Ради Укра</w:t>
      </w:r>
      <w:r w:rsidR="00932470">
        <w:rPr>
          <w:rFonts w:ascii="Times New Roman" w:eastAsia="Times New Roman" w:hAnsi="Times New Roman" w:cs="Times New Roman"/>
          <w:color w:val="000000"/>
          <w:sz w:val="28"/>
          <w:szCs w:val="28"/>
        </w:rPr>
        <w:t>їни, 2011 р., № 13—17, ст. 112, з наступними змінами)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29C617FD" w14:textId="77777777" w:rsidR="00366C74" w:rsidRDefault="00366C74" w:rsidP="00F87A3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A" w14:textId="5FA0756F" w:rsidR="00623B15" w:rsidRPr="00F87A39" w:rsidRDefault="00932470" w:rsidP="00F87A3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9368E">
        <w:rPr>
          <w:rFonts w:ascii="Times New Roman" w:eastAsia="Times New Roman" w:hAnsi="Times New Roman" w:cs="Times New Roman"/>
          <w:sz w:val="28"/>
          <w:szCs w:val="28"/>
        </w:rPr>
        <w:t>ідпункт 282</w:t>
      </w:r>
      <w:r w:rsidR="00296B5F">
        <w:rPr>
          <w:rFonts w:ascii="Times New Roman" w:eastAsia="Times New Roman" w:hAnsi="Times New Roman" w:cs="Times New Roman"/>
          <w:sz w:val="28"/>
          <w:szCs w:val="28"/>
        </w:rPr>
        <w:t>.1.</w:t>
      </w:r>
      <w:r w:rsidR="0049368E" w:rsidRPr="00932470">
        <w:rPr>
          <w:rFonts w:ascii="Times New Roman" w:eastAsia="Times New Roman" w:hAnsi="Times New Roman" w:cs="Times New Roman"/>
          <w:sz w:val="28"/>
          <w:szCs w:val="28"/>
        </w:rPr>
        <w:t>4</w:t>
      </w:r>
      <w:r w:rsidR="00F87A39" w:rsidRPr="00932470">
        <w:rPr>
          <w:rFonts w:ascii="Times New Roman" w:eastAsia="Times New Roman" w:hAnsi="Times New Roman" w:cs="Times New Roman"/>
          <w:sz w:val="28"/>
          <w:szCs w:val="28"/>
        </w:rPr>
        <w:t xml:space="preserve"> пункту 282.1.4 </w:t>
      </w:r>
      <w:r w:rsidR="00296B5F">
        <w:rPr>
          <w:rFonts w:ascii="Times New Roman" w:eastAsia="Times New Roman" w:hAnsi="Times New Roman" w:cs="Times New Roman"/>
          <w:sz w:val="28"/>
          <w:szCs w:val="28"/>
        </w:rPr>
        <w:t>викласти в такій редакції:</w:t>
      </w:r>
    </w:p>
    <w:p w14:paraId="77E464AC" w14:textId="66B77062" w:rsidR="004121ED" w:rsidRDefault="00296B5F" w:rsidP="004121ED">
      <w:pPr>
        <w:spacing w:before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</w:t>
      </w:r>
      <w:r w:rsidR="00493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368E" w:rsidRPr="0049368E">
        <w:rPr>
          <w:rFonts w:ascii="Times New Roman" w:eastAsia="Times New Roman" w:hAnsi="Times New Roman" w:cs="Times New Roman"/>
          <w:sz w:val="28"/>
          <w:szCs w:val="28"/>
        </w:rPr>
        <w:t xml:space="preserve">282.1.4. </w:t>
      </w:r>
      <w:r w:rsidR="003D3970" w:rsidRPr="003D3970">
        <w:rPr>
          <w:rFonts w:ascii="Times New Roman" w:eastAsia="Times New Roman" w:hAnsi="Times New Roman" w:cs="Times New Roman"/>
          <w:sz w:val="28"/>
          <w:szCs w:val="28"/>
        </w:rPr>
        <w:t>дошкільні та загальноосвітні навчальні заклади незалежно від форми власності і джерел фінансування, заклади культури, науки (крім національних та державних дендрологічних парків),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бюджетів, а також національні театри, які частково утримуються за рахунок коштів державного або місцевих бюджетів</w:t>
      </w:r>
      <w:r w:rsidR="004121ED">
        <w:rPr>
          <w:rFonts w:ascii="Times New Roman" w:eastAsia="Times New Roman" w:hAnsi="Times New Roman" w:cs="Times New Roman"/>
          <w:sz w:val="28"/>
          <w:szCs w:val="28"/>
        </w:rPr>
        <w:t>”.</w:t>
      </w:r>
    </w:p>
    <w:p w14:paraId="145A95FA" w14:textId="77777777" w:rsidR="00366C74" w:rsidRDefault="00366C74" w:rsidP="00366C74">
      <w:pPr>
        <w:tabs>
          <w:tab w:val="left" w:pos="720"/>
        </w:tabs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AADBA8" w14:textId="3C89FA78" w:rsidR="00366C74" w:rsidRPr="00366C74" w:rsidRDefault="00366C74" w:rsidP="00366C74">
      <w:pPr>
        <w:tabs>
          <w:tab w:val="left" w:pos="720"/>
        </w:tabs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ІІ. </w:t>
      </w:r>
      <w:r w:rsidRPr="00366C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Прикінцеві положення</w:t>
      </w:r>
    </w:p>
    <w:p w14:paraId="62B988FB" w14:textId="77777777" w:rsidR="00366C74" w:rsidRPr="00366C74" w:rsidRDefault="00366C74" w:rsidP="00366C74">
      <w:pPr>
        <w:tabs>
          <w:tab w:val="left" w:pos="720"/>
        </w:tabs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14:paraId="02C8F3EF" w14:textId="77777777" w:rsidR="00366C74" w:rsidRPr="00366C74" w:rsidRDefault="00366C74" w:rsidP="00366C74">
      <w:pPr>
        <w:autoSpaceDE w:val="0"/>
        <w:autoSpaceDN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 Цей Закон набирає чинності з дня, наступного за днем його опублікування. </w:t>
      </w:r>
    </w:p>
    <w:p w14:paraId="203B6C5D" w14:textId="004203A1" w:rsidR="0049368E" w:rsidRPr="00366C74" w:rsidRDefault="00366C74" w:rsidP="00366C74">
      <w:pPr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366C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 Кабінету Міністрів України у місячний термін з дня набрання чинності цим Законом привести свої нормативно-правові акти у відповідність із цим Законом.</w:t>
      </w:r>
    </w:p>
    <w:p w14:paraId="000004F2" w14:textId="1E1328AC" w:rsidR="00623B15" w:rsidRDefault="0049368E">
      <w:pPr>
        <w:spacing w:befor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Голова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Верховної Ради України</w:t>
      </w:r>
    </w:p>
    <w:sectPr w:rsidR="00623B15">
      <w:headerReference w:type="even" r:id="rId10"/>
      <w:headerReference w:type="default" r:id="rId11"/>
      <w:pgSz w:w="11906" w:h="16838"/>
      <w:pgMar w:top="1134" w:right="1134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C0678" w14:textId="77777777" w:rsidR="001907B5" w:rsidRDefault="001907B5">
      <w:r>
        <w:separator/>
      </w:r>
    </w:p>
  </w:endnote>
  <w:endnote w:type="continuationSeparator" w:id="0">
    <w:p w14:paraId="2690FA00" w14:textId="77777777" w:rsidR="001907B5" w:rsidRDefault="00190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0E661" w14:textId="77777777" w:rsidR="001907B5" w:rsidRDefault="001907B5">
      <w:r>
        <w:separator/>
      </w:r>
    </w:p>
  </w:footnote>
  <w:footnote w:type="continuationSeparator" w:id="0">
    <w:p w14:paraId="3A44FA72" w14:textId="77777777" w:rsidR="001907B5" w:rsidRDefault="00190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4F5" w14:textId="77777777" w:rsidR="00623B15" w:rsidRDefault="00296B5F">
    <w:pPr>
      <w:jc w:val="center"/>
    </w:pPr>
    <w:r>
      <w:fldChar w:fldCharType="begin"/>
    </w:r>
    <w:r>
      <w:instrText>PAGE</w:instrText>
    </w:r>
    <w:r>
      <w:fldChar w:fldCharType="end"/>
    </w:r>
  </w:p>
  <w:p w14:paraId="000004F6" w14:textId="77777777" w:rsidR="00623B15" w:rsidRDefault="00623B1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4F3" w14:textId="6649D877" w:rsidR="00623B15" w:rsidRDefault="00296B5F">
    <w:pPr>
      <w:jc w:val="center"/>
      <w:rPr>
        <w:rFonts w:ascii="Times New Roman" w:eastAsia="Times New Roman" w:hAnsi="Times New Roman" w:cs="Times New Roman"/>
        <w:sz w:val="28"/>
        <w:szCs w:val="28"/>
      </w:rPr>
    </w:pPr>
    <w:r>
      <w:rPr>
        <w:rFonts w:ascii="Times New Roman" w:eastAsia="Times New Roman" w:hAnsi="Times New Roman" w:cs="Times New Roman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sz w:val="28"/>
        <w:szCs w:val="28"/>
      </w:rPr>
      <w:fldChar w:fldCharType="separate"/>
    </w:r>
    <w:r w:rsidR="003D3970">
      <w:rPr>
        <w:rFonts w:ascii="Times New Roman" w:eastAsia="Times New Roman" w:hAnsi="Times New Roman" w:cs="Times New Roman"/>
        <w:noProof/>
        <w:sz w:val="28"/>
        <w:szCs w:val="28"/>
      </w:rPr>
      <w:t>2</w:t>
    </w:r>
    <w:r>
      <w:rPr>
        <w:rFonts w:ascii="Times New Roman" w:eastAsia="Times New Roman" w:hAnsi="Times New Roman" w:cs="Times New Roman"/>
        <w:sz w:val="28"/>
        <w:szCs w:val="28"/>
      </w:rPr>
      <w:fldChar w:fldCharType="end"/>
    </w:r>
  </w:p>
  <w:p w14:paraId="000004F4" w14:textId="77777777" w:rsidR="00623B15" w:rsidRDefault="00623B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DFC"/>
    <w:multiLevelType w:val="multilevel"/>
    <w:tmpl w:val="F25C70E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1A446A"/>
    <w:multiLevelType w:val="multilevel"/>
    <w:tmpl w:val="9012849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0E25D1"/>
    <w:multiLevelType w:val="multilevel"/>
    <w:tmpl w:val="185241D4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6C72DF6"/>
    <w:multiLevelType w:val="multilevel"/>
    <w:tmpl w:val="F1A8648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B15"/>
    <w:rsid w:val="00024EA8"/>
    <w:rsid w:val="0011330D"/>
    <w:rsid w:val="001156CA"/>
    <w:rsid w:val="001907B5"/>
    <w:rsid w:val="00296B5F"/>
    <w:rsid w:val="00366C74"/>
    <w:rsid w:val="003D3970"/>
    <w:rsid w:val="004121ED"/>
    <w:rsid w:val="0049368E"/>
    <w:rsid w:val="004C01A3"/>
    <w:rsid w:val="00522AFA"/>
    <w:rsid w:val="00527320"/>
    <w:rsid w:val="005947DA"/>
    <w:rsid w:val="00623B15"/>
    <w:rsid w:val="006A6A99"/>
    <w:rsid w:val="006D0BC8"/>
    <w:rsid w:val="00761744"/>
    <w:rsid w:val="007752DE"/>
    <w:rsid w:val="008130C7"/>
    <w:rsid w:val="00932470"/>
    <w:rsid w:val="00A64F14"/>
    <w:rsid w:val="00BD7AE9"/>
    <w:rsid w:val="00C83A80"/>
    <w:rsid w:val="00EC1CDE"/>
    <w:rsid w:val="00EE42AF"/>
    <w:rsid w:val="00F8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AD7D8"/>
  <w15:docId w15:val="{6DD57B54-00D7-8C4B-A4EB-169251B4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8">
    <w:basedOn w:val="a1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9">
    <w:basedOn w:val="a1"/>
    <w:tblPr>
      <w:tblStyleRowBandSize w:val="1"/>
      <w:tblStyleColBandSize w:val="1"/>
      <w:tblCellMar>
        <w:top w:w="111" w:type="dxa"/>
        <w:left w:w="17" w:type="dxa"/>
        <w:right w:w="115" w:type="dxa"/>
      </w:tblCellMar>
    </w:tblPr>
  </w:style>
  <w:style w:type="table" w:customStyle="1" w:styleId="aa">
    <w:basedOn w:val="a1"/>
    <w:tblPr>
      <w:tblStyleRowBandSize w:val="1"/>
      <w:tblStyleColBandSize w:val="1"/>
      <w:tblCellMar>
        <w:top w:w="63" w:type="dxa"/>
        <w:left w:w="17" w:type="dxa"/>
        <w:right w:w="115" w:type="dxa"/>
      </w:tblCellMar>
    </w:tblPr>
  </w:style>
  <w:style w:type="table" w:customStyle="1" w:styleId="ab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a1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d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a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basedOn w:val="a1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f1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a1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f4">
    <w:basedOn w:val="a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972233-92A8-47E0-91A3-329611C7D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ACCB2-6104-4FA0-953C-955B1F3D41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DC7790-235D-43E4-A257-299A578415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2021-12-28T15:51:00Z</dcterms:created>
  <dcterms:modified xsi:type="dcterms:W3CDTF">2021-12-28T15:51:00Z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