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056" w:rsidRPr="006A7835" w:rsidRDefault="006C5056" w:rsidP="006C5056">
      <w:pPr>
        <w:pStyle w:val="StyleZakonu"/>
        <w:ind w:firstLine="720"/>
        <w:jc w:val="right"/>
        <w:rPr>
          <w:bCs/>
          <w:sz w:val="28"/>
          <w:lang w:eastAsia="en-US"/>
        </w:rPr>
      </w:pPr>
      <w:bookmarkStart w:id="0" w:name="_GoBack"/>
      <w:bookmarkEnd w:id="0"/>
      <w:r w:rsidRPr="006A7835">
        <w:rPr>
          <w:bCs/>
          <w:sz w:val="28"/>
          <w:lang w:eastAsia="en-US"/>
        </w:rPr>
        <w:t>ПРОЕКТ</w:t>
      </w:r>
    </w:p>
    <w:p w:rsidR="006C5056" w:rsidRPr="006A7835" w:rsidRDefault="006C5056" w:rsidP="006C5056">
      <w:pPr>
        <w:pStyle w:val="StyleZakonu"/>
        <w:ind w:firstLine="720"/>
        <w:jc w:val="right"/>
        <w:rPr>
          <w:sz w:val="28"/>
          <w:lang w:eastAsia="en-US"/>
        </w:rPr>
      </w:pPr>
    </w:p>
    <w:p w:rsidR="006C5056" w:rsidRPr="00942392" w:rsidRDefault="006C5056" w:rsidP="006C5056">
      <w:pPr>
        <w:spacing w:after="120"/>
        <w:ind w:left="4962" w:right="-1"/>
        <w:jc w:val="center"/>
        <w:rPr>
          <w:bCs/>
          <w:sz w:val="28"/>
          <w:szCs w:val="28"/>
          <w:lang w:eastAsia="ru-RU"/>
        </w:rPr>
      </w:pPr>
      <w:r w:rsidRPr="00942392">
        <w:rPr>
          <w:bCs/>
          <w:sz w:val="28"/>
          <w:szCs w:val="28"/>
          <w:lang w:eastAsia="ru-RU"/>
        </w:rPr>
        <w:t>вноситься народним</w:t>
      </w:r>
      <w:r>
        <w:rPr>
          <w:bCs/>
          <w:sz w:val="28"/>
          <w:szCs w:val="28"/>
          <w:lang w:eastAsia="ru-RU"/>
        </w:rPr>
        <w:t>и</w:t>
      </w:r>
      <w:r w:rsidRPr="00942392">
        <w:rPr>
          <w:bCs/>
          <w:sz w:val="28"/>
          <w:szCs w:val="28"/>
          <w:lang w:eastAsia="ru-RU"/>
        </w:rPr>
        <w:t xml:space="preserve"> депутат</w:t>
      </w:r>
      <w:r>
        <w:rPr>
          <w:bCs/>
          <w:sz w:val="28"/>
          <w:szCs w:val="28"/>
          <w:lang w:eastAsia="ru-RU"/>
        </w:rPr>
        <w:t>ами</w:t>
      </w:r>
      <w:r w:rsidRPr="00942392">
        <w:rPr>
          <w:bCs/>
          <w:sz w:val="28"/>
          <w:szCs w:val="28"/>
          <w:lang w:eastAsia="ru-RU"/>
        </w:rPr>
        <w:t xml:space="preserve"> України</w:t>
      </w:r>
    </w:p>
    <w:p w:rsidR="006C5056" w:rsidRPr="007D378E" w:rsidRDefault="006C5056" w:rsidP="006C5056">
      <w:pPr>
        <w:ind w:left="4962"/>
        <w:rPr>
          <w:b/>
          <w:bCs/>
          <w:sz w:val="28"/>
          <w:szCs w:val="28"/>
          <w:lang w:eastAsia="ru-RU"/>
        </w:rPr>
      </w:pPr>
      <w:proofErr w:type="spellStart"/>
      <w:r w:rsidRPr="007D378E">
        <w:rPr>
          <w:b/>
          <w:bCs/>
          <w:sz w:val="28"/>
          <w:szCs w:val="28"/>
          <w:lang w:eastAsia="ru-RU"/>
        </w:rPr>
        <w:t>Аллахвердієвою</w:t>
      </w:r>
      <w:proofErr w:type="spellEnd"/>
      <w:r w:rsidRPr="007D378E">
        <w:rPr>
          <w:b/>
          <w:bCs/>
          <w:sz w:val="28"/>
          <w:szCs w:val="28"/>
          <w:lang w:eastAsia="ru-RU"/>
        </w:rPr>
        <w:t xml:space="preserve"> І.В. (</w:t>
      </w:r>
      <w:proofErr w:type="spellStart"/>
      <w:r w:rsidRPr="007D378E">
        <w:rPr>
          <w:b/>
          <w:bCs/>
          <w:sz w:val="28"/>
          <w:szCs w:val="28"/>
          <w:lang w:eastAsia="ru-RU"/>
        </w:rPr>
        <w:t>посв</w:t>
      </w:r>
      <w:proofErr w:type="spellEnd"/>
      <w:r w:rsidRPr="007D378E">
        <w:rPr>
          <w:b/>
          <w:bCs/>
          <w:sz w:val="28"/>
          <w:szCs w:val="28"/>
          <w:lang w:eastAsia="ru-RU"/>
        </w:rPr>
        <w:t>. №112)</w:t>
      </w:r>
    </w:p>
    <w:p w:rsidR="006C5056" w:rsidRPr="0089203D" w:rsidRDefault="006C5056" w:rsidP="006C5056">
      <w:pPr>
        <w:spacing w:before="120" w:line="360" w:lineRule="auto"/>
        <w:ind w:left="4248" w:firstLine="708"/>
        <w:jc w:val="center"/>
        <w:rPr>
          <w:b/>
          <w:sz w:val="28"/>
        </w:rPr>
      </w:pPr>
      <w:r>
        <w:rPr>
          <w:b/>
          <w:sz w:val="28"/>
        </w:rPr>
        <w:t>та іншими.</w:t>
      </w:r>
    </w:p>
    <w:p w:rsidR="006C5056" w:rsidRDefault="006C5056" w:rsidP="006C5056">
      <w:pPr>
        <w:spacing w:before="120" w:line="360" w:lineRule="auto"/>
        <w:jc w:val="center"/>
        <w:rPr>
          <w:b/>
          <w:sz w:val="28"/>
        </w:rPr>
      </w:pPr>
    </w:p>
    <w:p w:rsidR="006C5056" w:rsidRDefault="006C5056" w:rsidP="006C5056">
      <w:pPr>
        <w:spacing w:before="120" w:after="120" w:line="276" w:lineRule="auto"/>
        <w:jc w:val="center"/>
        <w:rPr>
          <w:b/>
          <w:sz w:val="28"/>
        </w:rPr>
      </w:pPr>
      <w:r>
        <w:rPr>
          <w:b/>
          <w:sz w:val="28"/>
        </w:rPr>
        <w:t>З А К О Н  У К Р А Ї Н И</w:t>
      </w:r>
    </w:p>
    <w:p w:rsidR="006C5056" w:rsidRDefault="006C5056" w:rsidP="006C5056">
      <w:pPr>
        <w:spacing w:before="120" w:after="12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F011F4">
        <w:rPr>
          <w:b/>
          <w:sz w:val="28"/>
          <w:szCs w:val="28"/>
        </w:rPr>
        <w:t xml:space="preserve">Про внесення змін до </w:t>
      </w:r>
      <w:r>
        <w:rPr>
          <w:b/>
          <w:sz w:val="28"/>
          <w:szCs w:val="28"/>
        </w:rPr>
        <w:t xml:space="preserve">частини першої статті 199 </w:t>
      </w:r>
      <w:r w:rsidRPr="00F011F4">
        <w:rPr>
          <w:b/>
          <w:sz w:val="28"/>
          <w:szCs w:val="28"/>
        </w:rPr>
        <w:t xml:space="preserve">Митного кодексу України </w:t>
      </w:r>
      <w:r>
        <w:rPr>
          <w:b/>
          <w:sz w:val="28"/>
          <w:szCs w:val="28"/>
        </w:rPr>
        <w:t>щодо уточнення г</w:t>
      </w:r>
      <w:r w:rsidRPr="00D702D1">
        <w:rPr>
          <w:b/>
          <w:sz w:val="28"/>
          <w:szCs w:val="28"/>
        </w:rPr>
        <w:t>ранични</w:t>
      </w:r>
      <w:r>
        <w:rPr>
          <w:b/>
          <w:sz w:val="28"/>
          <w:szCs w:val="28"/>
        </w:rPr>
        <w:t>х</w:t>
      </w:r>
      <w:r w:rsidRPr="00D702D1">
        <w:rPr>
          <w:b/>
          <w:sz w:val="28"/>
          <w:szCs w:val="28"/>
        </w:rPr>
        <w:t xml:space="preserve"> строк</w:t>
      </w:r>
      <w:r>
        <w:rPr>
          <w:b/>
          <w:sz w:val="28"/>
          <w:szCs w:val="28"/>
        </w:rPr>
        <w:t>ів</w:t>
      </w:r>
      <w:r w:rsidRPr="00D702D1">
        <w:rPr>
          <w:b/>
          <w:sz w:val="28"/>
          <w:szCs w:val="28"/>
        </w:rPr>
        <w:t xml:space="preserve"> перебування товарів, транспортних засобів комерційного призначення у пунктах пропуску через державний кордон України</w:t>
      </w:r>
      <w:r>
        <w:rPr>
          <w:b/>
          <w:sz w:val="28"/>
          <w:szCs w:val="28"/>
        </w:rPr>
        <w:t>»</w:t>
      </w:r>
    </w:p>
    <w:p w:rsidR="006C5056" w:rsidRDefault="006C5056" w:rsidP="006C5056">
      <w:pPr>
        <w:spacing w:before="120" w:after="120" w:line="276" w:lineRule="auto"/>
        <w:jc w:val="center"/>
        <w:rPr>
          <w:b/>
          <w:sz w:val="28"/>
        </w:rPr>
      </w:pPr>
    </w:p>
    <w:p w:rsidR="006C5056" w:rsidRDefault="006C5056" w:rsidP="006C5056">
      <w:pPr>
        <w:spacing w:before="120" w:after="120" w:line="276" w:lineRule="auto"/>
        <w:ind w:firstLine="720"/>
        <w:jc w:val="both"/>
        <w:rPr>
          <w:sz w:val="28"/>
        </w:rPr>
      </w:pPr>
      <w:r>
        <w:rPr>
          <w:sz w:val="28"/>
        </w:rPr>
        <w:t>Верховна Рада України п о с т а н о в л я є:</w:t>
      </w:r>
    </w:p>
    <w:p w:rsidR="006C5056" w:rsidRDefault="006C5056" w:rsidP="006C5056">
      <w:pPr>
        <w:tabs>
          <w:tab w:val="left" w:pos="993"/>
        </w:tabs>
        <w:spacing w:before="120" w:after="120" w:line="276" w:lineRule="auto"/>
        <w:ind w:firstLine="720"/>
        <w:jc w:val="both"/>
        <w:rPr>
          <w:sz w:val="28"/>
        </w:rPr>
      </w:pPr>
      <w:r>
        <w:rPr>
          <w:sz w:val="28"/>
        </w:rPr>
        <w:t>І. Частину першу статті 199 Митного кодексу України (</w:t>
      </w:r>
      <w:r w:rsidRPr="00724A84">
        <w:rPr>
          <w:sz w:val="28"/>
        </w:rPr>
        <w:t>Відомості Верховної Ради України (ВВР), 2012, № 44-45, № 46-47, № 48, ст.552</w:t>
      </w:r>
      <w:r>
        <w:rPr>
          <w:sz w:val="28"/>
        </w:rPr>
        <w:t>) викласти в такій редакції:</w:t>
      </w:r>
    </w:p>
    <w:p w:rsidR="006C5056" w:rsidRPr="004510C5" w:rsidRDefault="006C5056" w:rsidP="006C5056">
      <w:pPr>
        <w:spacing w:before="120" w:after="120" w:line="276" w:lineRule="auto"/>
        <w:ind w:firstLine="720"/>
        <w:jc w:val="both"/>
        <w:rPr>
          <w:sz w:val="28"/>
          <w:szCs w:val="28"/>
        </w:rPr>
      </w:pPr>
      <w:r w:rsidRPr="004510C5">
        <w:rPr>
          <w:sz w:val="28"/>
          <w:szCs w:val="28"/>
        </w:rPr>
        <w:t>«</w:t>
      </w:r>
      <w:r w:rsidRPr="004510C5">
        <w:rPr>
          <w:bCs/>
          <w:sz w:val="28"/>
          <w:szCs w:val="28"/>
        </w:rPr>
        <w:t>1. Граничний строк перебування товарів, транспортних засобів комерційного призначення у пунктах пропуску через державний кордон України не може перевищувати 30 днів, а для автотранспортних засобів (моторних транспортних засобів, причепів, напівпричепів) комерційного призначення, які не переміщують товари або транспортних засобів особистого користування</w:t>
      </w:r>
      <w:r w:rsidRPr="004510C5">
        <w:rPr>
          <w:sz w:val="28"/>
          <w:szCs w:val="28"/>
        </w:rPr>
        <w:t xml:space="preserve"> </w:t>
      </w:r>
      <w:r w:rsidRPr="004510C5">
        <w:rPr>
          <w:bCs/>
          <w:sz w:val="28"/>
          <w:szCs w:val="28"/>
        </w:rPr>
        <w:t xml:space="preserve">(наземних транспортних засобів товарних позицій 8702, 8703, 8704 (загальною масою до 3,5 </w:t>
      </w:r>
      <w:proofErr w:type="spellStart"/>
      <w:r w:rsidRPr="004510C5">
        <w:rPr>
          <w:bCs/>
          <w:sz w:val="28"/>
          <w:szCs w:val="28"/>
        </w:rPr>
        <w:t>тонни</w:t>
      </w:r>
      <w:proofErr w:type="spellEnd"/>
      <w:r w:rsidRPr="004510C5">
        <w:rPr>
          <w:bCs/>
          <w:sz w:val="28"/>
          <w:szCs w:val="28"/>
        </w:rPr>
        <w:t xml:space="preserve">),  8711 згідно з УКТ ЗЕД та причепів до них товарної позиції 8716 згідно з УКТ ЗЕД), які переміщуються </w:t>
      </w:r>
      <w:r w:rsidRPr="004510C5">
        <w:rPr>
          <w:sz w:val="28"/>
          <w:szCs w:val="28"/>
        </w:rPr>
        <w:t xml:space="preserve"> </w:t>
      </w:r>
      <w:r w:rsidRPr="004510C5">
        <w:rPr>
          <w:bCs/>
          <w:sz w:val="28"/>
          <w:szCs w:val="28"/>
        </w:rPr>
        <w:t>через пункти пропуску через державний кордон України, відкриті для автомобільного сполучення - п’ять днів з моменту прибуття таких транспортних засобів у пункт пропуску через державний кордон України, відкритий для автомобільного сполучення, для здійснення митних процедур».</w:t>
      </w:r>
    </w:p>
    <w:p w:rsidR="006C5056" w:rsidRDefault="006C5056" w:rsidP="006C5056">
      <w:pPr>
        <w:spacing w:before="120" w:after="120" w:line="276" w:lineRule="auto"/>
        <w:ind w:firstLine="720"/>
        <w:jc w:val="both"/>
        <w:rPr>
          <w:sz w:val="28"/>
        </w:rPr>
      </w:pPr>
      <w:r>
        <w:rPr>
          <w:sz w:val="28"/>
        </w:rPr>
        <w:t>II. Прикінцеві положення</w:t>
      </w:r>
    </w:p>
    <w:p w:rsidR="006C5056" w:rsidRDefault="006C5056" w:rsidP="006C5056">
      <w:pPr>
        <w:spacing w:before="120" w:after="120" w:line="276" w:lineRule="auto"/>
        <w:ind w:firstLine="720"/>
        <w:jc w:val="both"/>
        <w:rPr>
          <w:sz w:val="28"/>
          <w:szCs w:val="28"/>
          <w:lang w:val="uk" w:eastAsia="ru-RU"/>
        </w:rPr>
      </w:pPr>
      <w:r>
        <w:rPr>
          <w:sz w:val="28"/>
        </w:rPr>
        <w:t xml:space="preserve">1. </w:t>
      </w:r>
      <w:r w:rsidRPr="00BF3231">
        <w:rPr>
          <w:sz w:val="28"/>
          <w:szCs w:val="28"/>
          <w:lang w:val="uk" w:eastAsia="ru-RU"/>
        </w:rPr>
        <w:t>Цей Закон набирає чинності з дня</w:t>
      </w:r>
      <w:r>
        <w:rPr>
          <w:sz w:val="28"/>
          <w:szCs w:val="28"/>
          <w:lang w:val="uk" w:eastAsia="ru-RU"/>
        </w:rPr>
        <w:t>,</w:t>
      </w:r>
      <w:r w:rsidRPr="00BF3231">
        <w:rPr>
          <w:sz w:val="28"/>
          <w:szCs w:val="28"/>
          <w:lang w:val="uk" w:eastAsia="ru-RU"/>
        </w:rPr>
        <w:t xml:space="preserve"> наступного за днем його опублікування</w:t>
      </w:r>
      <w:r>
        <w:rPr>
          <w:sz w:val="28"/>
          <w:szCs w:val="28"/>
          <w:lang w:val="uk" w:eastAsia="ru-RU"/>
        </w:rPr>
        <w:t>.</w:t>
      </w:r>
    </w:p>
    <w:p w:rsidR="006C5056" w:rsidRPr="0078268E" w:rsidRDefault="006C5056" w:rsidP="006C5056">
      <w:pPr>
        <w:spacing w:before="120" w:after="120" w:line="276" w:lineRule="auto"/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</w:t>
      </w:r>
      <w:r w:rsidRPr="0078268E">
        <w:rPr>
          <w:color w:val="000000" w:themeColor="text1"/>
          <w:sz w:val="28"/>
          <w:szCs w:val="28"/>
        </w:rPr>
        <w:t xml:space="preserve">. Кабінету Міністрів України у </w:t>
      </w:r>
      <w:r>
        <w:rPr>
          <w:color w:val="000000" w:themeColor="text1"/>
          <w:sz w:val="28"/>
          <w:szCs w:val="28"/>
        </w:rPr>
        <w:t>місячний</w:t>
      </w:r>
      <w:r w:rsidRPr="0078268E">
        <w:rPr>
          <w:color w:val="000000" w:themeColor="text1"/>
          <w:sz w:val="28"/>
          <w:szCs w:val="28"/>
        </w:rPr>
        <w:t xml:space="preserve"> строк із дня набрання чинності цим Законом:</w:t>
      </w:r>
    </w:p>
    <w:p w:rsidR="006C5056" w:rsidRPr="009C14BB" w:rsidRDefault="006C5056" w:rsidP="006C5056">
      <w:pPr>
        <w:spacing w:before="120" w:after="120" w:line="276" w:lineRule="auto"/>
        <w:ind w:firstLine="720"/>
        <w:jc w:val="both"/>
        <w:rPr>
          <w:rFonts w:asciiTheme="minorHAnsi" w:eastAsiaTheme="minorHAnsi" w:hAnsiTheme="minorHAnsi" w:cstheme="minorBidi"/>
          <w:sz w:val="22"/>
          <w:szCs w:val="22"/>
        </w:rPr>
      </w:pPr>
      <w:r w:rsidRPr="009C14BB">
        <w:rPr>
          <w:rFonts w:eastAsiaTheme="minorHAnsi"/>
          <w:sz w:val="28"/>
          <w:szCs w:val="22"/>
        </w:rPr>
        <w:t>забезпечити прийняття нормативно-правових актів, необхідних для реалізації положень цього Закону;</w:t>
      </w:r>
    </w:p>
    <w:p w:rsidR="006C5056" w:rsidRPr="009C14BB" w:rsidRDefault="006C5056" w:rsidP="006C5056">
      <w:pPr>
        <w:spacing w:before="120" w:after="120" w:line="276" w:lineRule="auto"/>
        <w:ind w:firstLine="720"/>
        <w:jc w:val="both"/>
        <w:rPr>
          <w:rFonts w:asciiTheme="minorHAnsi" w:eastAsiaTheme="minorHAnsi" w:hAnsiTheme="minorHAnsi" w:cstheme="minorBidi"/>
          <w:sz w:val="22"/>
          <w:szCs w:val="22"/>
        </w:rPr>
      </w:pPr>
      <w:r w:rsidRPr="009C14BB">
        <w:rPr>
          <w:rFonts w:eastAsiaTheme="minorHAnsi"/>
          <w:sz w:val="28"/>
          <w:szCs w:val="22"/>
        </w:rPr>
        <w:lastRenderedPageBreak/>
        <w:t>привести свої нормативно-правові акти у відповідність із цим Законом;</w:t>
      </w:r>
    </w:p>
    <w:p w:rsidR="006C5056" w:rsidRPr="009C14BB" w:rsidRDefault="006C5056" w:rsidP="006C5056">
      <w:pPr>
        <w:spacing w:before="120" w:after="120" w:line="276" w:lineRule="auto"/>
        <w:ind w:firstLine="720"/>
        <w:jc w:val="both"/>
        <w:rPr>
          <w:rFonts w:asciiTheme="minorHAnsi" w:eastAsiaTheme="minorHAnsi" w:hAnsiTheme="minorHAnsi" w:cstheme="minorBidi"/>
          <w:sz w:val="22"/>
          <w:szCs w:val="22"/>
        </w:rPr>
      </w:pPr>
      <w:r w:rsidRPr="009C14BB">
        <w:rPr>
          <w:rFonts w:eastAsiaTheme="minorHAnsi"/>
          <w:sz w:val="28"/>
          <w:szCs w:val="22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6C5056" w:rsidRDefault="006C5056" w:rsidP="006C5056">
      <w:pPr>
        <w:spacing w:before="120" w:after="120" w:line="276" w:lineRule="auto"/>
        <w:ind w:firstLine="720"/>
        <w:jc w:val="both"/>
        <w:rPr>
          <w:sz w:val="28"/>
        </w:rPr>
      </w:pPr>
    </w:p>
    <w:p w:rsidR="006C5056" w:rsidRDefault="006C5056" w:rsidP="006C5056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ind w:firstLine="720"/>
        <w:rPr>
          <w:b/>
          <w:bCs/>
          <w:sz w:val="28"/>
          <w:szCs w:val="28"/>
        </w:rPr>
      </w:pPr>
    </w:p>
    <w:p w:rsidR="006C5056" w:rsidRPr="00372D53" w:rsidRDefault="006C5056" w:rsidP="006C5056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ind w:firstLine="720"/>
        <w:rPr>
          <w:b/>
          <w:bCs/>
          <w:sz w:val="28"/>
          <w:szCs w:val="28"/>
        </w:rPr>
      </w:pPr>
      <w:r w:rsidRPr="00372D53">
        <w:rPr>
          <w:b/>
          <w:bCs/>
          <w:sz w:val="28"/>
          <w:szCs w:val="28"/>
        </w:rPr>
        <w:t>Голова Верховної Ради</w:t>
      </w:r>
    </w:p>
    <w:p w:rsidR="006C5056" w:rsidRPr="00372D53" w:rsidRDefault="006C5056" w:rsidP="006C5056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ind w:firstLine="720"/>
      </w:pPr>
      <w:r w:rsidRPr="00372D53">
        <w:rPr>
          <w:b/>
          <w:bCs/>
          <w:sz w:val="28"/>
          <w:szCs w:val="28"/>
        </w:rPr>
        <w:t xml:space="preserve">              України </w:t>
      </w:r>
      <w:r>
        <w:rPr>
          <w:b/>
          <w:bCs/>
          <w:sz w:val="28"/>
          <w:szCs w:val="28"/>
        </w:rPr>
        <w:t xml:space="preserve">                                                                </w:t>
      </w:r>
    </w:p>
    <w:p w:rsidR="003317D6" w:rsidRDefault="003317D6"/>
    <w:sectPr w:rsidR="003317D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056"/>
    <w:rsid w:val="003317D6"/>
    <w:rsid w:val="006C5056"/>
    <w:rsid w:val="008B6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8246E9-51D0-4F63-92DE-798C17D49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05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link w:val="StyleZakonu0"/>
    <w:rsid w:val="006C5056"/>
    <w:pPr>
      <w:spacing w:after="60" w:line="220" w:lineRule="exact"/>
      <w:ind w:firstLine="284"/>
      <w:jc w:val="both"/>
    </w:pPr>
    <w:rPr>
      <w:sz w:val="20"/>
      <w:lang w:eastAsia="ru-RU"/>
    </w:rPr>
  </w:style>
  <w:style w:type="character" w:customStyle="1" w:styleId="StyleZakonu0">
    <w:name w:val="StyleZakonu Знак"/>
    <w:link w:val="StyleZakonu"/>
    <w:locked/>
    <w:rsid w:val="006C505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540488-C853-401A-977B-78D6754DAD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EDFD97-C4A1-42B6-ADB5-7E59C3706D8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AFCFF05-A69F-4A79-A0D5-F121040DE4A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1266</Words>
  <Characters>722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2021-12-28T15:55:00Z</dcterms:created>
  <dcterms:modified xsi:type="dcterms:W3CDTF">2021-12-28T15:55:00Z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