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060" w:rsidRDefault="00826060" w:rsidP="00066A8C">
      <w:pPr>
        <w:widowControl w:val="0"/>
        <w:tabs>
          <w:tab w:val="left" w:pos="2410"/>
        </w:tabs>
        <w:spacing w:line="276" w:lineRule="auto"/>
        <w:ind w:left="113" w:right="20" w:firstLine="709"/>
        <w:jc w:val="center"/>
        <w:rPr>
          <w:rFonts w:ascii="Times New Roman" w:hAnsi="Times New Roman" w:cs="Times New Roman"/>
          <w:b/>
          <w:sz w:val="28"/>
          <w:szCs w:val="28"/>
        </w:rPr>
      </w:pPr>
      <w:bookmarkStart w:id="0" w:name="_GoBack"/>
      <w:bookmarkEnd w:id="0"/>
    </w:p>
    <w:p w:rsidR="00753EC7" w:rsidRDefault="00753EC7" w:rsidP="00753EC7">
      <w:pPr>
        <w:widowControl w:val="0"/>
        <w:tabs>
          <w:tab w:val="left" w:pos="2410"/>
        </w:tabs>
        <w:spacing w:line="276" w:lineRule="auto"/>
        <w:ind w:left="142" w:right="20"/>
        <w:jc w:val="center"/>
        <w:rPr>
          <w:rFonts w:ascii="Times New Roman" w:hAnsi="Times New Roman" w:cs="Times New Roman"/>
          <w:b/>
          <w:sz w:val="28"/>
          <w:szCs w:val="28"/>
        </w:rPr>
      </w:pPr>
    </w:p>
    <w:p w:rsidR="00066A8C" w:rsidRPr="00693D32" w:rsidRDefault="00066A8C" w:rsidP="00753EC7">
      <w:pPr>
        <w:widowControl w:val="0"/>
        <w:tabs>
          <w:tab w:val="left" w:pos="2410"/>
        </w:tabs>
        <w:spacing w:line="276" w:lineRule="auto"/>
        <w:ind w:left="142" w:right="20"/>
        <w:jc w:val="center"/>
        <w:rPr>
          <w:rFonts w:ascii="Times New Roman" w:hAnsi="Times New Roman" w:cs="Times New Roman"/>
          <w:b/>
          <w:sz w:val="28"/>
          <w:szCs w:val="28"/>
        </w:rPr>
      </w:pPr>
      <w:r w:rsidRPr="00693D32">
        <w:rPr>
          <w:rFonts w:ascii="Times New Roman" w:hAnsi="Times New Roman" w:cs="Times New Roman"/>
          <w:b/>
          <w:sz w:val="28"/>
          <w:szCs w:val="28"/>
        </w:rPr>
        <w:t>ПОЯСНЮВАЛЬНА ЗАПИСКА</w:t>
      </w:r>
    </w:p>
    <w:p w:rsidR="00A84912" w:rsidRDefault="004D4463" w:rsidP="00753EC7">
      <w:pPr>
        <w:widowControl w:val="0"/>
        <w:tabs>
          <w:tab w:val="left" w:pos="2410"/>
        </w:tabs>
        <w:spacing w:line="276" w:lineRule="auto"/>
        <w:ind w:left="142" w:right="20"/>
        <w:jc w:val="center"/>
        <w:rPr>
          <w:rFonts w:ascii="Times New Roman" w:hAnsi="Times New Roman" w:cs="Times New Roman"/>
          <w:b/>
          <w:sz w:val="28"/>
          <w:szCs w:val="28"/>
        </w:rPr>
      </w:pPr>
      <w:r>
        <w:rPr>
          <w:rFonts w:ascii="Times New Roman" w:hAnsi="Times New Roman" w:cs="Times New Roman"/>
          <w:b/>
          <w:sz w:val="28"/>
          <w:szCs w:val="28"/>
        </w:rPr>
        <w:t>до прое</w:t>
      </w:r>
      <w:r w:rsidR="00066A8C" w:rsidRPr="00693D32">
        <w:rPr>
          <w:rFonts w:ascii="Times New Roman" w:hAnsi="Times New Roman" w:cs="Times New Roman"/>
          <w:b/>
          <w:sz w:val="28"/>
          <w:szCs w:val="28"/>
        </w:rPr>
        <w:t>кту Закону України</w:t>
      </w:r>
      <w:r w:rsidR="002E519D">
        <w:rPr>
          <w:rFonts w:ascii="Times New Roman" w:hAnsi="Times New Roman" w:cs="Times New Roman"/>
          <w:b/>
          <w:sz w:val="28"/>
          <w:szCs w:val="28"/>
        </w:rPr>
        <w:t xml:space="preserve"> </w:t>
      </w:r>
    </w:p>
    <w:p w:rsidR="00066A8C" w:rsidRDefault="00066A8C" w:rsidP="00753EC7">
      <w:pPr>
        <w:widowControl w:val="0"/>
        <w:tabs>
          <w:tab w:val="left" w:pos="2410"/>
        </w:tabs>
        <w:spacing w:line="276" w:lineRule="auto"/>
        <w:ind w:left="142" w:right="20"/>
        <w:jc w:val="center"/>
        <w:rPr>
          <w:rFonts w:ascii="Times New Roman" w:hAnsi="Times New Roman" w:cs="Times New Roman"/>
          <w:b/>
          <w:sz w:val="28"/>
          <w:szCs w:val="28"/>
        </w:rPr>
      </w:pPr>
      <w:r w:rsidRPr="00693D32">
        <w:rPr>
          <w:rFonts w:ascii="Times New Roman" w:hAnsi="Times New Roman" w:cs="Times New Roman"/>
          <w:b/>
          <w:sz w:val="28"/>
          <w:szCs w:val="28"/>
        </w:rPr>
        <w:t>«</w:t>
      </w:r>
      <w:r w:rsidR="00753EC7" w:rsidRPr="00753EC7">
        <w:rPr>
          <w:rFonts w:ascii="Times New Roman" w:hAnsi="Times New Roman" w:cs="Times New Roman"/>
          <w:b/>
          <w:sz w:val="28"/>
          <w:szCs w:val="28"/>
        </w:rPr>
        <w:t xml:space="preserve">Про </w:t>
      </w:r>
      <w:r w:rsidR="00A84912">
        <w:rPr>
          <w:rFonts w:ascii="Times New Roman" w:hAnsi="Times New Roman" w:cs="Times New Roman"/>
          <w:b/>
          <w:sz w:val="28"/>
          <w:szCs w:val="28"/>
        </w:rPr>
        <w:t>географічні</w:t>
      </w:r>
      <w:r w:rsidR="00753EC7" w:rsidRPr="00753EC7">
        <w:rPr>
          <w:rFonts w:ascii="Times New Roman" w:hAnsi="Times New Roman" w:cs="Times New Roman"/>
          <w:b/>
          <w:sz w:val="28"/>
          <w:szCs w:val="28"/>
        </w:rPr>
        <w:t xml:space="preserve"> зазначен</w:t>
      </w:r>
      <w:r w:rsidR="00A84912">
        <w:rPr>
          <w:rFonts w:ascii="Times New Roman" w:hAnsi="Times New Roman" w:cs="Times New Roman"/>
          <w:b/>
          <w:sz w:val="28"/>
          <w:szCs w:val="28"/>
        </w:rPr>
        <w:t>ня</w:t>
      </w:r>
      <w:r w:rsidR="00753EC7" w:rsidRPr="00753EC7">
        <w:rPr>
          <w:rFonts w:ascii="Times New Roman" w:hAnsi="Times New Roman" w:cs="Times New Roman"/>
          <w:b/>
          <w:sz w:val="28"/>
          <w:szCs w:val="28"/>
        </w:rPr>
        <w:t xml:space="preserve"> спиртних напоїв»</w:t>
      </w:r>
    </w:p>
    <w:p w:rsidR="00753EC7" w:rsidRPr="00693D32" w:rsidRDefault="00753EC7" w:rsidP="00753EC7">
      <w:pPr>
        <w:widowControl w:val="0"/>
        <w:tabs>
          <w:tab w:val="left" w:pos="2410"/>
        </w:tabs>
        <w:spacing w:line="276" w:lineRule="auto"/>
        <w:ind w:left="142" w:right="20"/>
        <w:jc w:val="center"/>
        <w:rPr>
          <w:rFonts w:ascii="Times New Roman" w:hAnsi="Times New Roman" w:cs="Times New Roman"/>
          <w:b/>
          <w:sz w:val="28"/>
          <w:szCs w:val="28"/>
        </w:rPr>
      </w:pPr>
    </w:p>
    <w:p w:rsidR="00066A8C" w:rsidRPr="00693D32" w:rsidRDefault="00066A8C" w:rsidP="006E276E">
      <w:pPr>
        <w:widowControl w:val="0"/>
        <w:numPr>
          <w:ilvl w:val="0"/>
          <w:numId w:val="1"/>
        </w:numPr>
        <w:spacing w:after="120" w:line="276" w:lineRule="auto"/>
        <w:ind w:left="113" w:firstLine="709"/>
        <w:jc w:val="both"/>
        <w:rPr>
          <w:rFonts w:ascii="Times New Roman" w:hAnsi="Times New Roman" w:cs="Times New Roman"/>
          <w:b/>
          <w:sz w:val="28"/>
          <w:szCs w:val="28"/>
        </w:rPr>
      </w:pPr>
      <w:r w:rsidRPr="00693D32">
        <w:rPr>
          <w:rFonts w:ascii="Times New Roman" w:hAnsi="Times New Roman" w:cs="Times New Roman"/>
          <w:b/>
          <w:sz w:val="28"/>
          <w:szCs w:val="28"/>
        </w:rPr>
        <w:t>Мета</w:t>
      </w:r>
    </w:p>
    <w:p w:rsidR="00066A8C" w:rsidRDefault="004D4463" w:rsidP="006E276E">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 xml:space="preserve">кт Закону України </w:t>
      </w:r>
      <w:r w:rsidR="00753EC7" w:rsidRPr="00753EC7">
        <w:rPr>
          <w:rFonts w:ascii="Times New Roman" w:hAnsi="Times New Roman" w:cs="Times New Roman"/>
          <w:sz w:val="28"/>
          <w:szCs w:val="28"/>
        </w:rPr>
        <w:t>«Про географічн</w:t>
      </w:r>
      <w:r w:rsidR="00D8748F">
        <w:rPr>
          <w:rFonts w:ascii="Times New Roman" w:hAnsi="Times New Roman" w:cs="Times New Roman"/>
          <w:sz w:val="28"/>
          <w:szCs w:val="28"/>
        </w:rPr>
        <w:t>і</w:t>
      </w:r>
      <w:r w:rsidR="00753EC7" w:rsidRPr="00753EC7">
        <w:rPr>
          <w:rFonts w:ascii="Times New Roman" w:hAnsi="Times New Roman" w:cs="Times New Roman"/>
          <w:sz w:val="28"/>
          <w:szCs w:val="28"/>
        </w:rPr>
        <w:t xml:space="preserve"> зазначен</w:t>
      </w:r>
      <w:r w:rsidR="00D8748F">
        <w:rPr>
          <w:rFonts w:ascii="Times New Roman" w:hAnsi="Times New Roman" w:cs="Times New Roman"/>
          <w:sz w:val="28"/>
          <w:szCs w:val="28"/>
        </w:rPr>
        <w:t>ня</w:t>
      </w:r>
      <w:r w:rsidR="00753EC7" w:rsidRPr="00753EC7">
        <w:rPr>
          <w:rFonts w:ascii="Times New Roman" w:hAnsi="Times New Roman" w:cs="Times New Roman"/>
          <w:sz w:val="28"/>
          <w:szCs w:val="28"/>
        </w:rPr>
        <w:t xml:space="preserve"> спиртних напоїв»</w:t>
      </w:r>
      <w:r w:rsidR="00066A8C" w:rsidRPr="00693D32">
        <w:rPr>
          <w:rFonts w:ascii="Times New Roman" w:hAnsi="Times New Roman" w:cs="Times New Roman"/>
          <w:sz w:val="28"/>
          <w:szCs w:val="28"/>
        </w:rPr>
        <w:t xml:space="preserve"> (далі – про</w:t>
      </w:r>
      <w:r>
        <w:rPr>
          <w:rFonts w:ascii="Times New Roman" w:hAnsi="Times New Roman" w:cs="Times New Roman"/>
          <w:sz w:val="28"/>
          <w:szCs w:val="28"/>
        </w:rPr>
        <w:t>е</w:t>
      </w:r>
      <w:r w:rsidR="00066A8C" w:rsidRPr="00693D32">
        <w:rPr>
          <w:rFonts w:ascii="Times New Roman" w:hAnsi="Times New Roman" w:cs="Times New Roman"/>
          <w:sz w:val="28"/>
          <w:szCs w:val="28"/>
        </w:rPr>
        <w:t>кт Закону) розроблено з метою забезпечення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в частині правової охорони географічних зазначень спиртних напоїв.</w:t>
      </w:r>
    </w:p>
    <w:p w:rsidR="006E276E" w:rsidRPr="00693D32" w:rsidRDefault="006E276E" w:rsidP="006E276E">
      <w:pPr>
        <w:widowControl w:val="0"/>
        <w:tabs>
          <w:tab w:val="left" w:pos="2410"/>
        </w:tabs>
        <w:spacing w:after="120" w:line="276" w:lineRule="auto"/>
        <w:ind w:left="113" w:firstLine="709"/>
        <w:jc w:val="both"/>
        <w:rPr>
          <w:rFonts w:ascii="Times New Roman" w:hAnsi="Times New Roman" w:cs="Times New Roman"/>
          <w:sz w:val="28"/>
          <w:szCs w:val="28"/>
        </w:rPr>
      </w:pPr>
    </w:p>
    <w:p w:rsidR="00066A8C" w:rsidRPr="00693D32" w:rsidRDefault="00066A8C" w:rsidP="006E276E">
      <w:pPr>
        <w:widowControl w:val="0"/>
        <w:numPr>
          <w:ilvl w:val="0"/>
          <w:numId w:val="2"/>
        </w:numPr>
        <w:spacing w:after="120" w:line="276" w:lineRule="auto"/>
        <w:ind w:left="113" w:firstLine="738"/>
        <w:jc w:val="both"/>
        <w:rPr>
          <w:rFonts w:ascii="Times New Roman" w:hAnsi="Times New Roman" w:cs="Times New Roman"/>
          <w:b/>
          <w:sz w:val="28"/>
          <w:szCs w:val="28"/>
        </w:rPr>
      </w:pPr>
      <w:r w:rsidRPr="00693D32">
        <w:rPr>
          <w:rFonts w:ascii="Times New Roman" w:hAnsi="Times New Roman" w:cs="Times New Roman"/>
          <w:b/>
          <w:sz w:val="28"/>
          <w:szCs w:val="28"/>
        </w:rPr>
        <w:t xml:space="preserve">Обґрунтування необхідності прийняття </w:t>
      </w:r>
      <w:r w:rsidR="008435BB">
        <w:rPr>
          <w:rFonts w:ascii="Times New Roman" w:hAnsi="Times New Roman" w:cs="Times New Roman"/>
          <w:b/>
          <w:sz w:val="28"/>
          <w:szCs w:val="28"/>
        </w:rPr>
        <w:t>акта</w:t>
      </w:r>
    </w:p>
    <w:p w:rsidR="00066A8C" w:rsidRPr="00693D32" w:rsidRDefault="00066A8C" w:rsidP="006E276E">
      <w:pPr>
        <w:widowControl w:val="0"/>
        <w:tabs>
          <w:tab w:val="left" w:pos="2410"/>
        </w:tabs>
        <w:spacing w:line="276" w:lineRule="auto"/>
        <w:ind w:left="113" w:right="23" w:firstLine="709"/>
        <w:jc w:val="both"/>
        <w:rPr>
          <w:rFonts w:ascii="Times New Roman" w:hAnsi="Times New Roman" w:cs="Times New Roman"/>
          <w:sz w:val="28"/>
          <w:szCs w:val="28"/>
        </w:rPr>
      </w:pPr>
      <w:r w:rsidRPr="00693D32">
        <w:rPr>
          <w:rFonts w:ascii="Times New Roman" w:hAnsi="Times New Roman" w:cs="Times New Roman"/>
          <w:sz w:val="28"/>
          <w:szCs w:val="28"/>
        </w:rPr>
        <w:t>Ухвалення Закону України «Про правову охорону географічних зазначень» створило необхідну правову базу для розробки спеціального законодавства, що визначатиме особливості підготовки до реєстрації, використання та захисту географічних зазначень щодо сільськогосподарської продукції (сільськогосподарських товарів), харчових продуктів, вин, ароматизованих винних продуктів, спиртних</w:t>
      </w:r>
      <w:r w:rsidR="004D4463">
        <w:rPr>
          <w:rFonts w:ascii="Times New Roman" w:hAnsi="Times New Roman" w:cs="Times New Roman"/>
          <w:sz w:val="28"/>
          <w:szCs w:val="28"/>
        </w:rPr>
        <w:t xml:space="preserve"> напоїв. Потреба у розробці прое</w:t>
      </w:r>
      <w:r w:rsidRPr="00693D32">
        <w:rPr>
          <w:rFonts w:ascii="Times New Roman" w:hAnsi="Times New Roman" w:cs="Times New Roman"/>
          <w:sz w:val="28"/>
          <w:szCs w:val="28"/>
        </w:rPr>
        <w:t>кту Закону виникла через відсутність у Законі України «Про правову охорону географічних зазначень» положень, які враховують і визначають особливості підготовки до реєстрації, використання та захисту географічних зазначень спиртних напоїв, а також контролю в цій сфері.</w:t>
      </w:r>
    </w:p>
    <w:p w:rsidR="00066A8C" w:rsidRPr="004D4463" w:rsidRDefault="002E519D" w:rsidP="006E276E">
      <w:pPr>
        <w:widowControl w:val="0"/>
        <w:tabs>
          <w:tab w:val="left" w:pos="2410"/>
        </w:tabs>
        <w:spacing w:line="276" w:lineRule="auto"/>
        <w:ind w:left="113" w:right="23" w:firstLine="709"/>
        <w:jc w:val="both"/>
        <w:rPr>
          <w:rFonts w:ascii="Times New Roman" w:hAnsi="Times New Roman" w:cs="Times New Roman"/>
          <w:strike/>
          <w:color w:val="FF0000"/>
          <w:sz w:val="28"/>
          <w:szCs w:val="28"/>
        </w:rPr>
      </w:pPr>
      <w:r w:rsidRPr="00693D32">
        <w:rPr>
          <w:rFonts w:ascii="Times New Roman" w:hAnsi="Times New Roman" w:cs="Times New Roman"/>
          <w:sz w:val="28"/>
          <w:szCs w:val="28"/>
        </w:rPr>
        <w:t>О</w:t>
      </w:r>
      <w:r w:rsidR="00066A8C" w:rsidRPr="00693D32">
        <w:rPr>
          <w:rFonts w:ascii="Times New Roman" w:hAnsi="Times New Roman" w:cs="Times New Roman"/>
          <w:sz w:val="28"/>
          <w:szCs w:val="28"/>
        </w:rPr>
        <w:t>собливість</w:t>
      </w:r>
      <w:r>
        <w:rPr>
          <w:rFonts w:ascii="Times New Roman" w:hAnsi="Times New Roman" w:cs="Times New Roman"/>
          <w:sz w:val="28"/>
          <w:szCs w:val="28"/>
        </w:rPr>
        <w:t xml:space="preserve"> </w:t>
      </w:r>
      <w:r w:rsidR="00066A8C" w:rsidRPr="00693D32">
        <w:rPr>
          <w:rFonts w:ascii="Times New Roman" w:hAnsi="Times New Roman" w:cs="Times New Roman"/>
          <w:sz w:val="28"/>
          <w:szCs w:val="28"/>
        </w:rPr>
        <w:t xml:space="preserve">спиртних напоїв з географічними зазначеннями як особливої групи товарів полягає в унікальному поєднанні в них місцевих природних ресурсів та культурних цінностей певної території. Продукт, унікальні властивості якого пов'язані з місцем його походження, може стати відправною точкою для спеціалізації території на випуск продукції з особливими якісними характеристиками. </w:t>
      </w:r>
    </w:p>
    <w:p w:rsidR="00826060" w:rsidRDefault="00066A8C" w:rsidP="00826060">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Відсутність в Україні національного законодавства щодо правової охорони географічних зазначень спиртних напоїв спричиняє ситуацію, що країна, спиртні напої якої відомі далеко за її межами, не використовує географічні зазначення як схему якості для просування національних товарів з унікальними властивостями, пов’я</w:t>
      </w:r>
      <w:r w:rsidR="00826060">
        <w:rPr>
          <w:rFonts w:ascii="Times New Roman" w:hAnsi="Times New Roman" w:cs="Times New Roman"/>
          <w:sz w:val="28"/>
          <w:szCs w:val="28"/>
        </w:rPr>
        <w:t>заними з місцем їх походженням.</w:t>
      </w:r>
    </w:p>
    <w:p w:rsidR="00D924D1" w:rsidRDefault="00D924D1" w:rsidP="00066A8C">
      <w:pPr>
        <w:widowControl w:val="0"/>
        <w:tabs>
          <w:tab w:val="left" w:pos="2410"/>
        </w:tabs>
        <w:spacing w:line="276" w:lineRule="auto"/>
        <w:ind w:left="113" w:firstLine="709"/>
        <w:jc w:val="both"/>
        <w:rPr>
          <w:rFonts w:ascii="Times New Roman" w:hAnsi="Times New Roman" w:cs="Times New Roman"/>
          <w:sz w:val="28"/>
          <w:szCs w:val="28"/>
        </w:rPr>
      </w:pPr>
    </w:p>
    <w:p w:rsidR="00D924D1" w:rsidRDefault="00D924D1" w:rsidP="00066A8C">
      <w:pPr>
        <w:widowControl w:val="0"/>
        <w:tabs>
          <w:tab w:val="left" w:pos="2410"/>
        </w:tabs>
        <w:spacing w:line="276" w:lineRule="auto"/>
        <w:ind w:left="113" w:firstLine="709"/>
        <w:jc w:val="both"/>
        <w:rPr>
          <w:rFonts w:ascii="Times New Roman" w:hAnsi="Times New Roman" w:cs="Times New Roman"/>
          <w:sz w:val="28"/>
          <w:szCs w:val="28"/>
        </w:rPr>
      </w:pPr>
    </w:p>
    <w:p w:rsidR="00D924D1" w:rsidRDefault="00D924D1" w:rsidP="00066A8C">
      <w:pPr>
        <w:widowControl w:val="0"/>
        <w:tabs>
          <w:tab w:val="left" w:pos="2410"/>
        </w:tabs>
        <w:spacing w:line="276" w:lineRule="auto"/>
        <w:ind w:left="113" w:firstLine="709"/>
        <w:jc w:val="both"/>
        <w:rPr>
          <w:rFonts w:ascii="Times New Roman" w:hAnsi="Times New Roman" w:cs="Times New Roman"/>
          <w:sz w:val="28"/>
          <w:szCs w:val="28"/>
        </w:rPr>
      </w:pPr>
    </w:p>
    <w:p w:rsidR="00D924D1" w:rsidRDefault="00D924D1" w:rsidP="00066A8C">
      <w:pPr>
        <w:widowControl w:val="0"/>
        <w:tabs>
          <w:tab w:val="left" w:pos="2410"/>
        </w:tabs>
        <w:spacing w:line="276" w:lineRule="auto"/>
        <w:ind w:left="113" w:firstLine="709"/>
        <w:jc w:val="both"/>
        <w:rPr>
          <w:rFonts w:ascii="Times New Roman" w:hAnsi="Times New Roman" w:cs="Times New Roman"/>
          <w:sz w:val="28"/>
          <w:szCs w:val="28"/>
        </w:rPr>
      </w:pPr>
    </w:p>
    <w:p w:rsidR="00D924D1" w:rsidRDefault="00D924D1" w:rsidP="00066A8C">
      <w:pPr>
        <w:widowControl w:val="0"/>
        <w:tabs>
          <w:tab w:val="left" w:pos="2410"/>
        </w:tabs>
        <w:spacing w:line="276" w:lineRule="auto"/>
        <w:ind w:left="113" w:firstLine="709"/>
        <w:jc w:val="both"/>
        <w:rPr>
          <w:rFonts w:ascii="Times New Roman" w:hAnsi="Times New Roman" w:cs="Times New Roman"/>
          <w:sz w:val="28"/>
          <w:szCs w:val="28"/>
        </w:rPr>
      </w:pPr>
    </w:p>
    <w:p w:rsidR="00066A8C"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lastRenderedPageBreak/>
        <w:t xml:space="preserve">Українські спиртні напої з географічними зазначеннями, за оцінками європейських експертів, мають значний потенціал на вибагливому європейському ринку. Втім, реєстрація </w:t>
      </w:r>
      <w:r w:rsidR="002E519D" w:rsidRPr="002E519D">
        <w:rPr>
          <w:rFonts w:ascii="Times New Roman" w:hAnsi="Times New Roman" w:cs="Times New Roman"/>
          <w:sz w:val="28"/>
          <w:szCs w:val="28"/>
        </w:rPr>
        <w:t>географічни</w:t>
      </w:r>
      <w:r w:rsidR="002E519D">
        <w:rPr>
          <w:rFonts w:ascii="Times New Roman" w:hAnsi="Times New Roman" w:cs="Times New Roman"/>
          <w:sz w:val="28"/>
          <w:szCs w:val="28"/>
        </w:rPr>
        <w:t>х</w:t>
      </w:r>
      <w:r w:rsidR="002E519D" w:rsidRPr="002E519D">
        <w:rPr>
          <w:rFonts w:ascii="Times New Roman" w:hAnsi="Times New Roman" w:cs="Times New Roman"/>
          <w:sz w:val="28"/>
          <w:szCs w:val="28"/>
        </w:rPr>
        <w:t xml:space="preserve"> зазначень</w:t>
      </w:r>
      <w:r w:rsidRPr="00693D32">
        <w:rPr>
          <w:rFonts w:ascii="Times New Roman" w:hAnsi="Times New Roman" w:cs="Times New Roman"/>
          <w:sz w:val="28"/>
          <w:szCs w:val="28"/>
        </w:rPr>
        <w:t xml:space="preserve"> українських спиртних напоїв та їх правова охорона в ЄС можлива тільки після державної реєстрації в Україні. В умовах відсутності законодавства України в сфері правової охорони географічних зазначень спиртних напоїв реєстрація </w:t>
      </w:r>
      <w:r w:rsidR="002E519D" w:rsidRPr="002E519D">
        <w:rPr>
          <w:rFonts w:ascii="Times New Roman" w:hAnsi="Times New Roman" w:cs="Times New Roman"/>
          <w:sz w:val="28"/>
          <w:szCs w:val="28"/>
        </w:rPr>
        <w:t>географічних зазначень</w:t>
      </w:r>
      <w:r w:rsidRPr="00693D32">
        <w:rPr>
          <w:rFonts w:ascii="Times New Roman" w:hAnsi="Times New Roman" w:cs="Times New Roman"/>
          <w:sz w:val="28"/>
          <w:szCs w:val="28"/>
        </w:rPr>
        <w:t xml:space="preserve"> спиртних напоїв не представляється можливою.</w:t>
      </w:r>
    </w:p>
    <w:p w:rsidR="00066A8C" w:rsidRPr="00693D3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Для</w:t>
      </w:r>
      <w:bookmarkStart w:id="1" w:name="page3"/>
      <w:bookmarkEnd w:id="1"/>
      <w:r>
        <w:rPr>
          <w:rFonts w:ascii="Times New Roman" w:hAnsi="Times New Roman" w:cs="Times New Roman"/>
          <w:sz w:val="28"/>
          <w:szCs w:val="28"/>
        </w:rPr>
        <w:t xml:space="preserve"> </w:t>
      </w:r>
      <w:r w:rsidRPr="00693D32">
        <w:rPr>
          <w:rFonts w:ascii="Times New Roman" w:hAnsi="Times New Roman" w:cs="Times New Roman"/>
          <w:sz w:val="28"/>
          <w:szCs w:val="28"/>
        </w:rPr>
        <w:t xml:space="preserve">реалізації </w:t>
      </w:r>
      <w:r w:rsidR="004D4463">
        <w:rPr>
          <w:rFonts w:ascii="Times New Roman" w:hAnsi="Times New Roman" w:cs="Times New Roman"/>
          <w:sz w:val="28"/>
          <w:szCs w:val="28"/>
        </w:rPr>
        <w:t>зазначеного</w:t>
      </w:r>
      <w:r w:rsidRPr="00693D32">
        <w:rPr>
          <w:rFonts w:ascii="Times New Roman" w:hAnsi="Times New Roman" w:cs="Times New Roman"/>
          <w:sz w:val="28"/>
          <w:szCs w:val="28"/>
        </w:rPr>
        <w:t xml:space="preserve"> потрібно законодавчо закріпити поняття «спиртний напій» та встановити єдиний класифікаційний перелік категорій спиртних напоїв та вимог до них; запровадити вимоги до спирту етилового та дистилятів, які використовуються для виробництва </w:t>
      </w:r>
      <w:r w:rsidR="00702CC5" w:rsidRPr="002B30DD">
        <w:rPr>
          <w:rFonts w:ascii="Times New Roman" w:hAnsi="Times New Roman" w:cs="Times New Roman"/>
          <w:sz w:val="28"/>
          <w:szCs w:val="28"/>
        </w:rPr>
        <w:t>спиртних</w:t>
      </w:r>
      <w:r w:rsidRPr="00693D32">
        <w:rPr>
          <w:rFonts w:ascii="Times New Roman" w:hAnsi="Times New Roman" w:cs="Times New Roman"/>
          <w:sz w:val="28"/>
          <w:szCs w:val="28"/>
        </w:rPr>
        <w:t xml:space="preserve"> напоїв; забезпечити дотримання правил визначення, опису, представлення і маркування спиртних напоїв, в тому числі спиртних напоїв з географічними зазначеннями; забезпечити дотримання вимог до офіційних назв спиртних напоїв тощо.</w:t>
      </w:r>
    </w:p>
    <w:p w:rsidR="00B90D5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A847EA">
        <w:rPr>
          <w:rFonts w:ascii="Times New Roman" w:hAnsi="Times New Roman" w:cs="Times New Roman"/>
          <w:sz w:val="28"/>
          <w:szCs w:val="28"/>
        </w:rPr>
        <w:t xml:space="preserve">Поступове наближення національного законодавства до законодавства ЄС і запровадження європейських стандартів до спиртних напоїв спростить доступ українських спиртних напоїв до внутрішнього ринку ЄС і дозволить українським виробникам спиртних напоїв в повній мірі скористатися перевагами </w:t>
      </w:r>
      <w:r w:rsidR="00A847EA" w:rsidRPr="00A847EA">
        <w:rPr>
          <w:rFonts w:ascii="Times New Roman" w:hAnsi="Times New Roman" w:cs="Times New Roman"/>
          <w:sz w:val="28"/>
          <w:szCs w:val="28"/>
        </w:rPr>
        <w:t>Поглибленої і всеохоплюючої зони вільної торгівлі між Україною</w:t>
      </w:r>
      <w:r w:rsidRPr="00A847EA">
        <w:rPr>
          <w:rFonts w:ascii="Times New Roman" w:hAnsi="Times New Roman" w:cs="Times New Roman"/>
          <w:sz w:val="28"/>
          <w:szCs w:val="28"/>
        </w:rPr>
        <w:t xml:space="preserve"> </w:t>
      </w:r>
      <w:r w:rsidR="00A847EA" w:rsidRPr="00A847EA">
        <w:rPr>
          <w:rFonts w:ascii="Times New Roman" w:hAnsi="Times New Roman" w:cs="Times New Roman"/>
          <w:sz w:val="28"/>
          <w:szCs w:val="28"/>
        </w:rPr>
        <w:t xml:space="preserve">та </w:t>
      </w:r>
      <w:r w:rsidRPr="00A847EA">
        <w:rPr>
          <w:rFonts w:ascii="Times New Roman" w:hAnsi="Times New Roman" w:cs="Times New Roman"/>
          <w:sz w:val="28"/>
          <w:szCs w:val="28"/>
        </w:rPr>
        <w:t>Європейським Союзом. Крім цього буде збережено репутацію, якої набули українські спиртні напої на міжнародному ринку, досягнена прозорість на ринку спиртних напоїв, забезпечено високий рівень захисту споживачів щодо інформації про спиртні напої.</w:t>
      </w:r>
    </w:p>
    <w:p w:rsidR="00066A8C"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753EC7">
        <w:rPr>
          <w:rFonts w:ascii="Times New Roman" w:hAnsi="Times New Roman" w:cs="Times New Roman"/>
          <w:sz w:val="28"/>
          <w:szCs w:val="28"/>
        </w:rPr>
        <w:t xml:space="preserve">Враховуючи важливість і складність сектору спиртних напоїв, в ЄС встановлені спеціальні норми в сфері географічних зазначень спиртних напоїв, закріплені в </w:t>
      </w:r>
      <w:r w:rsidRPr="00C91C32">
        <w:rPr>
          <w:rFonts w:ascii="Times New Roman" w:hAnsi="Times New Roman" w:cs="Times New Roman"/>
          <w:sz w:val="28"/>
          <w:szCs w:val="28"/>
        </w:rPr>
        <w:t xml:space="preserve">Регламенті </w:t>
      </w:r>
      <w:r w:rsidR="004C2BEB" w:rsidRPr="004C2BEB">
        <w:rPr>
          <w:rFonts w:ascii="Times New Roman" w:hAnsi="Times New Roman" w:cs="Times New Roman"/>
          <w:sz w:val="28"/>
          <w:szCs w:val="28"/>
        </w:rPr>
        <w:t>(ЄС) № 2019/787 Європейського Парламенту та Ради</w:t>
      </w:r>
      <w:r w:rsidR="00BB0251">
        <w:rPr>
          <w:rFonts w:ascii="Times New Roman" w:hAnsi="Times New Roman" w:cs="Times New Roman"/>
          <w:sz w:val="28"/>
          <w:szCs w:val="28"/>
        </w:rPr>
        <w:t> </w:t>
      </w:r>
      <w:r w:rsidR="00BB0251" w:rsidRPr="00BB0251">
        <w:rPr>
          <w:rFonts w:ascii="Times New Roman" w:hAnsi="Times New Roman" w:cs="Times New Roman"/>
          <w:sz w:val="28"/>
          <w:szCs w:val="28"/>
        </w:rPr>
        <w:t xml:space="preserve">(ЄС) </w:t>
      </w:r>
      <w:r w:rsidR="004C2BEB" w:rsidRPr="004C2BEB">
        <w:rPr>
          <w:rFonts w:ascii="Times New Roman" w:hAnsi="Times New Roman" w:cs="Times New Roman"/>
          <w:sz w:val="28"/>
          <w:szCs w:val="28"/>
        </w:rPr>
        <w:t>від</w:t>
      </w:r>
      <w:r w:rsidR="00232A6B">
        <w:rPr>
          <w:rFonts w:ascii="Times New Roman" w:hAnsi="Times New Roman" w:cs="Times New Roman"/>
          <w:sz w:val="28"/>
          <w:szCs w:val="28"/>
        </w:rPr>
        <w:t> </w:t>
      </w:r>
      <w:r w:rsidR="004C2BEB" w:rsidRPr="004C2BEB">
        <w:rPr>
          <w:rFonts w:ascii="Times New Roman" w:hAnsi="Times New Roman" w:cs="Times New Roman"/>
          <w:sz w:val="28"/>
          <w:szCs w:val="28"/>
        </w:rPr>
        <w:t xml:space="preserve">17 квітня 2019 року щодо визначення, опису, </w:t>
      </w:r>
      <w:r w:rsidR="0049035F" w:rsidRPr="0049035F">
        <w:rPr>
          <w:rFonts w:ascii="Times New Roman" w:hAnsi="Times New Roman" w:cs="Times New Roman"/>
          <w:sz w:val="28"/>
          <w:szCs w:val="28"/>
        </w:rPr>
        <w:t>представлення</w:t>
      </w:r>
      <w:r w:rsidR="004C2BEB" w:rsidRPr="004C2BEB">
        <w:rPr>
          <w:rFonts w:ascii="Times New Roman" w:hAnsi="Times New Roman" w:cs="Times New Roman"/>
          <w:sz w:val="28"/>
          <w:szCs w:val="28"/>
        </w:rPr>
        <w:t xml:space="preserve"> та маркування спиртних напоїв, використання назв спиртних напоїв під час представлення та маркування інших харчових продуктів, захисту географічних зазначень спиртних напоїв, використання етилового спирту та дистилятів сільськогосподарського походження в алкогольних напоях та скасування Регламенту (ЄС) № 110/2008 </w:t>
      </w:r>
      <w:r w:rsidR="00F0133C" w:rsidRPr="0099492D">
        <w:rPr>
          <w:rFonts w:ascii="Times New Roman" w:hAnsi="Times New Roman" w:cs="Times New Roman"/>
          <w:sz w:val="28"/>
          <w:szCs w:val="28"/>
        </w:rPr>
        <w:t xml:space="preserve">(далі – Регламент ЄС № </w:t>
      </w:r>
      <w:r w:rsidR="00006D63" w:rsidRPr="0099492D">
        <w:rPr>
          <w:rFonts w:ascii="Times New Roman" w:hAnsi="Times New Roman" w:cs="Times New Roman"/>
          <w:sz w:val="28"/>
          <w:szCs w:val="28"/>
        </w:rPr>
        <w:t>201</w:t>
      </w:r>
      <w:r w:rsidR="00006D63" w:rsidRPr="00006D63">
        <w:rPr>
          <w:rFonts w:ascii="Times New Roman" w:hAnsi="Times New Roman" w:cs="Times New Roman"/>
          <w:sz w:val="28"/>
          <w:szCs w:val="28"/>
        </w:rPr>
        <w:t>9/787</w:t>
      </w:r>
      <w:r w:rsidR="00F0133C" w:rsidRPr="00006D63">
        <w:rPr>
          <w:rFonts w:ascii="Times New Roman" w:hAnsi="Times New Roman" w:cs="Times New Roman"/>
          <w:sz w:val="28"/>
          <w:szCs w:val="28"/>
        </w:rPr>
        <w:t>)</w:t>
      </w:r>
      <w:r w:rsidRPr="00693D32">
        <w:rPr>
          <w:rFonts w:ascii="Times New Roman" w:hAnsi="Times New Roman" w:cs="Times New Roman"/>
          <w:sz w:val="28"/>
          <w:szCs w:val="28"/>
        </w:rPr>
        <w:t>.</w:t>
      </w:r>
    </w:p>
    <w:p w:rsidR="00DB74F5" w:rsidRPr="00DB74F5" w:rsidRDefault="00DB74F5" w:rsidP="00DB74F5">
      <w:pPr>
        <w:widowControl w:val="0"/>
        <w:tabs>
          <w:tab w:val="left" w:pos="2410"/>
        </w:tabs>
        <w:spacing w:line="276" w:lineRule="auto"/>
        <w:ind w:left="113" w:firstLine="709"/>
        <w:jc w:val="both"/>
        <w:rPr>
          <w:rFonts w:ascii="Times New Roman" w:hAnsi="Times New Roman" w:cs="Times New Roman"/>
          <w:sz w:val="28"/>
          <w:szCs w:val="28"/>
        </w:rPr>
      </w:pPr>
      <w:r w:rsidRPr="00DB74F5">
        <w:rPr>
          <w:rFonts w:ascii="Times New Roman" w:hAnsi="Times New Roman" w:cs="Times New Roman"/>
          <w:sz w:val="28"/>
          <w:szCs w:val="28"/>
        </w:rPr>
        <w:t>Регламент ЄС № 2019/787 є комплексним законодавчим актом ЄС у сфері спиртних напоїв, що встановлює класифікацію спиртних напоїв (44 категорії), вимоги до них (детальні вимоги щодо вмісту спирту етилового за % об., сировини, способу виробництва, витримки, вмісту підсолоджувачів, барвників, ароматизаторів тощо), а також містить норми, які визначають особливості правової охорони географічних зазначень спиртних напоїв.</w:t>
      </w:r>
    </w:p>
    <w:p w:rsidR="00DB74F5" w:rsidRDefault="00DB74F5" w:rsidP="00DB74F5">
      <w:pPr>
        <w:widowControl w:val="0"/>
        <w:tabs>
          <w:tab w:val="left" w:pos="2410"/>
        </w:tabs>
        <w:spacing w:line="276" w:lineRule="auto"/>
        <w:ind w:left="113" w:firstLine="709"/>
        <w:jc w:val="both"/>
        <w:rPr>
          <w:rFonts w:ascii="Times New Roman" w:hAnsi="Times New Roman" w:cs="Times New Roman"/>
          <w:sz w:val="28"/>
          <w:szCs w:val="28"/>
        </w:rPr>
      </w:pPr>
      <w:r w:rsidRPr="00DB74F5">
        <w:rPr>
          <w:rFonts w:ascii="Times New Roman" w:hAnsi="Times New Roman" w:cs="Times New Roman"/>
          <w:sz w:val="28"/>
          <w:szCs w:val="28"/>
        </w:rPr>
        <w:t xml:space="preserve">Встановлення категорій спиртних напоїв та вимог до них в Регламенті ЄС № 2019/787 – акті, який має загальне застосування, пряму дію і верховенство над національним законодавством держав-членів означає, що в ЄС діє уніфікована </w:t>
      </w:r>
      <w:r w:rsidRPr="00DB74F5">
        <w:rPr>
          <w:rFonts w:ascii="Times New Roman" w:hAnsi="Times New Roman" w:cs="Times New Roman"/>
          <w:sz w:val="28"/>
          <w:szCs w:val="28"/>
        </w:rPr>
        <w:lastRenderedPageBreak/>
        <w:t>класифікація спиртних напоїв та вимог до них, які держави-члени ЄС не можуть змінювати/замінювати нормами національного законодавства. Така форма правового акту для регулювання правовідносин обрана не випадково, з огляду на важливість встановлення уніфікованих вимог до спиртних напоїв, і, відповідно, забезпечення як конкуренції на внутрішньому ринку ЄС, так і законних очікувань споживачів щодо якості та безпечності спиртних напоїв.</w:t>
      </w:r>
    </w:p>
    <w:p w:rsidR="00066A8C" w:rsidRDefault="00DB060E" w:rsidP="006E276E">
      <w:pPr>
        <w:widowControl w:val="0"/>
        <w:numPr>
          <w:ilvl w:val="1"/>
          <w:numId w:val="6"/>
        </w:numPr>
        <w:tabs>
          <w:tab w:val="left" w:pos="1183"/>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 xml:space="preserve">огляду на викладене, </w:t>
      </w:r>
      <w:r w:rsidR="00066A8C" w:rsidRPr="00693D32">
        <w:rPr>
          <w:rFonts w:ascii="Times New Roman" w:hAnsi="Times New Roman" w:cs="Times New Roman"/>
          <w:sz w:val="28"/>
          <w:szCs w:val="28"/>
        </w:rPr>
        <w:t xml:space="preserve"> </w:t>
      </w:r>
      <w:r w:rsidR="006C7B4D">
        <w:rPr>
          <w:rFonts w:ascii="Times New Roman" w:hAnsi="Times New Roman" w:cs="Times New Roman"/>
          <w:sz w:val="28"/>
          <w:szCs w:val="28"/>
        </w:rPr>
        <w:t>згідно із</w:t>
      </w:r>
      <w:r w:rsidR="00066A8C" w:rsidRPr="00693D32">
        <w:rPr>
          <w:rFonts w:ascii="Times New Roman" w:hAnsi="Times New Roman" w:cs="Times New Roman"/>
          <w:sz w:val="28"/>
          <w:szCs w:val="28"/>
        </w:rPr>
        <w:t xml:space="preserve"> стандартами ЄС </w:t>
      </w:r>
      <w:r w:rsidR="004D4463">
        <w:rPr>
          <w:rFonts w:ascii="Times New Roman" w:hAnsi="Times New Roman" w:cs="Times New Roman"/>
          <w:sz w:val="28"/>
          <w:szCs w:val="28"/>
        </w:rPr>
        <w:t>в цій сфері було розроблено прое</w:t>
      </w:r>
      <w:r w:rsidR="00066A8C" w:rsidRPr="00693D32">
        <w:rPr>
          <w:rFonts w:ascii="Times New Roman" w:hAnsi="Times New Roman" w:cs="Times New Roman"/>
          <w:sz w:val="28"/>
          <w:szCs w:val="28"/>
        </w:rPr>
        <w:t xml:space="preserve">кт Закону, який імплементує в національне законодавство положення Регламенту </w:t>
      </w:r>
      <w:r w:rsidR="002E519D" w:rsidRPr="002E519D">
        <w:rPr>
          <w:rFonts w:ascii="Times New Roman" w:hAnsi="Times New Roman" w:cs="Times New Roman"/>
          <w:sz w:val="28"/>
          <w:szCs w:val="28"/>
        </w:rPr>
        <w:t xml:space="preserve">ЄС № </w:t>
      </w:r>
      <w:r w:rsidR="00006D63">
        <w:rPr>
          <w:rFonts w:ascii="Times New Roman" w:hAnsi="Times New Roman" w:cs="Times New Roman"/>
          <w:sz w:val="28"/>
          <w:szCs w:val="28"/>
        </w:rPr>
        <w:t>2019/787</w:t>
      </w:r>
      <w:r w:rsidR="00066A8C" w:rsidRPr="00693D32">
        <w:rPr>
          <w:rFonts w:ascii="Times New Roman" w:hAnsi="Times New Roman" w:cs="Times New Roman"/>
          <w:sz w:val="28"/>
          <w:szCs w:val="28"/>
        </w:rPr>
        <w:t xml:space="preserve"> і забезпечує належне наближення національного законодавства в сфері географічних зазначень спиртних напоїв та в сфері виробництва спиртних напоїв до acquis ЄС.</w:t>
      </w:r>
    </w:p>
    <w:p w:rsidR="006E276E" w:rsidRDefault="006E276E" w:rsidP="006E276E">
      <w:pPr>
        <w:widowControl w:val="0"/>
        <w:tabs>
          <w:tab w:val="left" w:pos="1183"/>
          <w:tab w:val="left" w:pos="2410"/>
        </w:tabs>
        <w:spacing w:line="276" w:lineRule="auto"/>
        <w:ind w:left="822"/>
        <w:jc w:val="both"/>
        <w:rPr>
          <w:rFonts w:ascii="Times New Roman" w:hAnsi="Times New Roman" w:cs="Times New Roman"/>
          <w:sz w:val="28"/>
          <w:szCs w:val="28"/>
        </w:rPr>
      </w:pPr>
    </w:p>
    <w:p w:rsidR="00066A8C" w:rsidRDefault="002648B0" w:rsidP="006E276E">
      <w:pPr>
        <w:widowControl w:val="0"/>
        <w:numPr>
          <w:ilvl w:val="0"/>
          <w:numId w:val="7"/>
        </w:numPr>
        <w:tabs>
          <w:tab w:val="left" w:pos="142"/>
          <w:tab w:val="left" w:pos="1276"/>
        </w:tabs>
        <w:spacing w:after="120" w:line="276" w:lineRule="auto"/>
        <w:ind w:left="113" w:firstLine="738"/>
        <w:jc w:val="both"/>
        <w:rPr>
          <w:rFonts w:ascii="Times New Roman" w:hAnsi="Times New Roman" w:cs="Times New Roman"/>
          <w:b/>
          <w:sz w:val="28"/>
          <w:szCs w:val="28"/>
        </w:rPr>
      </w:pPr>
      <w:r w:rsidRPr="00693D32">
        <w:rPr>
          <w:rFonts w:ascii="Times New Roman" w:hAnsi="Times New Roman" w:cs="Times New Roman"/>
          <w:b/>
          <w:sz w:val="28"/>
          <w:szCs w:val="28"/>
        </w:rPr>
        <w:t>О</w:t>
      </w:r>
      <w:r w:rsidR="00066A8C" w:rsidRPr="00693D32">
        <w:rPr>
          <w:rFonts w:ascii="Times New Roman" w:hAnsi="Times New Roman" w:cs="Times New Roman"/>
          <w:b/>
          <w:sz w:val="28"/>
          <w:szCs w:val="28"/>
        </w:rPr>
        <w:t>сновні</w:t>
      </w:r>
      <w:r>
        <w:rPr>
          <w:rFonts w:ascii="Times New Roman" w:hAnsi="Times New Roman" w:cs="Times New Roman"/>
          <w:b/>
          <w:sz w:val="28"/>
          <w:szCs w:val="28"/>
        </w:rPr>
        <w:t xml:space="preserve"> </w:t>
      </w:r>
      <w:r w:rsidR="008D4951">
        <w:rPr>
          <w:rFonts w:ascii="Times New Roman" w:hAnsi="Times New Roman" w:cs="Times New Roman"/>
          <w:b/>
          <w:sz w:val="28"/>
          <w:szCs w:val="28"/>
        </w:rPr>
        <w:t>положення прое</w:t>
      </w:r>
      <w:r w:rsidR="00066A8C" w:rsidRPr="00693D32">
        <w:rPr>
          <w:rFonts w:ascii="Times New Roman" w:hAnsi="Times New Roman" w:cs="Times New Roman"/>
          <w:b/>
          <w:sz w:val="28"/>
          <w:szCs w:val="28"/>
        </w:rPr>
        <w:t xml:space="preserve">кту </w:t>
      </w:r>
      <w:r>
        <w:rPr>
          <w:rFonts w:ascii="Times New Roman" w:hAnsi="Times New Roman" w:cs="Times New Roman"/>
          <w:b/>
          <w:sz w:val="28"/>
          <w:szCs w:val="28"/>
        </w:rPr>
        <w:t>акта</w:t>
      </w:r>
    </w:p>
    <w:p w:rsidR="00066A8C" w:rsidRPr="00693D32" w:rsidRDefault="008D4951" w:rsidP="006E276E">
      <w:pPr>
        <w:widowControl w:val="0"/>
        <w:tabs>
          <w:tab w:val="left" w:pos="142"/>
          <w:tab w:val="left" w:pos="1276"/>
        </w:tabs>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Розроблений прое</w:t>
      </w:r>
      <w:r w:rsidR="00066A8C" w:rsidRPr="00693D32">
        <w:rPr>
          <w:rFonts w:ascii="Times New Roman" w:hAnsi="Times New Roman" w:cs="Times New Roman"/>
          <w:sz w:val="28"/>
          <w:szCs w:val="28"/>
        </w:rPr>
        <w:t>кт Закону імплементує в національне законодавство</w:t>
      </w:r>
      <w:r w:rsidR="00066A8C">
        <w:rPr>
          <w:rFonts w:ascii="Times New Roman" w:hAnsi="Times New Roman" w:cs="Times New Roman"/>
          <w:sz w:val="28"/>
          <w:szCs w:val="28"/>
        </w:rPr>
        <w:t xml:space="preserve"> </w:t>
      </w:r>
      <w:r w:rsidR="00066A8C" w:rsidRPr="00693D32">
        <w:rPr>
          <w:rFonts w:ascii="Times New Roman" w:hAnsi="Times New Roman" w:cs="Times New Roman"/>
          <w:sz w:val="28"/>
          <w:szCs w:val="28"/>
        </w:rPr>
        <w:t>Регламент ЄС №</w:t>
      </w:r>
      <w:r w:rsidR="004020C9">
        <w:rPr>
          <w:rFonts w:ascii="Times New Roman" w:hAnsi="Times New Roman" w:cs="Times New Roman"/>
          <w:sz w:val="28"/>
          <w:szCs w:val="28"/>
        </w:rPr>
        <w:t xml:space="preserve"> </w:t>
      </w:r>
      <w:r w:rsidR="00006D63" w:rsidRPr="00006D63">
        <w:rPr>
          <w:rFonts w:ascii="Times New Roman" w:hAnsi="Times New Roman" w:cs="Times New Roman"/>
          <w:sz w:val="28"/>
          <w:szCs w:val="28"/>
        </w:rPr>
        <w:t xml:space="preserve">2019/787 </w:t>
      </w:r>
      <w:r w:rsidR="00066A8C" w:rsidRPr="00693D32">
        <w:rPr>
          <w:rFonts w:ascii="Times New Roman" w:hAnsi="Times New Roman" w:cs="Times New Roman"/>
          <w:sz w:val="28"/>
          <w:szCs w:val="28"/>
        </w:rPr>
        <w:t>і створює належні правові основи для розвитку в Україні сучасної правової бази.</w:t>
      </w:r>
    </w:p>
    <w:p w:rsidR="00066A8C" w:rsidRPr="00693D32" w:rsidRDefault="00DB74F5" w:rsidP="006E276E">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 xml:space="preserve">ктом Закону пропонується уточнення понятійного апарату </w:t>
      </w:r>
      <w:r w:rsidRPr="00DB74F5">
        <w:rPr>
          <w:rFonts w:ascii="Times New Roman" w:hAnsi="Times New Roman" w:cs="Times New Roman"/>
          <w:sz w:val="28"/>
          <w:szCs w:val="28"/>
        </w:rPr>
        <w:t>в сфері географ</w:t>
      </w:r>
      <w:r>
        <w:rPr>
          <w:rFonts w:ascii="Times New Roman" w:hAnsi="Times New Roman" w:cs="Times New Roman"/>
          <w:sz w:val="28"/>
          <w:szCs w:val="28"/>
        </w:rPr>
        <w:t>ічних зазначень спиртних напоїв</w:t>
      </w:r>
      <w:r w:rsidR="00066A8C" w:rsidRPr="00693D32">
        <w:rPr>
          <w:rFonts w:ascii="Times New Roman" w:hAnsi="Times New Roman" w:cs="Times New Roman"/>
          <w:sz w:val="28"/>
          <w:szCs w:val="28"/>
        </w:rPr>
        <w:t>. Шляхом ухвалення про</w:t>
      </w:r>
      <w:r>
        <w:rPr>
          <w:rFonts w:ascii="Times New Roman" w:hAnsi="Times New Roman" w:cs="Times New Roman"/>
          <w:sz w:val="28"/>
          <w:szCs w:val="28"/>
        </w:rPr>
        <w:t>е</w:t>
      </w:r>
      <w:r w:rsidR="00066A8C" w:rsidRPr="00693D32">
        <w:rPr>
          <w:rFonts w:ascii="Times New Roman" w:hAnsi="Times New Roman" w:cs="Times New Roman"/>
          <w:sz w:val="28"/>
          <w:szCs w:val="28"/>
        </w:rPr>
        <w:t>кту Закону в законодавство України буде введено визначення спиртних напоїв (</w:t>
      </w:r>
      <w:r w:rsidR="00F6561B" w:rsidRPr="00F6561B">
        <w:rPr>
          <w:rFonts w:ascii="Times New Roman" w:hAnsi="Times New Roman" w:cs="Times New Roman"/>
          <w:sz w:val="28"/>
          <w:szCs w:val="28"/>
        </w:rPr>
        <w:t>пункт</w:t>
      </w:r>
      <w:r w:rsidR="00F6561B">
        <w:rPr>
          <w:rFonts w:ascii="Times New Roman" w:hAnsi="Times New Roman" w:cs="Times New Roman"/>
          <w:sz w:val="28"/>
          <w:szCs w:val="28"/>
        </w:rPr>
        <w:t xml:space="preserve"> </w:t>
      </w:r>
      <w:r w:rsidR="00066A8C" w:rsidRPr="00693D32">
        <w:rPr>
          <w:rFonts w:ascii="Times New Roman" w:hAnsi="Times New Roman" w:cs="Times New Roman"/>
          <w:sz w:val="28"/>
          <w:szCs w:val="28"/>
        </w:rPr>
        <w:t>1166 плану заходів з виконання Угоди про асоціацію); запроваджено класифікацію спиртних напоїв та загальних правил до них (п</w:t>
      </w:r>
      <w:r w:rsidR="00DA543A">
        <w:rPr>
          <w:rFonts w:ascii="Times New Roman" w:hAnsi="Times New Roman" w:cs="Times New Roman"/>
          <w:sz w:val="28"/>
          <w:szCs w:val="28"/>
        </w:rPr>
        <w:t xml:space="preserve">ункти </w:t>
      </w:r>
      <w:r w:rsidR="00066A8C" w:rsidRPr="00693D32">
        <w:rPr>
          <w:rFonts w:ascii="Times New Roman" w:hAnsi="Times New Roman" w:cs="Times New Roman"/>
          <w:sz w:val="28"/>
          <w:szCs w:val="28"/>
        </w:rPr>
        <w:t xml:space="preserve">138, 1165 плану заходів з </w:t>
      </w:r>
      <w:r w:rsidR="00066A8C">
        <w:rPr>
          <w:rFonts w:ascii="Times New Roman" w:hAnsi="Times New Roman" w:cs="Times New Roman"/>
          <w:sz w:val="28"/>
          <w:szCs w:val="28"/>
        </w:rPr>
        <w:t>виконання Угоди про асоціацію).</w:t>
      </w:r>
    </w:p>
    <w:p w:rsidR="00066A8C" w:rsidRPr="00693D32" w:rsidRDefault="00DB74F5" w:rsidP="00066A8C">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ктом Закону встановлюються загальні правила визначення, опису, представлення і маркування спиртних напоїв (п</w:t>
      </w:r>
      <w:r w:rsidR="00DA543A">
        <w:rPr>
          <w:rFonts w:ascii="Times New Roman" w:hAnsi="Times New Roman" w:cs="Times New Roman"/>
          <w:sz w:val="28"/>
          <w:szCs w:val="28"/>
        </w:rPr>
        <w:t>ункти</w:t>
      </w:r>
      <w:r w:rsidR="00066A8C" w:rsidRPr="00693D32">
        <w:rPr>
          <w:rFonts w:ascii="Times New Roman" w:hAnsi="Times New Roman" w:cs="Times New Roman"/>
          <w:sz w:val="28"/>
          <w:szCs w:val="28"/>
        </w:rPr>
        <w:t xml:space="preserve"> 1163, 1168 плану заходів з виконання Угоди про асоціацію), правила використання офіційних назв спиртних напоїв (п</w:t>
      </w:r>
      <w:r w:rsidR="00DA543A">
        <w:rPr>
          <w:rFonts w:ascii="Times New Roman" w:hAnsi="Times New Roman" w:cs="Times New Roman"/>
          <w:sz w:val="28"/>
          <w:szCs w:val="28"/>
        </w:rPr>
        <w:t>ункт</w:t>
      </w:r>
      <w:r w:rsidR="002E519D">
        <w:rPr>
          <w:rFonts w:ascii="Times New Roman" w:hAnsi="Times New Roman" w:cs="Times New Roman"/>
          <w:sz w:val="28"/>
          <w:szCs w:val="28"/>
        </w:rPr>
        <w:t xml:space="preserve"> </w:t>
      </w:r>
      <w:r w:rsidR="00066A8C" w:rsidRPr="00693D32">
        <w:rPr>
          <w:rFonts w:ascii="Times New Roman" w:hAnsi="Times New Roman" w:cs="Times New Roman"/>
          <w:sz w:val="28"/>
          <w:szCs w:val="28"/>
        </w:rPr>
        <w:t>1167 плану заходів з виконання Угоди про асоціацію), що є відправною точкою для розвитку інституту географічних зазначень спиртних напоїв.</w:t>
      </w:r>
    </w:p>
    <w:p w:rsidR="00066A8C" w:rsidRPr="00693D32" w:rsidRDefault="00DB74F5" w:rsidP="00066A8C">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кт Закону визначає, що офіційною назвою спиртного напою є назва категорії спиртних напоїв, вимогам якої спиртний напій відповідає. Для</w:t>
      </w:r>
      <w:bookmarkStart w:id="2" w:name="page5"/>
      <w:bookmarkEnd w:id="2"/>
      <w:r w:rsidR="00066A8C">
        <w:rPr>
          <w:rFonts w:ascii="Times New Roman" w:hAnsi="Times New Roman" w:cs="Times New Roman"/>
          <w:sz w:val="28"/>
          <w:szCs w:val="28"/>
        </w:rPr>
        <w:t xml:space="preserve"> </w:t>
      </w:r>
      <w:r w:rsidR="00066A8C" w:rsidRPr="00693D32">
        <w:rPr>
          <w:rFonts w:ascii="Times New Roman" w:hAnsi="Times New Roman" w:cs="Times New Roman"/>
          <w:sz w:val="28"/>
          <w:szCs w:val="28"/>
        </w:rPr>
        <w:t>спиртних напоїв, які не відповідають вимогам жодної з 44 категорій спиртних напоїв, офіційною назвою є термін «спиртний напій».</w:t>
      </w:r>
    </w:p>
    <w:p w:rsidR="00066A8C" w:rsidRPr="00693D3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Також про</w:t>
      </w:r>
      <w:r w:rsidR="00DB74F5">
        <w:rPr>
          <w:rFonts w:ascii="Times New Roman" w:hAnsi="Times New Roman" w:cs="Times New Roman"/>
          <w:sz w:val="28"/>
          <w:szCs w:val="28"/>
        </w:rPr>
        <w:t>е</w:t>
      </w:r>
      <w:r w:rsidRPr="00693D32">
        <w:rPr>
          <w:rFonts w:ascii="Times New Roman" w:hAnsi="Times New Roman" w:cs="Times New Roman"/>
          <w:sz w:val="28"/>
          <w:szCs w:val="28"/>
        </w:rPr>
        <w:t xml:space="preserve">ктом Закону встановлюються вимоги до спирту етилового та дистилятів, які використовуються для виробництва всіх спиртних напоїв, що забезпечить виконання пункту 1164 плану заходів з виконання Угоди про асоціацію. </w:t>
      </w:r>
      <w:r w:rsidR="006C7B4D">
        <w:rPr>
          <w:rFonts w:ascii="Times New Roman" w:hAnsi="Times New Roman" w:cs="Times New Roman"/>
          <w:sz w:val="28"/>
          <w:szCs w:val="28"/>
        </w:rPr>
        <w:t>С</w:t>
      </w:r>
      <w:r w:rsidRPr="00693D32">
        <w:rPr>
          <w:rFonts w:ascii="Times New Roman" w:hAnsi="Times New Roman" w:cs="Times New Roman"/>
          <w:sz w:val="28"/>
          <w:szCs w:val="28"/>
        </w:rPr>
        <w:t>пирт етиловий та спиртові дистиляти для виробництва спиртних напоїв мають бути виключно сільськогосподарського походження – отримуватись з сільськогосподарської продукції.</w:t>
      </w:r>
    </w:p>
    <w:p w:rsidR="00066A8C" w:rsidRPr="00BB3EDB" w:rsidRDefault="00DB74F5" w:rsidP="00DB74F5">
      <w:pPr>
        <w:widowControl w:val="0"/>
        <w:numPr>
          <w:ilvl w:val="0"/>
          <w:numId w:val="9"/>
        </w:numPr>
        <w:tabs>
          <w:tab w:val="left" w:pos="1393"/>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FA02C5">
        <w:rPr>
          <w:rFonts w:ascii="Times New Roman" w:hAnsi="Times New Roman" w:cs="Times New Roman"/>
          <w:sz w:val="28"/>
          <w:szCs w:val="28"/>
        </w:rPr>
        <w:t xml:space="preserve">кті Закону надається визначення географічного зазначення спиртного напою, окреслюється коло суб’єктів, які мають право на реєстрацію географічного зазначення спиртного напою, визначаються особливості </w:t>
      </w:r>
      <w:r w:rsidR="00066A8C" w:rsidRPr="00FA02C5">
        <w:rPr>
          <w:rFonts w:ascii="Times New Roman" w:hAnsi="Times New Roman" w:cs="Times New Roman"/>
          <w:sz w:val="28"/>
          <w:szCs w:val="28"/>
        </w:rPr>
        <w:lastRenderedPageBreak/>
        <w:t>підготовки до реєстрації географіч</w:t>
      </w:r>
      <w:r w:rsidR="00FA02C5" w:rsidRPr="00FA02C5">
        <w:rPr>
          <w:rFonts w:ascii="Times New Roman" w:hAnsi="Times New Roman" w:cs="Times New Roman"/>
          <w:sz w:val="28"/>
          <w:szCs w:val="28"/>
        </w:rPr>
        <w:t>них зазначень спиртних напоїв, з</w:t>
      </w:r>
      <w:r w:rsidR="00066A8C" w:rsidRPr="00FA02C5">
        <w:rPr>
          <w:rFonts w:ascii="Times New Roman" w:hAnsi="Times New Roman" w:cs="Times New Roman"/>
          <w:sz w:val="28"/>
          <w:szCs w:val="28"/>
        </w:rPr>
        <w:t xml:space="preserve">окрема, особливі вимоги до специфікації спиртного </w:t>
      </w:r>
      <w:r w:rsidR="00066A8C" w:rsidRPr="00BB3EDB">
        <w:rPr>
          <w:rFonts w:ascii="Times New Roman" w:hAnsi="Times New Roman" w:cs="Times New Roman"/>
          <w:sz w:val="28"/>
          <w:szCs w:val="28"/>
        </w:rPr>
        <w:t>напою</w:t>
      </w:r>
      <w:r>
        <w:rPr>
          <w:rFonts w:ascii="Times New Roman" w:hAnsi="Times New Roman" w:cs="Times New Roman"/>
          <w:sz w:val="28"/>
          <w:szCs w:val="28"/>
        </w:rPr>
        <w:t xml:space="preserve">, </w:t>
      </w:r>
      <w:r w:rsidRPr="00DB74F5">
        <w:rPr>
          <w:rFonts w:ascii="Times New Roman" w:hAnsi="Times New Roman" w:cs="Times New Roman"/>
          <w:sz w:val="28"/>
          <w:szCs w:val="28"/>
        </w:rPr>
        <w:t>встановлюється процедура погодження специфікації спиртного напою</w:t>
      </w:r>
      <w:r w:rsidR="00066A8C" w:rsidRPr="00BB3EDB">
        <w:rPr>
          <w:rFonts w:ascii="Times New Roman" w:hAnsi="Times New Roman" w:cs="Times New Roman"/>
          <w:sz w:val="28"/>
          <w:szCs w:val="28"/>
        </w:rPr>
        <w:t>.</w:t>
      </w:r>
    </w:p>
    <w:p w:rsidR="00066A8C" w:rsidRPr="00693D32" w:rsidRDefault="00DB74F5" w:rsidP="00066A8C">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кт Закону визначає особливості використання та захисту географічних зазначень спиртних напоїв, а також відповідальн</w:t>
      </w:r>
      <w:r w:rsidR="00C578FB">
        <w:rPr>
          <w:rFonts w:ascii="Times New Roman" w:hAnsi="Times New Roman" w:cs="Times New Roman"/>
          <w:sz w:val="28"/>
          <w:szCs w:val="28"/>
        </w:rPr>
        <w:t>ість</w:t>
      </w:r>
      <w:r w:rsidR="00FA02C5">
        <w:rPr>
          <w:rFonts w:ascii="Times New Roman" w:hAnsi="Times New Roman" w:cs="Times New Roman"/>
          <w:sz w:val="28"/>
          <w:szCs w:val="28"/>
        </w:rPr>
        <w:t xml:space="preserve"> за порушення в цій сфері, закріплює </w:t>
      </w:r>
      <w:r w:rsidR="00066A8C" w:rsidRPr="00693D32">
        <w:rPr>
          <w:rFonts w:ascii="Times New Roman" w:hAnsi="Times New Roman" w:cs="Times New Roman"/>
          <w:sz w:val="28"/>
          <w:szCs w:val="28"/>
        </w:rPr>
        <w:t>правила маркування спиртних напоїв з географічними зазначенням та використання географічних зазначень спиртних напоїв при маркуванні та представленні інших харчових продуктів.</w:t>
      </w:r>
    </w:p>
    <w:p w:rsidR="002E519D" w:rsidRDefault="00FA02C5" w:rsidP="00FA02C5">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Крім цього, п</w:t>
      </w:r>
      <w:r w:rsidR="006C7B4D">
        <w:rPr>
          <w:rFonts w:ascii="Times New Roman" w:hAnsi="Times New Roman" w:cs="Times New Roman"/>
          <w:sz w:val="28"/>
          <w:szCs w:val="28"/>
        </w:rPr>
        <w:t>рое</w:t>
      </w:r>
      <w:r w:rsidR="00066A8C" w:rsidRPr="00693D32">
        <w:rPr>
          <w:rFonts w:ascii="Times New Roman" w:hAnsi="Times New Roman" w:cs="Times New Roman"/>
          <w:sz w:val="28"/>
          <w:szCs w:val="28"/>
        </w:rPr>
        <w:t>кто</w:t>
      </w:r>
      <w:r>
        <w:rPr>
          <w:rFonts w:ascii="Times New Roman" w:hAnsi="Times New Roman" w:cs="Times New Roman"/>
          <w:sz w:val="28"/>
          <w:szCs w:val="28"/>
        </w:rPr>
        <w:t>м З</w:t>
      </w:r>
      <w:r w:rsidR="00C578FB">
        <w:rPr>
          <w:rFonts w:ascii="Times New Roman" w:hAnsi="Times New Roman" w:cs="Times New Roman"/>
          <w:sz w:val="28"/>
          <w:szCs w:val="28"/>
        </w:rPr>
        <w:t>акону запроваджується система</w:t>
      </w:r>
      <w:r w:rsidR="00066A8C" w:rsidRPr="00693D32">
        <w:rPr>
          <w:rFonts w:ascii="Times New Roman" w:hAnsi="Times New Roman" w:cs="Times New Roman"/>
          <w:sz w:val="28"/>
          <w:szCs w:val="28"/>
        </w:rPr>
        <w:t xml:space="preserve"> контролю щодо географічних зазначень </w:t>
      </w:r>
      <w:r w:rsidR="00066A8C" w:rsidRPr="006C7B4D">
        <w:rPr>
          <w:rFonts w:ascii="Times New Roman" w:hAnsi="Times New Roman" w:cs="Times New Roman"/>
          <w:sz w:val="28"/>
          <w:szCs w:val="28"/>
        </w:rPr>
        <w:t>спиртних напоїв</w:t>
      </w:r>
      <w:r>
        <w:rPr>
          <w:rFonts w:ascii="Times New Roman" w:hAnsi="Times New Roman" w:cs="Times New Roman"/>
          <w:sz w:val="28"/>
          <w:szCs w:val="28"/>
        </w:rPr>
        <w:t>, з</w:t>
      </w:r>
      <w:r w:rsidR="00066A8C" w:rsidRPr="00693D32">
        <w:rPr>
          <w:rFonts w:ascii="Times New Roman" w:hAnsi="Times New Roman" w:cs="Times New Roman"/>
          <w:sz w:val="28"/>
          <w:szCs w:val="28"/>
        </w:rPr>
        <w:t xml:space="preserve">окрема, контроль щодо відповідності спиртних напоїв з зареєстрованими географічними зазначеннями вимогам специфікації шляхом здійснення оцінки відповідності </w:t>
      </w:r>
      <w:r>
        <w:rPr>
          <w:rFonts w:ascii="Times New Roman" w:hAnsi="Times New Roman" w:cs="Times New Roman"/>
          <w:sz w:val="28"/>
          <w:szCs w:val="28"/>
        </w:rPr>
        <w:t xml:space="preserve">органами з оцінки відповідності, передбачається </w:t>
      </w:r>
      <w:r w:rsidR="00066A8C" w:rsidRPr="006D17C1">
        <w:rPr>
          <w:rFonts w:ascii="Times New Roman" w:hAnsi="Times New Roman" w:cs="Times New Roman"/>
          <w:sz w:val="28"/>
          <w:szCs w:val="28"/>
        </w:rPr>
        <w:t xml:space="preserve">створення Реєстру органів з оцінки відповідності </w:t>
      </w:r>
      <w:r w:rsidR="006D17C1">
        <w:rPr>
          <w:rFonts w:ascii="Times New Roman" w:hAnsi="Times New Roman" w:cs="Times New Roman"/>
          <w:sz w:val="28"/>
          <w:szCs w:val="28"/>
        </w:rPr>
        <w:t>в сфері географічних зазначень.</w:t>
      </w:r>
      <w:r w:rsidR="002E519D">
        <w:rPr>
          <w:rFonts w:ascii="Times New Roman" w:hAnsi="Times New Roman" w:cs="Times New Roman"/>
          <w:sz w:val="28"/>
          <w:szCs w:val="28"/>
        </w:rPr>
        <w:t xml:space="preserve"> </w:t>
      </w:r>
    </w:p>
    <w:p w:rsidR="00226CFC" w:rsidRPr="00226CFC" w:rsidRDefault="00226CFC" w:rsidP="00226CFC">
      <w:pPr>
        <w:widowControl w:val="0"/>
        <w:tabs>
          <w:tab w:val="left" w:pos="2410"/>
        </w:tabs>
        <w:spacing w:line="276" w:lineRule="auto"/>
        <w:ind w:left="113" w:firstLine="709"/>
        <w:jc w:val="both"/>
        <w:rPr>
          <w:rFonts w:ascii="Times New Roman" w:hAnsi="Times New Roman" w:cs="Times New Roman"/>
          <w:sz w:val="28"/>
          <w:szCs w:val="28"/>
        </w:rPr>
      </w:pPr>
      <w:r w:rsidRPr="006C7B4D">
        <w:rPr>
          <w:rFonts w:ascii="Times New Roman" w:hAnsi="Times New Roman" w:cs="Times New Roman"/>
          <w:sz w:val="28"/>
          <w:szCs w:val="28"/>
        </w:rPr>
        <w:t>З метою приведення у відпо</w:t>
      </w:r>
      <w:r w:rsidR="006C7B4D" w:rsidRPr="006C7B4D">
        <w:rPr>
          <w:rFonts w:ascii="Times New Roman" w:hAnsi="Times New Roman" w:cs="Times New Roman"/>
          <w:sz w:val="28"/>
          <w:szCs w:val="28"/>
        </w:rPr>
        <w:t>відність із запропонованими прое</w:t>
      </w:r>
      <w:r w:rsidRPr="006C7B4D">
        <w:rPr>
          <w:rFonts w:ascii="Times New Roman" w:hAnsi="Times New Roman" w:cs="Times New Roman"/>
          <w:sz w:val="28"/>
          <w:szCs w:val="28"/>
        </w:rPr>
        <w:t>ктом Закону передбачається також внесення змін до законів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«Про виноград та виноградне вино»,  «Про охорону прав на знаки для товарів і послуг».</w:t>
      </w:r>
    </w:p>
    <w:p w:rsidR="00226CFC" w:rsidRPr="00226CFC" w:rsidRDefault="00226CFC" w:rsidP="00226CFC">
      <w:pPr>
        <w:widowControl w:val="0"/>
        <w:tabs>
          <w:tab w:val="left" w:pos="2410"/>
        </w:tabs>
        <w:spacing w:line="276" w:lineRule="auto"/>
        <w:ind w:left="113" w:firstLine="709"/>
        <w:jc w:val="both"/>
        <w:rPr>
          <w:rFonts w:ascii="Times New Roman" w:hAnsi="Times New Roman" w:cs="Times New Roman"/>
          <w:strike/>
          <w:color w:val="FF0000"/>
          <w:sz w:val="28"/>
          <w:szCs w:val="28"/>
        </w:rPr>
      </w:pPr>
    </w:p>
    <w:p w:rsidR="00066A8C" w:rsidRPr="00693D32" w:rsidRDefault="00066A8C" w:rsidP="006E276E">
      <w:pPr>
        <w:widowControl w:val="0"/>
        <w:numPr>
          <w:ilvl w:val="0"/>
          <w:numId w:val="11"/>
        </w:numPr>
        <w:tabs>
          <w:tab w:val="left" w:pos="1260"/>
          <w:tab w:val="left" w:pos="2410"/>
        </w:tabs>
        <w:spacing w:after="120" w:line="276" w:lineRule="auto"/>
        <w:ind w:left="113" w:firstLine="737"/>
        <w:jc w:val="both"/>
        <w:rPr>
          <w:rFonts w:ascii="Times New Roman" w:hAnsi="Times New Roman" w:cs="Times New Roman"/>
          <w:b/>
          <w:sz w:val="28"/>
          <w:szCs w:val="28"/>
        </w:rPr>
      </w:pPr>
      <w:r w:rsidRPr="00693D32">
        <w:rPr>
          <w:rFonts w:ascii="Times New Roman" w:hAnsi="Times New Roman" w:cs="Times New Roman"/>
          <w:b/>
          <w:sz w:val="28"/>
          <w:szCs w:val="28"/>
        </w:rPr>
        <w:t>Правові аспекти</w:t>
      </w:r>
    </w:p>
    <w:p w:rsidR="00066A8C" w:rsidRPr="00693D3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Про</w:t>
      </w:r>
      <w:r w:rsidR="00232A6B">
        <w:rPr>
          <w:rFonts w:ascii="Times New Roman" w:hAnsi="Times New Roman" w:cs="Times New Roman"/>
          <w:sz w:val="28"/>
          <w:szCs w:val="28"/>
        </w:rPr>
        <w:t>е</w:t>
      </w:r>
      <w:r w:rsidRPr="00693D32">
        <w:rPr>
          <w:rFonts w:ascii="Times New Roman" w:hAnsi="Times New Roman" w:cs="Times New Roman"/>
          <w:sz w:val="28"/>
          <w:szCs w:val="28"/>
        </w:rPr>
        <w:t>кт Закону розроблено на виконання:</w:t>
      </w:r>
    </w:p>
    <w:p w:rsidR="00066A8C"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 xml:space="preserve">пунктів 138, 139, 1163-1171 плану заходів з виконання Угоди про асоціацію між Україною, з однієї сторони, та </w:t>
      </w:r>
      <w:r w:rsidR="002648B0">
        <w:rPr>
          <w:rFonts w:ascii="Times New Roman" w:hAnsi="Times New Roman" w:cs="Times New Roman"/>
          <w:sz w:val="28"/>
          <w:szCs w:val="28"/>
        </w:rPr>
        <w:t>Є</w:t>
      </w:r>
      <w:r w:rsidRPr="00693D32">
        <w:rPr>
          <w:rFonts w:ascii="Times New Roman" w:hAnsi="Times New Roman" w:cs="Times New Roman"/>
          <w:sz w:val="28"/>
          <w:szCs w:val="28"/>
        </w:rPr>
        <w:t xml:space="preserve">вропейським </w:t>
      </w:r>
      <w:r w:rsidR="002648B0">
        <w:rPr>
          <w:rFonts w:ascii="Times New Roman" w:hAnsi="Times New Roman" w:cs="Times New Roman"/>
          <w:sz w:val="28"/>
          <w:szCs w:val="28"/>
        </w:rPr>
        <w:t>С</w:t>
      </w:r>
      <w:r w:rsidRPr="00693D32">
        <w:rPr>
          <w:rFonts w:ascii="Times New Roman" w:hAnsi="Times New Roman" w:cs="Times New Roman"/>
          <w:sz w:val="28"/>
          <w:szCs w:val="28"/>
        </w:rPr>
        <w:t xml:space="preserve">оюзом, </w:t>
      </w:r>
      <w:r w:rsidR="002648B0">
        <w:rPr>
          <w:rFonts w:ascii="Times New Roman" w:hAnsi="Times New Roman" w:cs="Times New Roman"/>
          <w:sz w:val="28"/>
          <w:szCs w:val="28"/>
        </w:rPr>
        <w:t>Є</w:t>
      </w:r>
      <w:r w:rsidRPr="00693D32">
        <w:rPr>
          <w:rFonts w:ascii="Times New Roman" w:hAnsi="Times New Roman" w:cs="Times New Roman"/>
          <w:sz w:val="28"/>
          <w:szCs w:val="28"/>
        </w:rPr>
        <w:t>вропейським співтовариством з атомної енергії і їхніми державами членами, з іншої сторони, затвердженого постановою Кабінету Міністрів України від</w:t>
      </w:r>
      <w:r w:rsidR="00232A6B">
        <w:rPr>
          <w:rFonts w:ascii="Times New Roman" w:hAnsi="Times New Roman" w:cs="Times New Roman"/>
          <w:sz w:val="28"/>
          <w:szCs w:val="28"/>
        </w:rPr>
        <w:t> </w:t>
      </w:r>
      <w:r w:rsidRPr="00693D32">
        <w:rPr>
          <w:rFonts w:ascii="Times New Roman" w:hAnsi="Times New Roman" w:cs="Times New Roman"/>
          <w:sz w:val="28"/>
          <w:szCs w:val="28"/>
        </w:rPr>
        <w:t>25</w:t>
      </w:r>
      <w:r w:rsidR="00232A6B">
        <w:rPr>
          <w:rFonts w:ascii="Times New Roman" w:hAnsi="Times New Roman" w:cs="Times New Roman"/>
          <w:sz w:val="28"/>
          <w:szCs w:val="28"/>
        </w:rPr>
        <w:t> </w:t>
      </w:r>
      <w:r w:rsidRPr="00693D32">
        <w:rPr>
          <w:rFonts w:ascii="Times New Roman" w:hAnsi="Times New Roman" w:cs="Times New Roman"/>
          <w:sz w:val="28"/>
          <w:szCs w:val="28"/>
        </w:rPr>
        <w:t>жовтня 2017 р. № 1106;</w:t>
      </w:r>
    </w:p>
    <w:p w:rsidR="00B37F41" w:rsidRPr="00693D32" w:rsidRDefault="00B37F41" w:rsidP="00066A8C">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пункту 9</w:t>
      </w:r>
      <w:r w:rsidR="002752BF">
        <w:rPr>
          <w:rFonts w:ascii="Times New Roman" w:hAnsi="Times New Roman" w:cs="Times New Roman"/>
          <w:sz w:val="28"/>
          <w:szCs w:val="28"/>
        </w:rPr>
        <w:t>5</w:t>
      </w:r>
      <w:r>
        <w:rPr>
          <w:rFonts w:ascii="Times New Roman" w:hAnsi="Times New Roman" w:cs="Times New Roman"/>
          <w:sz w:val="28"/>
          <w:szCs w:val="28"/>
        </w:rPr>
        <w:t xml:space="preserve"> </w:t>
      </w:r>
      <w:r w:rsidRPr="00B37F41">
        <w:rPr>
          <w:rFonts w:ascii="Times New Roman" w:hAnsi="Times New Roman" w:cs="Times New Roman"/>
          <w:sz w:val="28"/>
          <w:szCs w:val="28"/>
        </w:rPr>
        <w:t>План</w:t>
      </w:r>
      <w:r>
        <w:rPr>
          <w:rFonts w:ascii="Times New Roman" w:hAnsi="Times New Roman" w:cs="Times New Roman"/>
          <w:sz w:val="28"/>
          <w:szCs w:val="28"/>
        </w:rPr>
        <w:t>у</w:t>
      </w:r>
      <w:r w:rsidRPr="00B37F41">
        <w:rPr>
          <w:rFonts w:ascii="Times New Roman" w:hAnsi="Times New Roman" w:cs="Times New Roman"/>
          <w:sz w:val="28"/>
          <w:szCs w:val="28"/>
        </w:rPr>
        <w:t xml:space="preserve"> законопроектної роботи Верховної Ради України на 2021</w:t>
      </w:r>
      <w:r>
        <w:rPr>
          <w:rFonts w:ascii="Times New Roman" w:hAnsi="Times New Roman" w:cs="Times New Roman"/>
          <w:sz w:val="28"/>
          <w:szCs w:val="28"/>
        </w:rPr>
        <w:t> </w:t>
      </w:r>
      <w:r w:rsidRPr="00B37F41">
        <w:rPr>
          <w:rFonts w:ascii="Times New Roman" w:hAnsi="Times New Roman" w:cs="Times New Roman"/>
          <w:sz w:val="28"/>
          <w:szCs w:val="28"/>
        </w:rPr>
        <w:t>рік</w:t>
      </w:r>
      <w:r w:rsidR="00841372">
        <w:rPr>
          <w:rFonts w:ascii="Times New Roman" w:hAnsi="Times New Roman" w:cs="Times New Roman"/>
          <w:sz w:val="28"/>
          <w:szCs w:val="28"/>
        </w:rPr>
        <w:t>, затвердженого П</w:t>
      </w:r>
      <w:r>
        <w:rPr>
          <w:rFonts w:ascii="Times New Roman" w:hAnsi="Times New Roman" w:cs="Times New Roman"/>
          <w:sz w:val="28"/>
          <w:szCs w:val="28"/>
        </w:rPr>
        <w:t xml:space="preserve">остановою </w:t>
      </w:r>
      <w:r w:rsidRPr="00B37F41">
        <w:rPr>
          <w:rFonts w:ascii="Times New Roman" w:hAnsi="Times New Roman" w:cs="Times New Roman"/>
          <w:sz w:val="28"/>
          <w:szCs w:val="28"/>
        </w:rPr>
        <w:t>Верховної Ради України</w:t>
      </w:r>
      <w:r>
        <w:rPr>
          <w:rFonts w:ascii="Times New Roman" w:hAnsi="Times New Roman" w:cs="Times New Roman"/>
          <w:sz w:val="28"/>
          <w:szCs w:val="28"/>
        </w:rPr>
        <w:t xml:space="preserve"> від </w:t>
      </w:r>
      <w:r w:rsidRPr="00B37F41">
        <w:rPr>
          <w:rFonts w:ascii="Times New Roman" w:hAnsi="Times New Roman" w:cs="Times New Roman"/>
          <w:sz w:val="28"/>
          <w:szCs w:val="28"/>
        </w:rPr>
        <w:t>2 лютого 2021</w:t>
      </w:r>
      <w:r>
        <w:rPr>
          <w:rFonts w:ascii="Times New Roman" w:hAnsi="Times New Roman" w:cs="Times New Roman"/>
          <w:sz w:val="28"/>
          <w:szCs w:val="28"/>
        </w:rPr>
        <w:t> </w:t>
      </w:r>
      <w:r w:rsidRPr="00B37F41">
        <w:rPr>
          <w:rFonts w:ascii="Times New Roman" w:hAnsi="Times New Roman" w:cs="Times New Roman"/>
          <w:sz w:val="28"/>
          <w:szCs w:val="28"/>
        </w:rPr>
        <w:t>р</w:t>
      </w:r>
      <w:r>
        <w:rPr>
          <w:rFonts w:ascii="Times New Roman" w:hAnsi="Times New Roman" w:cs="Times New Roman"/>
          <w:sz w:val="28"/>
          <w:szCs w:val="28"/>
        </w:rPr>
        <w:t>.</w:t>
      </w:r>
      <w:r w:rsidRPr="00B37F41">
        <w:rPr>
          <w:rFonts w:ascii="Times New Roman" w:hAnsi="Times New Roman" w:cs="Times New Roman"/>
          <w:sz w:val="28"/>
          <w:szCs w:val="28"/>
        </w:rPr>
        <w:t xml:space="preserve"> № 1165-IX</w:t>
      </w:r>
      <w:r>
        <w:rPr>
          <w:rFonts w:ascii="Times New Roman" w:hAnsi="Times New Roman" w:cs="Times New Roman"/>
          <w:sz w:val="28"/>
          <w:szCs w:val="28"/>
        </w:rPr>
        <w:t>;</w:t>
      </w:r>
    </w:p>
    <w:p w:rsidR="00066A8C" w:rsidRPr="00693D3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пункту</w:t>
      </w:r>
      <w:r w:rsidR="00841372">
        <w:rPr>
          <w:rFonts w:ascii="Times New Roman" w:hAnsi="Times New Roman" w:cs="Times New Roman"/>
          <w:sz w:val="28"/>
          <w:szCs w:val="28"/>
        </w:rPr>
        <w:t xml:space="preserve"> 1.3 п</w:t>
      </w:r>
      <w:r w:rsidRPr="00693D32">
        <w:rPr>
          <w:rFonts w:ascii="Times New Roman" w:hAnsi="Times New Roman" w:cs="Times New Roman"/>
          <w:sz w:val="28"/>
          <w:szCs w:val="28"/>
        </w:rPr>
        <w:t>лану заходів з виконання Програми реформування та розвитку спиртової галузі на 2020 – 2023 роки, затвердженої постановою Кабінету Міністрів України від 12 серпня 2020 р. № 699;</w:t>
      </w:r>
    </w:p>
    <w:p w:rsidR="00066A8C" w:rsidRPr="00693D32" w:rsidRDefault="00066A8C" w:rsidP="00066A8C">
      <w:pPr>
        <w:widowControl w:val="0"/>
        <w:tabs>
          <w:tab w:val="left" w:pos="2410"/>
        </w:tabs>
        <w:spacing w:line="276" w:lineRule="auto"/>
        <w:ind w:left="113" w:right="20" w:firstLine="709"/>
        <w:jc w:val="both"/>
        <w:rPr>
          <w:rFonts w:ascii="Times New Roman" w:hAnsi="Times New Roman" w:cs="Times New Roman"/>
          <w:sz w:val="28"/>
          <w:szCs w:val="28"/>
        </w:rPr>
      </w:pPr>
      <w:bookmarkStart w:id="3" w:name="page7"/>
      <w:bookmarkEnd w:id="3"/>
      <w:r w:rsidRPr="00693D32">
        <w:rPr>
          <w:rFonts w:ascii="Times New Roman" w:hAnsi="Times New Roman" w:cs="Times New Roman"/>
          <w:sz w:val="28"/>
          <w:szCs w:val="28"/>
        </w:rPr>
        <w:t xml:space="preserve">кроку 175 </w:t>
      </w:r>
      <w:r w:rsidR="00841372">
        <w:rPr>
          <w:rFonts w:ascii="Times New Roman" w:hAnsi="Times New Roman" w:cs="Times New Roman"/>
          <w:sz w:val="28"/>
          <w:szCs w:val="28"/>
        </w:rPr>
        <w:t>п</w:t>
      </w:r>
      <w:r w:rsidRPr="00693D32">
        <w:rPr>
          <w:rFonts w:ascii="Times New Roman" w:hAnsi="Times New Roman" w:cs="Times New Roman"/>
          <w:sz w:val="28"/>
          <w:szCs w:val="28"/>
        </w:rPr>
        <w:t>лану пріоритетних дій Уряду на 2021 рік, затвердженого розпорядженням Кабінету Міністрів України від 24 березня 2021 р. № 276-р.</w:t>
      </w:r>
    </w:p>
    <w:p w:rsidR="00066A8C" w:rsidRDefault="00066A8C" w:rsidP="00066A8C">
      <w:pPr>
        <w:widowControl w:val="0"/>
        <w:numPr>
          <w:ilvl w:val="0"/>
          <w:numId w:val="12"/>
        </w:numPr>
        <w:tabs>
          <w:tab w:val="left" w:pos="1249"/>
          <w:tab w:val="left" w:pos="2410"/>
        </w:tabs>
        <w:spacing w:line="276" w:lineRule="auto"/>
        <w:ind w:left="113" w:right="1240" w:firstLine="738"/>
        <w:jc w:val="both"/>
        <w:rPr>
          <w:rFonts w:ascii="Times New Roman" w:hAnsi="Times New Roman" w:cs="Times New Roman"/>
          <w:sz w:val="28"/>
          <w:szCs w:val="28"/>
        </w:rPr>
      </w:pPr>
      <w:r w:rsidRPr="00693D32">
        <w:rPr>
          <w:rFonts w:ascii="Times New Roman" w:hAnsi="Times New Roman" w:cs="Times New Roman"/>
          <w:sz w:val="28"/>
          <w:szCs w:val="28"/>
        </w:rPr>
        <w:t xml:space="preserve">даній сфері правового регулювання діють закони України: </w:t>
      </w:r>
      <w:r>
        <w:rPr>
          <w:rFonts w:ascii="Times New Roman" w:hAnsi="Times New Roman" w:cs="Times New Roman"/>
          <w:sz w:val="28"/>
          <w:szCs w:val="28"/>
        </w:rPr>
        <w:t xml:space="preserve">         </w:t>
      </w:r>
    </w:p>
    <w:p w:rsidR="00066A8C" w:rsidRPr="00693D32" w:rsidRDefault="00066A8C" w:rsidP="00066A8C">
      <w:pPr>
        <w:widowControl w:val="0"/>
        <w:tabs>
          <w:tab w:val="left" w:pos="1249"/>
          <w:tab w:val="left" w:pos="2410"/>
        </w:tabs>
        <w:spacing w:line="276" w:lineRule="auto"/>
        <w:ind w:left="851" w:right="1240"/>
        <w:jc w:val="both"/>
        <w:rPr>
          <w:rFonts w:ascii="Times New Roman" w:hAnsi="Times New Roman" w:cs="Times New Roman"/>
          <w:sz w:val="28"/>
          <w:szCs w:val="28"/>
        </w:rPr>
      </w:pPr>
      <w:r w:rsidRPr="00693D32">
        <w:rPr>
          <w:rFonts w:ascii="Times New Roman" w:hAnsi="Times New Roman" w:cs="Times New Roman"/>
          <w:sz w:val="28"/>
          <w:szCs w:val="28"/>
        </w:rPr>
        <w:t>«Про правову охорону географічних зазначень»;</w:t>
      </w:r>
    </w:p>
    <w:p w:rsidR="00066A8C" w:rsidRDefault="00066A8C" w:rsidP="006E276E">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«Про державне регулювання виробництва і обігу спирту</w:t>
      </w:r>
      <w:r>
        <w:rPr>
          <w:rFonts w:ascii="Times New Roman" w:hAnsi="Times New Roman" w:cs="Times New Roman"/>
          <w:sz w:val="28"/>
          <w:szCs w:val="28"/>
        </w:rPr>
        <w:t xml:space="preserve"> </w:t>
      </w:r>
      <w:r w:rsidRPr="00693D32">
        <w:rPr>
          <w:rFonts w:ascii="Times New Roman" w:hAnsi="Times New Roman" w:cs="Times New Roman"/>
          <w:sz w:val="28"/>
          <w:szCs w:val="28"/>
        </w:rPr>
        <w:t>етилового, коньячного і плодового, алкогольних напоїв, тютюнових виробів, рідин, що використовуються в електронних сигаретах, та пального».</w:t>
      </w:r>
    </w:p>
    <w:p w:rsidR="00066A8C" w:rsidRPr="00693D32" w:rsidRDefault="00066A8C" w:rsidP="006E276E">
      <w:pPr>
        <w:widowControl w:val="0"/>
        <w:numPr>
          <w:ilvl w:val="0"/>
          <w:numId w:val="13"/>
        </w:numPr>
        <w:tabs>
          <w:tab w:val="left" w:pos="1260"/>
          <w:tab w:val="left" w:pos="2410"/>
        </w:tabs>
        <w:spacing w:after="120" w:line="276" w:lineRule="auto"/>
        <w:ind w:left="113" w:firstLine="737"/>
        <w:jc w:val="both"/>
        <w:rPr>
          <w:rFonts w:ascii="Times New Roman" w:hAnsi="Times New Roman" w:cs="Times New Roman"/>
          <w:b/>
          <w:sz w:val="28"/>
          <w:szCs w:val="28"/>
        </w:rPr>
      </w:pPr>
      <w:r w:rsidRPr="00693D32">
        <w:rPr>
          <w:rFonts w:ascii="Times New Roman" w:hAnsi="Times New Roman" w:cs="Times New Roman"/>
          <w:b/>
          <w:sz w:val="28"/>
          <w:szCs w:val="28"/>
        </w:rPr>
        <w:lastRenderedPageBreak/>
        <w:t xml:space="preserve">Фінансово-економічне обґрунтування </w:t>
      </w:r>
    </w:p>
    <w:p w:rsidR="00066A8C" w:rsidRPr="00693D32" w:rsidRDefault="00066A8C" w:rsidP="00066A8C">
      <w:pPr>
        <w:widowControl w:val="0"/>
        <w:tabs>
          <w:tab w:val="left" w:pos="2410"/>
        </w:tabs>
        <w:spacing w:line="276" w:lineRule="auto"/>
        <w:ind w:left="113" w:right="20" w:firstLine="709"/>
        <w:jc w:val="both"/>
        <w:rPr>
          <w:rFonts w:ascii="Times New Roman" w:hAnsi="Times New Roman" w:cs="Times New Roman"/>
          <w:sz w:val="28"/>
          <w:szCs w:val="28"/>
        </w:rPr>
      </w:pPr>
      <w:r w:rsidRPr="00693D32">
        <w:rPr>
          <w:rFonts w:ascii="Times New Roman" w:hAnsi="Times New Roman" w:cs="Times New Roman"/>
          <w:sz w:val="28"/>
          <w:szCs w:val="28"/>
        </w:rPr>
        <w:t>Реалізація Закону не потребує додаткового фінансування з державного чи місцевого бюджетів, додаткових матеріальних та інших витрат.</w:t>
      </w:r>
    </w:p>
    <w:p w:rsidR="00066A8C" w:rsidRPr="00693D32" w:rsidRDefault="00232A6B" w:rsidP="00066A8C">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ктом Закону не передбачено створення нових державних органів чи їхніх підрозділів, тому визначені повноваження органів державної влади не виходитимуть за межі повноважень, визначених Законом України «Про правову охорону географічних зазначень», і не потребуватимуть залучення додаткових ресурсів.</w:t>
      </w:r>
    </w:p>
    <w:p w:rsidR="00066A8C" w:rsidRDefault="00066A8C" w:rsidP="00232A6B">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 xml:space="preserve"> </w:t>
      </w:r>
      <w:r w:rsidR="00867E7E" w:rsidRPr="00232A6B">
        <w:rPr>
          <w:rFonts w:ascii="Times New Roman" w:hAnsi="Times New Roman" w:cs="Times New Roman"/>
          <w:sz w:val="28"/>
          <w:szCs w:val="28"/>
        </w:rPr>
        <w:t>Ведення</w:t>
      </w:r>
      <w:r w:rsidR="00867E7E">
        <w:rPr>
          <w:rFonts w:ascii="Times New Roman" w:hAnsi="Times New Roman" w:cs="Times New Roman"/>
          <w:sz w:val="28"/>
          <w:szCs w:val="28"/>
        </w:rPr>
        <w:t xml:space="preserve"> </w:t>
      </w:r>
      <w:r w:rsidRPr="00693D32">
        <w:rPr>
          <w:rFonts w:ascii="Times New Roman" w:hAnsi="Times New Roman" w:cs="Times New Roman"/>
          <w:sz w:val="28"/>
          <w:szCs w:val="28"/>
        </w:rPr>
        <w:t>Реєстр</w:t>
      </w:r>
      <w:r w:rsidR="00867E7E">
        <w:rPr>
          <w:rFonts w:ascii="Times New Roman" w:hAnsi="Times New Roman" w:cs="Times New Roman"/>
          <w:sz w:val="28"/>
          <w:szCs w:val="28"/>
        </w:rPr>
        <w:t>у</w:t>
      </w:r>
      <w:r w:rsidRPr="00693D32">
        <w:rPr>
          <w:rFonts w:ascii="Times New Roman" w:hAnsi="Times New Roman" w:cs="Times New Roman"/>
          <w:sz w:val="28"/>
          <w:szCs w:val="28"/>
        </w:rPr>
        <w:t xml:space="preserve"> органів з оцінки відповідності в сфері географічних зазначень буде здійснюватися в табличному вигляді (Excel) в межах </w:t>
      </w:r>
      <w:r w:rsidR="00CF3E52" w:rsidRPr="00CF3E52">
        <w:rPr>
          <w:rFonts w:ascii="Times New Roman" w:hAnsi="Times New Roman" w:cs="Times New Roman"/>
          <w:sz w:val="28"/>
          <w:szCs w:val="28"/>
        </w:rPr>
        <w:t xml:space="preserve">фінансування, визначеного в Державному бюджеті України </w:t>
      </w:r>
      <w:r w:rsidR="00CF3E52">
        <w:rPr>
          <w:rFonts w:ascii="Times New Roman" w:hAnsi="Times New Roman" w:cs="Times New Roman"/>
          <w:sz w:val="28"/>
          <w:szCs w:val="28"/>
        </w:rPr>
        <w:t xml:space="preserve">за </w:t>
      </w:r>
      <w:r w:rsidRPr="00693D32">
        <w:rPr>
          <w:rFonts w:ascii="Times New Roman" w:hAnsi="Times New Roman" w:cs="Times New Roman"/>
          <w:sz w:val="28"/>
          <w:szCs w:val="28"/>
        </w:rPr>
        <w:t>бюджетною програмою 1201010 «Керівництво та управління у сфері розвитку економіки, торгівлі та сільського господарства».</w:t>
      </w:r>
    </w:p>
    <w:p w:rsidR="00CF3E52" w:rsidRPr="00CF3E52" w:rsidRDefault="00CF3E52" w:rsidP="00CF3E52">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З</w:t>
      </w:r>
      <w:r w:rsidRPr="00CF3E52">
        <w:rPr>
          <w:rFonts w:ascii="Times New Roman" w:hAnsi="Times New Roman" w:cs="Times New Roman"/>
          <w:sz w:val="28"/>
          <w:szCs w:val="28"/>
        </w:rPr>
        <w:t>аходи державного контролю за дотриманням вимог законодавства у сфері географічних зазначень спиртних напоїв будуть здійснюватися в межах фінансування, визначеного в Державному бюджеті України за бюджетними програмами:</w:t>
      </w:r>
    </w:p>
    <w:p w:rsidR="00CF3E52" w:rsidRPr="00CF3E52" w:rsidRDefault="00CF3E52" w:rsidP="00CF3E52">
      <w:pPr>
        <w:widowControl w:val="0"/>
        <w:tabs>
          <w:tab w:val="left" w:pos="2410"/>
        </w:tabs>
        <w:spacing w:line="276" w:lineRule="auto"/>
        <w:ind w:left="113" w:firstLine="709"/>
        <w:jc w:val="both"/>
        <w:rPr>
          <w:rFonts w:ascii="Times New Roman" w:hAnsi="Times New Roman" w:cs="Times New Roman"/>
          <w:sz w:val="28"/>
          <w:szCs w:val="28"/>
        </w:rPr>
      </w:pPr>
      <w:r w:rsidRPr="00CF3E52">
        <w:rPr>
          <w:rFonts w:ascii="Times New Roman" w:hAnsi="Times New Roman" w:cs="Times New Roman"/>
          <w:sz w:val="28"/>
          <w:szCs w:val="28"/>
        </w:rPr>
        <w:t>1209010 «Керівництво та управління у сфері безпечності харчових продуктів та захисту споживачів»;</w:t>
      </w:r>
    </w:p>
    <w:p w:rsidR="00CF3E52" w:rsidRPr="00CF3E52" w:rsidRDefault="00CF3E52" w:rsidP="00CF3E52">
      <w:pPr>
        <w:widowControl w:val="0"/>
        <w:tabs>
          <w:tab w:val="left" w:pos="2410"/>
        </w:tabs>
        <w:spacing w:line="276" w:lineRule="auto"/>
        <w:ind w:left="113" w:firstLine="709"/>
        <w:jc w:val="both"/>
        <w:rPr>
          <w:rFonts w:ascii="Times New Roman" w:hAnsi="Times New Roman" w:cs="Times New Roman"/>
          <w:sz w:val="28"/>
          <w:szCs w:val="28"/>
        </w:rPr>
      </w:pPr>
      <w:r w:rsidRPr="00CF3E52">
        <w:rPr>
          <w:rFonts w:ascii="Times New Roman" w:hAnsi="Times New Roman" w:cs="Times New Roman"/>
          <w:sz w:val="28"/>
          <w:szCs w:val="28"/>
        </w:rPr>
        <w:t>1209030  «Організація та регулювання діяльності установ в системі Державної служби України з питань безпечності харчових продуктів та захисту споживачів»;</w:t>
      </w:r>
    </w:p>
    <w:p w:rsidR="00CF3E52" w:rsidRDefault="00CF3E52" w:rsidP="00CF3E52">
      <w:pPr>
        <w:widowControl w:val="0"/>
        <w:tabs>
          <w:tab w:val="left" w:pos="2410"/>
        </w:tabs>
        <w:spacing w:line="276" w:lineRule="auto"/>
        <w:ind w:left="113" w:firstLine="709"/>
        <w:jc w:val="both"/>
        <w:rPr>
          <w:rFonts w:ascii="Times New Roman" w:hAnsi="Times New Roman" w:cs="Times New Roman"/>
          <w:sz w:val="28"/>
          <w:szCs w:val="28"/>
        </w:rPr>
      </w:pPr>
      <w:r w:rsidRPr="00CF3E52">
        <w:rPr>
          <w:rFonts w:ascii="Times New Roman" w:hAnsi="Times New Roman" w:cs="Times New Roman"/>
          <w:sz w:val="28"/>
          <w:szCs w:val="28"/>
        </w:rPr>
        <w:t>1209040  «Проведення лабораторних випробувань, вимірювань, досліджень та експертизи під час здійснення державного контролю (нагляду)».</w:t>
      </w:r>
    </w:p>
    <w:p w:rsidR="00232A6B" w:rsidRPr="00693D32" w:rsidRDefault="00232A6B" w:rsidP="00232A6B">
      <w:pPr>
        <w:widowControl w:val="0"/>
        <w:tabs>
          <w:tab w:val="left" w:pos="1205"/>
          <w:tab w:val="left" w:pos="2410"/>
        </w:tabs>
        <w:spacing w:line="276" w:lineRule="auto"/>
        <w:ind w:left="823"/>
        <w:jc w:val="both"/>
        <w:rPr>
          <w:rFonts w:ascii="Times New Roman" w:hAnsi="Times New Roman" w:cs="Times New Roman"/>
          <w:sz w:val="28"/>
          <w:szCs w:val="28"/>
        </w:rPr>
      </w:pPr>
    </w:p>
    <w:p w:rsidR="00066A8C" w:rsidRPr="00232A6B" w:rsidRDefault="00066A8C" w:rsidP="006E276E">
      <w:pPr>
        <w:pStyle w:val="af0"/>
        <w:widowControl w:val="0"/>
        <w:numPr>
          <w:ilvl w:val="0"/>
          <w:numId w:val="13"/>
        </w:numPr>
        <w:tabs>
          <w:tab w:val="left" w:pos="1100"/>
          <w:tab w:val="left" w:pos="2410"/>
        </w:tabs>
        <w:spacing w:after="120" w:line="276" w:lineRule="auto"/>
        <w:jc w:val="both"/>
        <w:rPr>
          <w:rFonts w:ascii="Times New Roman" w:hAnsi="Times New Roman" w:cs="Times New Roman"/>
          <w:b/>
          <w:sz w:val="28"/>
          <w:szCs w:val="28"/>
        </w:rPr>
      </w:pPr>
      <w:r w:rsidRPr="00232A6B">
        <w:rPr>
          <w:rFonts w:ascii="Times New Roman" w:hAnsi="Times New Roman" w:cs="Times New Roman"/>
          <w:b/>
          <w:sz w:val="28"/>
          <w:szCs w:val="28"/>
        </w:rPr>
        <w:t>Позиція заінтересованих сторін</w:t>
      </w:r>
    </w:p>
    <w:p w:rsidR="00066A8C" w:rsidRPr="00693D3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П</w:t>
      </w:r>
      <w:r w:rsidR="00232A6B">
        <w:rPr>
          <w:rFonts w:ascii="Times New Roman" w:hAnsi="Times New Roman" w:cs="Times New Roman"/>
          <w:sz w:val="28"/>
          <w:szCs w:val="28"/>
        </w:rPr>
        <w:t>рое</w:t>
      </w:r>
      <w:r w:rsidRPr="00693D32">
        <w:rPr>
          <w:rFonts w:ascii="Times New Roman" w:hAnsi="Times New Roman" w:cs="Times New Roman"/>
          <w:sz w:val="28"/>
          <w:szCs w:val="28"/>
        </w:rPr>
        <w:t>кт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066A8C" w:rsidRPr="00693D32" w:rsidRDefault="00232A6B" w:rsidP="00066A8C">
      <w:pPr>
        <w:widowControl w:val="0"/>
        <w:tabs>
          <w:tab w:val="left" w:pos="2410"/>
        </w:tabs>
        <w:spacing w:line="276" w:lineRule="auto"/>
        <w:ind w:left="113" w:firstLine="709"/>
        <w:jc w:val="both"/>
        <w:rPr>
          <w:rFonts w:ascii="Times New Roman" w:hAnsi="Times New Roman" w:cs="Times New Roman"/>
          <w:sz w:val="28"/>
          <w:szCs w:val="28"/>
        </w:rPr>
      </w:pPr>
      <w:r>
        <w:rPr>
          <w:rFonts w:ascii="Times New Roman" w:hAnsi="Times New Roman" w:cs="Times New Roman"/>
          <w:sz w:val="28"/>
          <w:szCs w:val="28"/>
        </w:rPr>
        <w:t>Прое</w:t>
      </w:r>
      <w:r w:rsidR="00066A8C" w:rsidRPr="00693D32">
        <w:rPr>
          <w:rFonts w:ascii="Times New Roman" w:hAnsi="Times New Roman" w:cs="Times New Roman"/>
          <w:sz w:val="28"/>
          <w:szCs w:val="28"/>
        </w:rPr>
        <w:t>кт Закону не стосується сфери наукової та науково-технічної діяльності.</w:t>
      </w:r>
    </w:p>
    <w:p w:rsidR="00066A8C" w:rsidRPr="00693D32" w:rsidRDefault="00066A8C" w:rsidP="00066A8C">
      <w:pPr>
        <w:widowControl w:val="0"/>
        <w:tabs>
          <w:tab w:val="left" w:pos="2410"/>
        </w:tabs>
        <w:spacing w:line="276" w:lineRule="auto"/>
        <w:ind w:left="113" w:firstLine="709"/>
        <w:jc w:val="both"/>
        <w:rPr>
          <w:rFonts w:ascii="Times New Roman" w:hAnsi="Times New Roman" w:cs="Times New Roman"/>
          <w:sz w:val="28"/>
          <w:szCs w:val="28"/>
        </w:rPr>
      </w:pPr>
      <w:r w:rsidRPr="00693D32">
        <w:rPr>
          <w:rFonts w:ascii="Times New Roman" w:hAnsi="Times New Roman" w:cs="Times New Roman"/>
          <w:sz w:val="28"/>
          <w:szCs w:val="28"/>
        </w:rPr>
        <w:t>Обговорення</w:t>
      </w:r>
      <w:r w:rsidR="00232A6B">
        <w:rPr>
          <w:rFonts w:ascii="Times New Roman" w:hAnsi="Times New Roman" w:cs="Times New Roman"/>
          <w:sz w:val="28"/>
          <w:szCs w:val="28"/>
        </w:rPr>
        <w:t xml:space="preserve"> прое</w:t>
      </w:r>
      <w:r w:rsidRPr="00693D32">
        <w:rPr>
          <w:rFonts w:ascii="Times New Roman" w:hAnsi="Times New Roman" w:cs="Times New Roman"/>
          <w:sz w:val="28"/>
          <w:szCs w:val="28"/>
        </w:rPr>
        <w:t xml:space="preserve">кту Закону із заінтересованими сторонами проведено Мінекономіки 26 серпня 2020 року в режимі он-лайн. В обговоренні взяли участь 20 суб’єктів господарювання, </w:t>
      </w:r>
      <w:r w:rsidR="00B37F41">
        <w:rPr>
          <w:rFonts w:ascii="Times New Roman" w:hAnsi="Times New Roman" w:cs="Times New Roman"/>
          <w:sz w:val="28"/>
          <w:szCs w:val="28"/>
        </w:rPr>
        <w:t>які</w:t>
      </w:r>
      <w:r w:rsidRPr="00693D32">
        <w:rPr>
          <w:rFonts w:ascii="Times New Roman" w:hAnsi="Times New Roman" w:cs="Times New Roman"/>
          <w:sz w:val="28"/>
          <w:szCs w:val="28"/>
        </w:rPr>
        <w:t xml:space="preserve"> зацікавлені </w:t>
      </w:r>
      <w:r w:rsidR="00B37F41">
        <w:rPr>
          <w:rFonts w:ascii="Times New Roman" w:hAnsi="Times New Roman" w:cs="Times New Roman"/>
          <w:sz w:val="28"/>
          <w:szCs w:val="28"/>
        </w:rPr>
        <w:t>в</w:t>
      </w:r>
      <w:r w:rsidRPr="00693D32">
        <w:rPr>
          <w:rFonts w:ascii="Times New Roman" w:hAnsi="Times New Roman" w:cs="Times New Roman"/>
          <w:sz w:val="28"/>
          <w:szCs w:val="28"/>
        </w:rPr>
        <w:t xml:space="preserve"> реєстрації географічних зазначень спиртних напоїв, що виробляються </w:t>
      </w:r>
      <w:r>
        <w:rPr>
          <w:rFonts w:ascii="Times New Roman" w:hAnsi="Times New Roman" w:cs="Times New Roman"/>
          <w:sz w:val="28"/>
          <w:szCs w:val="28"/>
        </w:rPr>
        <w:t>в Україні, профільні асоціації,</w:t>
      </w:r>
      <w:bookmarkStart w:id="4" w:name="page8"/>
      <w:bookmarkEnd w:id="4"/>
      <w:r>
        <w:rPr>
          <w:rFonts w:ascii="Times New Roman" w:hAnsi="Times New Roman" w:cs="Times New Roman"/>
          <w:sz w:val="28"/>
          <w:szCs w:val="28"/>
        </w:rPr>
        <w:t xml:space="preserve"> </w:t>
      </w:r>
      <w:r w:rsidRPr="00693D32">
        <w:rPr>
          <w:rFonts w:ascii="Times New Roman" w:hAnsi="Times New Roman" w:cs="Times New Roman"/>
          <w:sz w:val="28"/>
          <w:szCs w:val="28"/>
        </w:rPr>
        <w:t>представники департаментів Мінекономіки, експерти Проекту ЄС «Підтримка розвитку системи географічних зазначень в Україні».</w:t>
      </w:r>
    </w:p>
    <w:p w:rsidR="00066A8C" w:rsidRDefault="00232A6B" w:rsidP="006E276E">
      <w:pPr>
        <w:widowControl w:val="0"/>
        <w:tabs>
          <w:tab w:val="left" w:pos="2410"/>
        </w:tabs>
        <w:spacing w:line="276" w:lineRule="auto"/>
        <w:ind w:left="113" w:right="23" w:firstLine="709"/>
        <w:jc w:val="both"/>
        <w:rPr>
          <w:rFonts w:ascii="Times New Roman" w:hAnsi="Times New Roman" w:cs="Times New Roman"/>
          <w:sz w:val="28"/>
          <w:szCs w:val="28"/>
        </w:rPr>
      </w:pPr>
      <w:r>
        <w:rPr>
          <w:rFonts w:ascii="Times New Roman" w:hAnsi="Times New Roman" w:cs="Times New Roman"/>
          <w:sz w:val="28"/>
          <w:szCs w:val="28"/>
        </w:rPr>
        <w:t>Також прое</w:t>
      </w:r>
      <w:r w:rsidR="00066A8C" w:rsidRPr="00693D32">
        <w:rPr>
          <w:rFonts w:ascii="Times New Roman" w:hAnsi="Times New Roman" w:cs="Times New Roman"/>
          <w:sz w:val="28"/>
          <w:szCs w:val="28"/>
        </w:rPr>
        <w:t>кт Закону був опрацьований експертами Проекту ЄС «Підтримка розвитку системи географічних зазначень в Україні».</w:t>
      </w:r>
    </w:p>
    <w:p w:rsidR="006E276E" w:rsidRPr="00693D32" w:rsidRDefault="006E276E" w:rsidP="006E276E">
      <w:pPr>
        <w:widowControl w:val="0"/>
        <w:tabs>
          <w:tab w:val="left" w:pos="2410"/>
        </w:tabs>
        <w:spacing w:line="276" w:lineRule="auto"/>
        <w:ind w:left="113" w:right="23" w:firstLine="709"/>
        <w:jc w:val="both"/>
        <w:rPr>
          <w:rFonts w:ascii="Times New Roman" w:hAnsi="Times New Roman" w:cs="Times New Roman"/>
          <w:sz w:val="28"/>
          <w:szCs w:val="28"/>
        </w:rPr>
      </w:pPr>
    </w:p>
    <w:p w:rsidR="00066A8C" w:rsidRDefault="00066A8C" w:rsidP="006E276E">
      <w:pPr>
        <w:widowControl w:val="0"/>
        <w:numPr>
          <w:ilvl w:val="0"/>
          <w:numId w:val="15"/>
        </w:numPr>
        <w:tabs>
          <w:tab w:val="left" w:pos="1100"/>
          <w:tab w:val="left" w:pos="2410"/>
        </w:tabs>
        <w:spacing w:after="120" w:line="276" w:lineRule="auto"/>
        <w:ind w:left="113" w:firstLine="595"/>
        <w:jc w:val="both"/>
        <w:rPr>
          <w:rFonts w:ascii="Times New Roman" w:hAnsi="Times New Roman" w:cs="Times New Roman"/>
          <w:b/>
          <w:sz w:val="28"/>
          <w:szCs w:val="28"/>
        </w:rPr>
      </w:pPr>
      <w:r w:rsidRPr="00693D32">
        <w:rPr>
          <w:rFonts w:ascii="Times New Roman" w:hAnsi="Times New Roman" w:cs="Times New Roman"/>
          <w:b/>
          <w:sz w:val="28"/>
          <w:szCs w:val="28"/>
        </w:rPr>
        <w:lastRenderedPageBreak/>
        <w:t>Оцінка відповідності</w:t>
      </w:r>
    </w:p>
    <w:p w:rsidR="00232A6B" w:rsidRDefault="00232A6B" w:rsidP="00232A6B">
      <w:pPr>
        <w:widowControl w:val="0"/>
        <w:tabs>
          <w:tab w:val="left" w:pos="1150"/>
          <w:tab w:val="left" w:pos="2410"/>
        </w:tabs>
        <w:spacing w:line="276" w:lineRule="auto"/>
        <w:ind w:firstLine="681"/>
        <w:jc w:val="both"/>
        <w:rPr>
          <w:rFonts w:ascii="Times New Roman" w:hAnsi="Times New Roman" w:cs="Times New Roman"/>
          <w:sz w:val="28"/>
          <w:szCs w:val="28"/>
        </w:rPr>
      </w:pPr>
      <w:r>
        <w:rPr>
          <w:rFonts w:ascii="Times New Roman" w:hAnsi="Times New Roman" w:cs="Times New Roman"/>
          <w:sz w:val="28"/>
          <w:szCs w:val="28"/>
        </w:rPr>
        <w:t>Прое</w:t>
      </w:r>
      <w:r w:rsidR="001A7B59" w:rsidRPr="001A7B59">
        <w:rPr>
          <w:rFonts w:ascii="Times New Roman" w:hAnsi="Times New Roman" w:cs="Times New Roman"/>
          <w:sz w:val="28"/>
          <w:szCs w:val="28"/>
        </w:rPr>
        <w:t xml:space="preserve">кт Закону за предметом правового регулювання стосується зобов’язань України у сфері європейської інтеграції, визначених в плані заходів </w:t>
      </w:r>
      <w:r w:rsidRPr="00232A6B">
        <w:rPr>
          <w:rFonts w:ascii="Times New Roman" w:hAnsi="Times New Roman" w:cs="Times New Roman"/>
          <w:sz w:val="28"/>
          <w:szCs w:val="28"/>
        </w:rPr>
        <w:t>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 членами, з іншої сторони, затвердженого постановою Кабінету Міністрів України від</w:t>
      </w:r>
      <w:r>
        <w:rPr>
          <w:rFonts w:ascii="Times New Roman" w:hAnsi="Times New Roman" w:cs="Times New Roman"/>
          <w:sz w:val="28"/>
          <w:szCs w:val="28"/>
        </w:rPr>
        <w:t> </w:t>
      </w:r>
      <w:r w:rsidRPr="00232A6B">
        <w:rPr>
          <w:rFonts w:ascii="Times New Roman" w:hAnsi="Times New Roman" w:cs="Times New Roman"/>
          <w:sz w:val="28"/>
          <w:szCs w:val="28"/>
        </w:rPr>
        <w:t>25</w:t>
      </w:r>
      <w:r>
        <w:rPr>
          <w:rFonts w:ascii="Times New Roman" w:hAnsi="Times New Roman" w:cs="Times New Roman"/>
          <w:sz w:val="28"/>
          <w:szCs w:val="28"/>
        </w:rPr>
        <w:t> </w:t>
      </w:r>
      <w:r w:rsidRPr="00232A6B">
        <w:rPr>
          <w:rFonts w:ascii="Times New Roman" w:hAnsi="Times New Roman" w:cs="Times New Roman"/>
          <w:sz w:val="28"/>
          <w:szCs w:val="28"/>
        </w:rPr>
        <w:t>жовтня 2017 р. № 1106</w:t>
      </w:r>
      <w:r>
        <w:rPr>
          <w:rFonts w:ascii="Times New Roman" w:hAnsi="Times New Roman" w:cs="Times New Roman"/>
          <w:sz w:val="28"/>
          <w:szCs w:val="28"/>
        </w:rPr>
        <w:t>.</w:t>
      </w:r>
    </w:p>
    <w:p w:rsidR="00066A8C" w:rsidRDefault="00232A6B" w:rsidP="00232A6B">
      <w:pPr>
        <w:widowControl w:val="0"/>
        <w:tabs>
          <w:tab w:val="left" w:pos="1150"/>
          <w:tab w:val="left" w:pos="2410"/>
        </w:tabs>
        <w:spacing w:line="276" w:lineRule="auto"/>
        <w:ind w:firstLine="681"/>
        <w:jc w:val="both"/>
        <w:rPr>
          <w:rFonts w:ascii="Times New Roman" w:hAnsi="Times New Roman" w:cs="Times New Roman"/>
          <w:sz w:val="28"/>
          <w:szCs w:val="28"/>
        </w:rPr>
      </w:pPr>
      <w:r>
        <w:rPr>
          <w:rFonts w:ascii="Times New Roman" w:hAnsi="Times New Roman" w:cs="Times New Roman"/>
          <w:sz w:val="28"/>
          <w:szCs w:val="28"/>
        </w:rPr>
        <w:t>В прое</w:t>
      </w:r>
      <w:r w:rsidR="00066A8C" w:rsidRPr="00693D32">
        <w:rPr>
          <w:rFonts w:ascii="Times New Roman" w:hAnsi="Times New Roman" w:cs="Times New Roman"/>
          <w:sz w:val="28"/>
          <w:szCs w:val="28"/>
        </w:rPr>
        <w:t>кті Закону відсутні положення, які порушують права та свободи, гарантовані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0B6322" w:rsidRDefault="000B6322" w:rsidP="00232A6B">
      <w:pPr>
        <w:widowControl w:val="0"/>
        <w:tabs>
          <w:tab w:val="left" w:pos="1150"/>
          <w:tab w:val="left" w:pos="2410"/>
        </w:tabs>
        <w:spacing w:line="276" w:lineRule="auto"/>
        <w:ind w:firstLine="681"/>
        <w:jc w:val="both"/>
        <w:rPr>
          <w:rFonts w:ascii="Times New Roman" w:hAnsi="Times New Roman" w:cs="Times New Roman"/>
          <w:sz w:val="28"/>
          <w:szCs w:val="28"/>
        </w:rPr>
      </w:pPr>
      <w:r w:rsidRPr="000B6322">
        <w:rPr>
          <w:rFonts w:ascii="Times New Roman" w:hAnsi="Times New Roman" w:cs="Times New Roman"/>
          <w:sz w:val="28"/>
          <w:szCs w:val="28"/>
        </w:rPr>
        <w:t xml:space="preserve">Проект Закону надіслано листом Мінекономіки від 23.07.2021 </w:t>
      </w:r>
      <w:r w:rsidR="00D924D1">
        <w:rPr>
          <w:rFonts w:ascii="Times New Roman" w:hAnsi="Times New Roman" w:cs="Times New Roman"/>
          <w:sz w:val="28"/>
          <w:szCs w:val="28"/>
        </w:rPr>
        <w:t xml:space="preserve">                      </w:t>
      </w:r>
      <w:r w:rsidRPr="000B6322">
        <w:rPr>
          <w:rFonts w:ascii="Times New Roman" w:hAnsi="Times New Roman" w:cs="Times New Roman"/>
          <w:sz w:val="28"/>
          <w:szCs w:val="28"/>
        </w:rPr>
        <w:t>№ 2611-02/38332-03</w:t>
      </w:r>
      <w:r>
        <w:rPr>
          <w:rFonts w:ascii="Times New Roman" w:hAnsi="Times New Roman" w:cs="Times New Roman"/>
          <w:sz w:val="28"/>
          <w:szCs w:val="28"/>
        </w:rPr>
        <w:t xml:space="preserve"> </w:t>
      </w:r>
      <w:r w:rsidRPr="000B6322">
        <w:rPr>
          <w:rFonts w:ascii="Times New Roman" w:hAnsi="Times New Roman" w:cs="Times New Roman"/>
          <w:sz w:val="28"/>
          <w:szCs w:val="28"/>
        </w:rPr>
        <w:t>надіслано до НАЗК (вхідний від 26.07.2021 №</w:t>
      </w:r>
      <w:r>
        <w:rPr>
          <w:rFonts w:ascii="Times New Roman" w:hAnsi="Times New Roman" w:cs="Times New Roman"/>
          <w:sz w:val="28"/>
          <w:szCs w:val="28"/>
        </w:rPr>
        <w:t xml:space="preserve"> </w:t>
      </w:r>
      <w:r w:rsidRPr="000B6322">
        <w:rPr>
          <w:rFonts w:ascii="Times New Roman" w:hAnsi="Times New Roman" w:cs="Times New Roman"/>
          <w:sz w:val="28"/>
          <w:szCs w:val="28"/>
        </w:rPr>
        <w:t>03/59791/21).</w:t>
      </w:r>
    </w:p>
    <w:p w:rsidR="00066A8C" w:rsidRDefault="00066A8C" w:rsidP="00232A6B">
      <w:pPr>
        <w:widowControl w:val="0"/>
        <w:tabs>
          <w:tab w:val="left" w:pos="1150"/>
          <w:tab w:val="left" w:pos="2410"/>
        </w:tabs>
        <w:spacing w:line="276" w:lineRule="auto"/>
        <w:ind w:firstLine="681"/>
        <w:jc w:val="both"/>
        <w:rPr>
          <w:rFonts w:ascii="Times New Roman" w:hAnsi="Times New Roman" w:cs="Times New Roman"/>
          <w:sz w:val="28"/>
          <w:szCs w:val="28"/>
        </w:rPr>
      </w:pPr>
      <w:r w:rsidRPr="00693D32">
        <w:rPr>
          <w:rFonts w:ascii="Times New Roman" w:hAnsi="Times New Roman" w:cs="Times New Roman"/>
          <w:sz w:val="28"/>
          <w:szCs w:val="28"/>
        </w:rPr>
        <w:t xml:space="preserve">Громадська антикорупційна, громадська антидискримінаційна та громадська </w:t>
      </w:r>
      <w:r w:rsidR="000B6322">
        <w:rPr>
          <w:rFonts w:ascii="Times New Roman" w:hAnsi="Times New Roman" w:cs="Times New Roman"/>
          <w:sz w:val="28"/>
          <w:szCs w:val="28"/>
        </w:rPr>
        <w:t>гендерно-правова експертизи прое</w:t>
      </w:r>
      <w:r w:rsidRPr="00693D32">
        <w:rPr>
          <w:rFonts w:ascii="Times New Roman" w:hAnsi="Times New Roman" w:cs="Times New Roman"/>
          <w:sz w:val="28"/>
          <w:szCs w:val="28"/>
        </w:rPr>
        <w:t>кту Закону не проводились.</w:t>
      </w:r>
    </w:p>
    <w:p w:rsidR="00B41E2F" w:rsidRDefault="00B41E2F" w:rsidP="00232A6B">
      <w:pPr>
        <w:widowControl w:val="0"/>
        <w:tabs>
          <w:tab w:val="left" w:pos="1150"/>
          <w:tab w:val="left" w:pos="2410"/>
        </w:tabs>
        <w:spacing w:line="276" w:lineRule="auto"/>
        <w:ind w:firstLine="681"/>
        <w:jc w:val="both"/>
        <w:rPr>
          <w:rFonts w:ascii="Times New Roman" w:hAnsi="Times New Roman" w:cs="Times New Roman"/>
          <w:sz w:val="28"/>
          <w:szCs w:val="28"/>
        </w:rPr>
      </w:pPr>
    </w:p>
    <w:p w:rsidR="00066A8C" w:rsidRPr="00693D32" w:rsidRDefault="00066A8C" w:rsidP="006E276E">
      <w:pPr>
        <w:widowControl w:val="0"/>
        <w:numPr>
          <w:ilvl w:val="0"/>
          <w:numId w:val="17"/>
        </w:numPr>
        <w:tabs>
          <w:tab w:val="left" w:pos="1100"/>
          <w:tab w:val="left" w:pos="2410"/>
        </w:tabs>
        <w:spacing w:after="120" w:line="276" w:lineRule="auto"/>
        <w:ind w:left="113" w:firstLine="595"/>
        <w:jc w:val="both"/>
        <w:rPr>
          <w:rFonts w:ascii="Times New Roman" w:hAnsi="Times New Roman" w:cs="Times New Roman"/>
          <w:b/>
          <w:sz w:val="28"/>
          <w:szCs w:val="28"/>
        </w:rPr>
      </w:pPr>
      <w:r w:rsidRPr="00693D32">
        <w:rPr>
          <w:rFonts w:ascii="Times New Roman" w:hAnsi="Times New Roman" w:cs="Times New Roman"/>
          <w:b/>
          <w:sz w:val="28"/>
          <w:szCs w:val="28"/>
        </w:rPr>
        <w:t>Прогноз результатів</w:t>
      </w:r>
    </w:p>
    <w:p w:rsidR="00066A8C" w:rsidRDefault="000B6322" w:rsidP="002E519D">
      <w:pPr>
        <w:widowControl w:val="0"/>
        <w:tabs>
          <w:tab w:val="left" w:pos="2410"/>
        </w:tabs>
        <w:spacing w:line="276" w:lineRule="auto"/>
        <w:ind w:left="113" w:firstLine="596"/>
        <w:jc w:val="both"/>
        <w:rPr>
          <w:rFonts w:ascii="Times New Roman" w:hAnsi="Times New Roman" w:cs="Times New Roman"/>
          <w:sz w:val="28"/>
          <w:szCs w:val="28"/>
        </w:rPr>
      </w:pPr>
      <w:r>
        <w:rPr>
          <w:rFonts w:ascii="Times New Roman" w:hAnsi="Times New Roman" w:cs="Times New Roman"/>
          <w:sz w:val="28"/>
          <w:szCs w:val="28"/>
        </w:rPr>
        <w:t>Реалізація</w:t>
      </w:r>
      <w:r w:rsidR="00066A8C" w:rsidRPr="00693D32">
        <w:rPr>
          <w:rFonts w:ascii="Times New Roman" w:hAnsi="Times New Roman" w:cs="Times New Roman"/>
          <w:sz w:val="28"/>
          <w:szCs w:val="28"/>
        </w:rPr>
        <w:t xml:space="preserve"> Закону матиме позитивний вплив на: ринкове середовище – шляхом забезпечення прав та інтересів суб’єктів господарювання, які виробляють спиртні напої та мають намір зареєструвати географічні зазначення для них; державу – шляхом забезпечення вчасного (до кінця 2021 року) виконання Україною зобов’язань за Угодою про асоціацію шляхом наближення національного законодавства до acquis ЄС у сфері правової охорони географічних зазначень; споживачів – шляхом забезпечення прозорості та добросовісної конкуренції на ринку спиртних напоїв та надання інформації про спиртні напої.</w:t>
      </w:r>
    </w:p>
    <w:p w:rsidR="000B6322" w:rsidRPr="00693D32" w:rsidRDefault="000B6322" w:rsidP="002E519D">
      <w:pPr>
        <w:widowControl w:val="0"/>
        <w:tabs>
          <w:tab w:val="left" w:pos="2410"/>
        </w:tabs>
        <w:spacing w:line="276" w:lineRule="auto"/>
        <w:ind w:left="113" w:firstLine="596"/>
        <w:jc w:val="both"/>
        <w:rPr>
          <w:rFonts w:ascii="Times New Roman" w:hAnsi="Times New Roman" w:cs="Times New Roman"/>
          <w:sz w:val="28"/>
          <w:szCs w:val="28"/>
        </w:rPr>
      </w:pPr>
    </w:p>
    <w:p w:rsidR="00826060" w:rsidRDefault="00826060" w:rsidP="00E012ED">
      <w:pPr>
        <w:widowControl w:val="0"/>
        <w:tabs>
          <w:tab w:val="left" w:pos="2410"/>
        </w:tabs>
        <w:spacing w:line="276" w:lineRule="auto"/>
        <w:ind w:left="113"/>
        <w:rPr>
          <w:rFonts w:ascii="Times New Roman" w:hAnsi="Times New Roman" w:cs="Times New Roman"/>
          <w:b/>
          <w:sz w:val="28"/>
          <w:szCs w:val="28"/>
        </w:rPr>
      </w:pPr>
    </w:p>
    <w:p w:rsidR="00E012ED" w:rsidRPr="00DE1331" w:rsidRDefault="00E012ED" w:rsidP="00E012ED">
      <w:pPr>
        <w:widowControl w:val="0"/>
        <w:tabs>
          <w:tab w:val="left" w:pos="2410"/>
        </w:tabs>
        <w:spacing w:line="276" w:lineRule="auto"/>
        <w:ind w:left="113"/>
        <w:rPr>
          <w:rFonts w:ascii="Times New Roman" w:hAnsi="Times New Roman" w:cs="Times New Roman"/>
          <w:b/>
          <w:sz w:val="28"/>
          <w:szCs w:val="28"/>
        </w:rPr>
      </w:pPr>
      <w:r w:rsidRPr="00DE1331">
        <w:rPr>
          <w:rFonts w:ascii="Times New Roman" w:hAnsi="Times New Roman" w:cs="Times New Roman"/>
          <w:b/>
          <w:sz w:val="28"/>
          <w:szCs w:val="28"/>
        </w:rPr>
        <w:t xml:space="preserve">Перший </w:t>
      </w:r>
      <w:r w:rsidR="00BA0B86" w:rsidRPr="00DE1331">
        <w:rPr>
          <w:rFonts w:ascii="Times New Roman" w:hAnsi="Times New Roman" w:cs="Times New Roman"/>
          <w:b/>
          <w:sz w:val="28"/>
          <w:szCs w:val="28"/>
        </w:rPr>
        <w:t>в</w:t>
      </w:r>
      <w:r w:rsidRPr="00DE1331">
        <w:rPr>
          <w:rFonts w:ascii="Times New Roman" w:hAnsi="Times New Roman" w:cs="Times New Roman"/>
          <w:b/>
          <w:sz w:val="28"/>
          <w:szCs w:val="28"/>
        </w:rPr>
        <w:t xml:space="preserve">іце-прем’єр-міністр </w:t>
      </w:r>
    </w:p>
    <w:p w:rsidR="00E012ED" w:rsidRPr="00693D32" w:rsidRDefault="00E012ED" w:rsidP="00E012ED">
      <w:pPr>
        <w:widowControl w:val="0"/>
        <w:tabs>
          <w:tab w:val="left" w:pos="2410"/>
        </w:tabs>
        <w:spacing w:line="276" w:lineRule="auto"/>
        <w:rPr>
          <w:rFonts w:ascii="Times New Roman" w:hAnsi="Times New Roman" w:cs="Times New Roman"/>
          <w:b/>
          <w:sz w:val="14"/>
          <w:szCs w:val="28"/>
        </w:rPr>
      </w:pPr>
      <w:r w:rsidRPr="00DE1331">
        <w:rPr>
          <w:rFonts w:ascii="Times New Roman" w:hAnsi="Times New Roman" w:cs="Times New Roman"/>
          <w:b/>
          <w:sz w:val="28"/>
          <w:szCs w:val="28"/>
        </w:rPr>
        <w:t xml:space="preserve"> України </w:t>
      </w:r>
      <w:r w:rsidR="00695F01" w:rsidRPr="00DE1331">
        <w:rPr>
          <w:rFonts w:ascii="Times New Roman" w:hAnsi="Times New Roman" w:cs="Times New Roman"/>
          <w:b/>
          <w:sz w:val="28"/>
          <w:szCs w:val="28"/>
        </w:rPr>
        <w:t>–</w:t>
      </w:r>
      <w:r w:rsidRPr="00DE1331">
        <w:rPr>
          <w:rFonts w:ascii="Times New Roman" w:hAnsi="Times New Roman" w:cs="Times New Roman"/>
          <w:b/>
          <w:sz w:val="28"/>
          <w:szCs w:val="28"/>
        </w:rPr>
        <w:t xml:space="preserve"> Міністр економіки України</w:t>
      </w:r>
      <w:r w:rsidRPr="00E012E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287A61" w:rsidRPr="00287A61">
        <w:rPr>
          <w:rFonts w:ascii="Times New Roman" w:hAnsi="Times New Roman"/>
          <w:b/>
          <w:sz w:val="28"/>
          <w:szCs w:val="28"/>
        </w:rPr>
        <w:t>Юлія СВИРИДЕНКО</w:t>
      </w:r>
    </w:p>
    <w:p w:rsidR="00E012ED" w:rsidRPr="00693D32" w:rsidRDefault="00E012ED" w:rsidP="00E012ED">
      <w:pPr>
        <w:widowControl w:val="0"/>
        <w:tabs>
          <w:tab w:val="left" w:pos="2410"/>
        </w:tabs>
        <w:spacing w:line="276" w:lineRule="auto"/>
        <w:ind w:left="113" w:firstLine="709"/>
        <w:jc w:val="both"/>
        <w:rPr>
          <w:rFonts w:ascii="Times New Roman" w:hAnsi="Times New Roman" w:cs="Times New Roman"/>
          <w:sz w:val="28"/>
          <w:szCs w:val="28"/>
        </w:rPr>
        <w:sectPr w:rsidR="00E012ED" w:rsidRPr="00693D32" w:rsidSect="0053487E">
          <w:headerReference w:type="default" r:id="rId7"/>
          <w:pgSz w:w="11900" w:h="16841"/>
          <w:pgMar w:top="280" w:right="843" w:bottom="709" w:left="1418" w:header="0" w:footer="0" w:gutter="0"/>
          <w:cols w:space="0" w:equalWidth="0">
            <w:col w:w="9900"/>
          </w:cols>
          <w:titlePg/>
          <w:docGrid w:linePitch="360"/>
        </w:sectPr>
      </w:pPr>
    </w:p>
    <w:p w:rsidR="00E012ED" w:rsidRPr="00E012ED" w:rsidRDefault="00E012ED" w:rsidP="00E012ED">
      <w:pPr>
        <w:widowControl w:val="0"/>
        <w:tabs>
          <w:tab w:val="left" w:pos="2410"/>
        </w:tabs>
        <w:spacing w:line="276" w:lineRule="auto"/>
        <w:ind w:left="113"/>
        <w:rPr>
          <w:rFonts w:ascii="Times New Roman" w:hAnsi="Times New Roman" w:cs="Times New Roman"/>
          <w:sz w:val="28"/>
          <w:szCs w:val="28"/>
        </w:rPr>
      </w:pPr>
    </w:p>
    <w:p w:rsidR="002C419C" w:rsidRPr="00D924D1" w:rsidRDefault="00D924D1" w:rsidP="00826060">
      <w:pPr>
        <w:widowControl w:val="0"/>
        <w:tabs>
          <w:tab w:val="left" w:pos="2410"/>
        </w:tabs>
        <w:spacing w:line="276" w:lineRule="auto"/>
        <w:ind w:left="113"/>
        <w:rPr>
          <w:rFonts w:ascii="Times New Roman" w:hAnsi="Times New Roman" w:cs="Times New Roman"/>
          <w:sz w:val="28"/>
          <w:szCs w:val="28"/>
        </w:rPr>
      </w:pPr>
      <w:r w:rsidRPr="00D924D1">
        <w:rPr>
          <w:rFonts w:ascii="Times New Roman" w:hAnsi="Times New Roman" w:cs="Times New Roman"/>
          <w:sz w:val="28"/>
          <w:szCs w:val="28"/>
        </w:rPr>
        <w:t>«</w:t>
      </w:r>
      <w:r w:rsidR="005424BF" w:rsidRPr="00D924D1">
        <w:rPr>
          <w:rFonts w:ascii="Times New Roman" w:hAnsi="Times New Roman" w:cs="Times New Roman"/>
          <w:sz w:val="28"/>
          <w:szCs w:val="28"/>
        </w:rPr>
        <w:t>____</w:t>
      </w:r>
      <w:r w:rsidRPr="00D924D1">
        <w:rPr>
          <w:rFonts w:ascii="Times New Roman" w:hAnsi="Times New Roman" w:cs="Times New Roman"/>
          <w:sz w:val="28"/>
          <w:szCs w:val="28"/>
        </w:rPr>
        <w:t>»</w:t>
      </w:r>
      <w:r w:rsidR="005424BF" w:rsidRPr="00D924D1">
        <w:rPr>
          <w:rFonts w:ascii="Times New Roman" w:hAnsi="Times New Roman" w:cs="Times New Roman"/>
          <w:sz w:val="28"/>
          <w:szCs w:val="28"/>
        </w:rPr>
        <w:t xml:space="preserve"> _____________ 2021 р.</w:t>
      </w:r>
      <w:r w:rsidR="00E012ED" w:rsidRPr="00D924D1">
        <w:rPr>
          <w:rFonts w:ascii="Times New Roman" w:hAnsi="Times New Roman" w:cs="Times New Roman"/>
          <w:sz w:val="28"/>
          <w:szCs w:val="28"/>
        </w:rPr>
        <w:tab/>
      </w:r>
    </w:p>
    <w:sectPr w:rsidR="002C419C" w:rsidRPr="00D924D1" w:rsidSect="00E012ED">
      <w:type w:val="continuous"/>
      <w:pgSz w:w="11900" w:h="16841"/>
      <w:pgMar w:top="280" w:right="560" w:bottom="1440" w:left="1418" w:header="0" w:footer="0" w:gutter="0"/>
      <w:cols w:num="2" w:space="1" w:equalWidth="0">
        <w:col w:w="6740" w:space="720"/>
        <w:col w:w="24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B23" w:rsidRDefault="001B4B23" w:rsidP="00066A8C">
      <w:r>
        <w:separator/>
      </w:r>
    </w:p>
  </w:endnote>
  <w:endnote w:type="continuationSeparator" w:id="0">
    <w:p w:rsidR="001B4B23" w:rsidRDefault="001B4B23" w:rsidP="00066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B23" w:rsidRDefault="001B4B23" w:rsidP="00066A8C">
      <w:r>
        <w:separator/>
      </w:r>
    </w:p>
  </w:footnote>
  <w:footnote w:type="continuationSeparator" w:id="0">
    <w:p w:rsidR="001B4B23" w:rsidRDefault="001B4B23" w:rsidP="00066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A8C" w:rsidRDefault="00066A8C">
    <w:pPr>
      <w:pStyle w:val="a3"/>
      <w:jc w:val="center"/>
    </w:pPr>
  </w:p>
  <w:p w:rsidR="00066A8C" w:rsidRPr="00066A8C" w:rsidRDefault="00066A8C">
    <w:pPr>
      <w:pStyle w:val="a3"/>
      <w:jc w:val="center"/>
      <w:rPr>
        <w:rFonts w:ascii="Times New Roman" w:hAnsi="Times New Roman" w:cs="Times New Roman"/>
      </w:rPr>
    </w:pPr>
    <w:r w:rsidRPr="00066A8C">
      <w:rPr>
        <w:rFonts w:ascii="Times New Roman" w:hAnsi="Times New Roman" w:cs="Times New Roman"/>
      </w:rPr>
      <w:fldChar w:fldCharType="begin"/>
    </w:r>
    <w:r w:rsidRPr="00066A8C">
      <w:rPr>
        <w:rFonts w:ascii="Times New Roman" w:hAnsi="Times New Roman" w:cs="Times New Roman"/>
      </w:rPr>
      <w:instrText>PAGE   \* MERGEFORMAT</w:instrText>
    </w:r>
    <w:r w:rsidRPr="00066A8C">
      <w:rPr>
        <w:rFonts w:ascii="Times New Roman" w:hAnsi="Times New Roman" w:cs="Times New Roman"/>
      </w:rPr>
      <w:fldChar w:fldCharType="separate"/>
    </w:r>
    <w:r w:rsidR="000B3089">
      <w:rPr>
        <w:rFonts w:ascii="Times New Roman" w:hAnsi="Times New Roman" w:cs="Times New Roman"/>
        <w:noProof/>
      </w:rPr>
      <w:t>2</w:t>
    </w:r>
    <w:r w:rsidRPr="00066A8C">
      <w:rPr>
        <w:rFonts w:ascii="Times New Roman" w:hAnsi="Times New Roman" w:cs="Times New Roman"/>
      </w:rPr>
      <w:fldChar w:fldCharType="end"/>
    </w:r>
  </w:p>
  <w:p w:rsidR="00066A8C" w:rsidRDefault="00066A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DB127F8"/>
    <w:lvl w:ilvl="0" w:tplc="FFFFFFFF">
      <w:start w:val="1"/>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1F16E9E8"/>
    <w:lvl w:ilvl="0" w:tplc="FFFFFFFF">
      <w:start w:val="2"/>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1190CDE6"/>
    <w:lvl w:ilvl="0" w:tplc="FFFFFFFF">
      <w:start w:val="1"/>
      <w:numFmt w:val="bullet"/>
      <w:lvlText w:val="№"/>
      <w:lvlJc w:val="left"/>
    </w:lvl>
    <w:lvl w:ilvl="1" w:tplc="FFFFFFFF">
      <w:start w:val="1"/>
      <w:numFmt w:val="decimal"/>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66EF438C"/>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140E0F76"/>
    <w:lvl w:ilvl="0" w:tplc="FFFFFFFF">
      <w:start w:val="1"/>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3352255A"/>
    <w:lvl w:ilvl="0" w:tplc="FFFFFFFF">
      <w:start w:val="1"/>
      <w:numFmt w:val="bullet"/>
      <w:lvlText w:val="в"/>
      <w:lvlJc w:val="left"/>
    </w:lvl>
    <w:lvl w:ilvl="1" w:tplc="FFFFFFFF">
      <w:start w:val="1"/>
      <w:numFmt w:val="bullet"/>
      <w:lvlText w:val="З"/>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109CF92E"/>
    <w:lvl w:ilvl="0" w:tplc="FFFFFFFF">
      <w:start w:val="3"/>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A"/>
    <w:multiLevelType w:val="hybridMultilevel"/>
    <w:tmpl w:val="7FDCC232"/>
    <w:lvl w:ilvl="0" w:tplc="FFFFFFFF">
      <w:start w:val="1"/>
      <w:numFmt w:val="bullet"/>
      <w:lvlText w:val="є"/>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B"/>
    <w:multiLevelType w:val="hybridMultilevel"/>
    <w:tmpl w:val="1BEFD79E"/>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C"/>
    <w:multiLevelType w:val="hybridMultilevel"/>
    <w:tmpl w:val="41A7C4C8"/>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D"/>
    <w:multiLevelType w:val="hybridMultilevel"/>
    <w:tmpl w:val="6B68079A"/>
    <w:lvl w:ilvl="0" w:tplc="FFFFFFFF">
      <w:start w:val="4"/>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E"/>
    <w:multiLevelType w:val="hybridMultilevel"/>
    <w:tmpl w:val="4E6AFB66"/>
    <w:lvl w:ilvl="0" w:tplc="FFFFFFFF">
      <w:start w:val="1"/>
      <w:numFmt w:val="bullet"/>
      <w:lvlText w:val="У"/>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F"/>
    <w:multiLevelType w:val="hybridMultilevel"/>
    <w:tmpl w:val="25E45D32"/>
    <w:lvl w:ilvl="0" w:tplc="FFFFFFFF">
      <w:start w:val="5"/>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0"/>
    <w:multiLevelType w:val="hybridMultilevel"/>
    <w:tmpl w:val="519B500C"/>
    <w:lvl w:ilvl="0" w:tplc="FFFFFFFF">
      <w:start w:val="5"/>
      <w:numFmt w:val="decimal"/>
      <w:lvlText w:val="%1."/>
      <w:lvlJc w:val="left"/>
      <w:rPr>
        <w:rFonts w:cs="Times New Roman"/>
      </w:rPr>
    </w:lvl>
    <w:lvl w:ilvl="1" w:tplc="FFFFFFFF">
      <w:start w:val="1"/>
      <w:numFmt w:val="bullet"/>
      <w:lvlText w:val="З"/>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1"/>
    <w:multiLevelType w:val="hybridMultilevel"/>
    <w:tmpl w:val="431BD7B6"/>
    <w:lvl w:ilvl="0" w:tplc="FFFFFFFF">
      <w:start w:val="7"/>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2"/>
    <w:multiLevelType w:val="hybridMultilevel"/>
    <w:tmpl w:val="3F2DBA30"/>
    <w:lvl w:ilvl="0" w:tplc="FFFFFFFF">
      <w:start w:val="1"/>
      <w:numFmt w:val="bullet"/>
      <w:lvlText w:val="з"/>
      <w:lvlJc w:val="left"/>
    </w:lvl>
    <w:lvl w:ilvl="1" w:tplc="FFFFFFFF">
      <w:start w:val="1"/>
      <w:numFmt w:val="bullet"/>
      <w:lvlText w:val="У"/>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3"/>
    <w:multiLevelType w:val="hybridMultilevel"/>
    <w:tmpl w:val="7C83E458"/>
    <w:lvl w:ilvl="0" w:tplc="FFFFFFFF">
      <w:start w:val="8"/>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66A8C"/>
    <w:rsid w:val="00003BE2"/>
    <w:rsid w:val="00006D63"/>
    <w:rsid w:val="00066A8C"/>
    <w:rsid w:val="00080B42"/>
    <w:rsid w:val="00082162"/>
    <w:rsid w:val="00086634"/>
    <w:rsid w:val="0009505C"/>
    <w:rsid w:val="000B3089"/>
    <w:rsid w:val="000B6322"/>
    <w:rsid w:val="001051E6"/>
    <w:rsid w:val="00120886"/>
    <w:rsid w:val="00185B44"/>
    <w:rsid w:val="0019384A"/>
    <w:rsid w:val="00195011"/>
    <w:rsid w:val="001A7B59"/>
    <w:rsid w:val="001B4B23"/>
    <w:rsid w:val="00226CFC"/>
    <w:rsid w:val="00232A6B"/>
    <w:rsid w:val="00241EF6"/>
    <w:rsid w:val="00251444"/>
    <w:rsid w:val="002648B0"/>
    <w:rsid w:val="002752BF"/>
    <w:rsid w:val="00287A61"/>
    <w:rsid w:val="00291B82"/>
    <w:rsid w:val="00294C13"/>
    <w:rsid w:val="002B30DD"/>
    <w:rsid w:val="002C419C"/>
    <w:rsid w:val="002E519D"/>
    <w:rsid w:val="003078AB"/>
    <w:rsid w:val="003811BC"/>
    <w:rsid w:val="00381BD6"/>
    <w:rsid w:val="003F584D"/>
    <w:rsid w:val="004020C9"/>
    <w:rsid w:val="004570BC"/>
    <w:rsid w:val="00480CB3"/>
    <w:rsid w:val="0049035F"/>
    <w:rsid w:val="004A71DC"/>
    <w:rsid w:val="004B4D2A"/>
    <w:rsid w:val="004B5AF3"/>
    <w:rsid w:val="004C2BEB"/>
    <w:rsid w:val="004D4463"/>
    <w:rsid w:val="004F0DB3"/>
    <w:rsid w:val="0053487E"/>
    <w:rsid w:val="005424BF"/>
    <w:rsid w:val="00567456"/>
    <w:rsid w:val="005E61F6"/>
    <w:rsid w:val="00657755"/>
    <w:rsid w:val="00682CB4"/>
    <w:rsid w:val="00693D32"/>
    <w:rsid w:val="00695F01"/>
    <w:rsid w:val="006C7B4D"/>
    <w:rsid w:val="006D17C1"/>
    <w:rsid w:val="006E276E"/>
    <w:rsid w:val="00702CC5"/>
    <w:rsid w:val="00721B68"/>
    <w:rsid w:val="00723C3C"/>
    <w:rsid w:val="00753DC7"/>
    <w:rsid w:val="00753EC7"/>
    <w:rsid w:val="0076430F"/>
    <w:rsid w:val="00774DB5"/>
    <w:rsid w:val="007B0589"/>
    <w:rsid w:val="007F0669"/>
    <w:rsid w:val="00826060"/>
    <w:rsid w:val="00841372"/>
    <w:rsid w:val="008435BB"/>
    <w:rsid w:val="00867E7E"/>
    <w:rsid w:val="008C7C6E"/>
    <w:rsid w:val="008D4951"/>
    <w:rsid w:val="0093233A"/>
    <w:rsid w:val="00945634"/>
    <w:rsid w:val="0099492D"/>
    <w:rsid w:val="009C37C9"/>
    <w:rsid w:val="009D153D"/>
    <w:rsid w:val="009E6DE9"/>
    <w:rsid w:val="00A26240"/>
    <w:rsid w:val="00A3331B"/>
    <w:rsid w:val="00A41BA8"/>
    <w:rsid w:val="00A847EA"/>
    <w:rsid w:val="00A84912"/>
    <w:rsid w:val="00AE307D"/>
    <w:rsid w:val="00B37F41"/>
    <w:rsid w:val="00B41E2F"/>
    <w:rsid w:val="00B90D52"/>
    <w:rsid w:val="00BA0B86"/>
    <w:rsid w:val="00BB0251"/>
    <w:rsid w:val="00BB3EDB"/>
    <w:rsid w:val="00BB615B"/>
    <w:rsid w:val="00BE5C9C"/>
    <w:rsid w:val="00C22631"/>
    <w:rsid w:val="00C37D21"/>
    <w:rsid w:val="00C410B9"/>
    <w:rsid w:val="00C52D5F"/>
    <w:rsid w:val="00C578FB"/>
    <w:rsid w:val="00C91C32"/>
    <w:rsid w:val="00CE4579"/>
    <w:rsid w:val="00CF3E52"/>
    <w:rsid w:val="00CF6E82"/>
    <w:rsid w:val="00D8748F"/>
    <w:rsid w:val="00D924D1"/>
    <w:rsid w:val="00DA543A"/>
    <w:rsid w:val="00DB060E"/>
    <w:rsid w:val="00DB74F5"/>
    <w:rsid w:val="00DC50F7"/>
    <w:rsid w:val="00DE1331"/>
    <w:rsid w:val="00E012ED"/>
    <w:rsid w:val="00E30490"/>
    <w:rsid w:val="00E5486E"/>
    <w:rsid w:val="00E54BD2"/>
    <w:rsid w:val="00E868B4"/>
    <w:rsid w:val="00EC4C95"/>
    <w:rsid w:val="00F0133C"/>
    <w:rsid w:val="00F16010"/>
    <w:rsid w:val="00F64BE1"/>
    <w:rsid w:val="00F6561B"/>
    <w:rsid w:val="00FA02C5"/>
    <w:rsid w:val="00FA3FA6"/>
    <w:rsid w:val="00FE13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A1E719-0E12-4D3A-99CE-53F41277A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6A8C"/>
    <w:pPr>
      <w:spacing w:after="0" w:line="240" w:lineRule="auto"/>
    </w:pPr>
    <w:rPr>
      <w:rFonts w:ascii="Calibri" w:hAnsi="Calibri" w:cs="Arial"/>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6A8C"/>
    <w:pPr>
      <w:tabs>
        <w:tab w:val="center" w:pos="4819"/>
        <w:tab w:val="right" w:pos="9639"/>
      </w:tabs>
    </w:pPr>
  </w:style>
  <w:style w:type="character" w:styleId="a5">
    <w:name w:val="Hyperlink"/>
    <w:basedOn w:val="a0"/>
    <w:uiPriority w:val="99"/>
    <w:unhideWhenUsed/>
    <w:rsid w:val="004F0DB3"/>
    <w:rPr>
      <w:rFonts w:cs="Times New Roman"/>
      <w:color w:val="0563C1" w:themeColor="hyperlink"/>
      <w:u w:val="single"/>
    </w:rPr>
  </w:style>
  <w:style w:type="paragraph" w:styleId="a6">
    <w:name w:val="footer"/>
    <w:basedOn w:val="a"/>
    <w:link w:val="a7"/>
    <w:uiPriority w:val="99"/>
    <w:unhideWhenUsed/>
    <w:rsid w:val="00066A8C"/>
    <w:pPr>
      <w:tabs>
        <w:tab w:val="center" w:pos="4819"/>
        <w:tab w:val="right" w:pos="9639"/>
      </w:tabs>
    </w:pPr>
  </w:style>
  <w:style w:type="character" w:styleId="a8">
    <w:name w:val="annotation reference"/>
    <w:basedOn w:val="a0"/>
    <w:uiPriority w:val="99"/>
    <w:semiHidden/>
    <w:unhideWhenUsed/>
    <w:rsid w:val="00086634"/>
    <w:rPr>
      <w:rFonts w:cs="Times New Roman"/>
      <w:sz w:val="16"/>
      <w:szCs w:val="16"/>
    </w:rPr>
  </w:style>
  <w:style w:type="character" w:customStyle="1" w:styleId="a4">
    <w:name w:val="Верхній колонтитул Знак"/>
    <w:basedOn w:val="a0"/>
    <w:link w:val="a3"/>
    <w:uiPriority w:val="99"/>
    <w:locked/>
    <w:rsid w:val="00066A8C"/>
    <w:rPr>
      <w:rFonts w:ascii="Calibri" w:hAnsi="Calibri" w:cs="Arial"/>
      <w:sz w:val="20"/>
      <w:szCs w:val="20"/>
      <w:lang w:val="x-none" w:eastAsia="uk-UA"/>
    </w:rPr>
  </w:style>
  <w:style w:type="character" w:customStyle="1" w:styleId="a7">
    <w:name w:val="Нижній колонтитул Знак"/>
    <w:basedOn w:val="a0"/>
    <w:link w:val="a6"/>
    <w:uiPriority w:val="99"/>
    <w:locked/>
    <w:rsid w:val="00066A8C"/>
    <w:rPr>
      <w:rFonts w:ascii="Calibri" w:hAnsi="Calibri" w:cs="Arial"/>
      <w:sz w:val="20"/>
      <w:szCs w:val="20"/>
      <w:lang w:val="x-none" w:eastAsia="uk-UA"/>
    </w:rPr>
  </w:style>
  <w:style w:type="paragraph" w:styleId="a9">
    <w:name w:val="annotation text"/>
    <w:basedOn w:val="a"/>
    <w:link w:val="aa"/>
    <w:uiPriority w:val="99"/>
    <w:semiHidden/>
    <w:unhideWhenUsed/>
    <w:rsid w:val="00086634"/>
  </w:style>
  <w:style w:type="paragraph" w:styleId="ab">
    <w:name w:val="Balloon Text"/>
    <w:basedOn w:val="a"/>
    <w:link w:val="ac"/>
    <w:uiPriority w:val="99"/>
    <w:semiHidden/>
    <w:unhideWhenUsed/>
    <w:rsid w:val="00086634"/>
    <w:rPr>
      <w:rFonts w:ascii="Segoe UI" w:hAnsi="Segoe UI" w:cs="Segoe UI"/>
      <w:sz w:val="18"/>
      <w:szCs w:val="18"/>
    </w:rPr>
  </w:style>
  <w:style w:type="paragraph" w:styleId="ad">
    <w:name w:val="annotation subject"/>
    <w:basedOn w:val="a9"/>
    <w:next w:val="a9"/>
    <w:link w:val="ae"/>
    <w:uiPriority w:val="99"/>
    <w:semiHidden/>
    <w:unhideWhenUsed/>
    <w:rsid w:val="00086634"/>
    <w:rPr>
      <w:b/>
      <w:bCs/>
    </w:rPr>
  </w:style>
  <w:style w:type="paragraph" w:styleId="af">
    <w:name w:val="Revision"/>
    <w:hidden/>
    <w:uiPriority w:val="99"/>
    <w:semiHidden/>
    <w:rsid w:val="002752BF"/>
    <w:pPr>
      <w:spacing w:after="0" w:line="240" w:lineRule="auto"/>
    </w:pPr>
    <w:rPr>
      <w:rFonts w:ascii="Calibri" w:hAnsi="Calibri" w:cs="Arial"/>
      <w:sz w:val="20"/>
      <w:szCs w:val="20"/>
      <w:lang w:eastAsia="uk-UA"/>
    </w:rPr>
  </w:style>
  <w:style w:type="character" w:customStyle="1" w:styleId="aa">
    <w:name w:val="Текст примітки Знак"/>
    <w:basedOn w:val="a0"/>
    <w:link w:val="a9"/>
    <w:uiPriority w:val="99"/>
    <w:semiHidden/>
    <w:locked/>
    <w:rsid w:val="00086634"/>
    <w:rPr>
      <w:rFonts w:ascii="Calibri" w:hAnsi="Calibri" w:cs="Arial"/>
      <w:sz w:val="20"/>
      <w:szCs w:val="20"/>
      <w:lang w:val="x-none" w:eastAsia="uk-UA"/>
    </w:rPr>
  </w:style>
  <w:style w:type="paragraph" w:styleId="af0">
    <w:name w:val="List Paragraph"/>
    <w:basedOn w:val="a"/>
    <w:uiPriority w:val="34"/>
    <w:qFormat/>
    <w:rsid w:val="001A7B59"/>
    <w:pPr>
      <w:ind w:left="720"/>
      <w:contextualSpacing/>
    </w:pPr>
  </w:style>
  <w:style w:type="character" w:customStyle="1" w:styleId="ae">
    <w:name w:val="Тема примітки Знак"/>
    <w:basedOn w:val="aa"/>
    <w:link w:val="ad"/>
    <w:uiPriority w:val="99"/>
    <w:semiHidden/>
    <w:locked/>
    <w:rsid w:val="00086634"/>
    <w:rPr>
      <w:rFonts w:ascii="Calibri" w:hAnsi="Calibri" w:cs="Arial"/>
      <w:b/>
      <w:bCs/>
      <w:sz w:val="20"/>
      <w:szCs w:val="20"/>
      <w:lang w:val="x-none" w:eastAsia="uk-UA"/>
    </w:rPr>
  </w:style>
  <w:style w:type="character" w:customStyle="1" w:styleId="ac">
    <w:name w:val="Текст у виносці Знак"/>
    <w:basedOn w:val="a0"/>
    <w:link w:val="ab"/>
    <w:uiPriority w:val="99"/>
    <w:semiHidden/>
    <w:locked/>
    <w:rsid w:val="00086634"/>
    <w:rPr>
      <w:rFonts w:ascii="Segoe UI" w:hAnsi="Segoe UI" w:cs="Segoe UI"/>
      <w:sz w:val="18"/>
      <w:szCs w:val="18"/>
      <w:lang w:val="x-none"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8915</Words>
  <Characters>5082</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ДОЛІНСЬКА Ольга Володимирівна</dc:creator>
  <cp:keywords/>
  <dc:description/>
  <cp:lastModifiedBy>Павлюк Павло Петрович</cp:lastModifiedBy>
  <cp:revision>2</cp:revision>
  <dcterms:created xsi:type="dcterms:W3CDTF">2021-12-29T09:21:00Z</dcterms:created>
  <dcterms:modified xsi:type="dcterms:W3CDTF">2021-12-29T09:21:00Z</dcterms:modified>
</cp:coreProperties>
</file>