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797C" w:rsidRPr="00417011" w:rsidRDefault="00F3531B" w:rsidP="004758AB">
      <w:pPr>
        <w:widowControl w:val="0"/>
        <w:suppressAutoHyphens/>
        <w:spacing w:after="0" w:line="240" w:lineRule="auto"/>
        <w:ind w:firstLine="709"/>
        <w:jc w:val="center"/>
        <w:rPr>
          <w:rFonts w:ascii="Times New Roman" w:hAnsi="Times New Roman"/>
          <w:b/>
          <w:bCs/>
          <w:kern w:val="1"/>
          <w:sz w:val="28"/>
          <w:szCs w:val="28"/>
          <w:lang w:eastAsia="hi-IN" w:bidi="hi-IN"/>
        </w:rPr>
      </w:pPr>
      <w:bookmarkStart w:id="0" w:name="_GoBack"/>
      <w:bookmarkEnd w:id="0"/>
      <w:r w:rsidRPr="00417011">
        <w:rPr>
          <w:rFonts w:ascii="Times New Roman" w:hAnsi="Times New Roman"/>
          <w:b/>
          <w:bCs/>
          <w:kern w:val="1"/>
          <w:sz w:val="28"/>
          <w:szCs w:val="28"/>
          <w:lang w:eastAsia="hi-IN" w:bidi="hi-IN"/>
        </w:rPr>
        <w:t>ПОЯСНЮВАЛЬНА ЗАПИСКА</w:t>
      </w:r>
    </w:p>
    <w:p w:rsidR="00341059" w:rsidRPr="00417011" w:rsidRDefault="00066D15" w:rsidP="00F05FE5">
      <w:pPr>
        <w:pStyle w:val="ae"/>
        <w:spacing w:after="0" w:line="240" w:lineRule="auto"/>
        <w:ind w:left="0" w:firstLine="709"/>
        <w:jc w:val="center"/>
        <w:rPr>
          <w:rFonts w:ascii="Times New Roman" w:hAnsi="Times New Roman"/>
          <w:b/>
          <w:bCs/>
          <w:sz w:val="28"/>
          <w:szCs w:val="28"/>
          <w:lang w:eastAsia="ru-RU"/>
        </w:rPr>
      </w:pPr>
      <w:r w:rsidRPr="00417011">
        <w:rPr>
          <w:rFonts w:ascii="Times New Roman" w:hAnsi="Times New Roman"/>
          <w:b/>
          <w:sz w:val="28"/>
          <w:szCs w:val="28"/>
        </w:rPr>
        <w:t xml:space="preserve">до проєкту Закону України </w:t>
      </w:r>
      <w:r w:rsidR="00341059" w:rsidRPr="00417011">
        <w:rPr>
          <w:rFonts w:ascii="Times New Roman" w:hAnsi="Times New Roman"/>
          <w:b/>
          <w:bCs/>
          <w:sz w:val="28"/>
          <w:szCs w:val="28"/>
        </w:rPr>
        <w:t>«</w:t>
      </w:r>
      <w:r w:rsidR="00F05FE5" w:rsidRPr="00417011">
        <w:rPr>
          <w:rFonts w:ascii="Times New Roman" w:hAnsi="Times New Roman"/>
          <w:b/>
          <w:bCs/>
          <w:sz w:val="28"/>
          <w:szCs w:val="28"/>
          <w:lang w:eastAsia="ru-RU"/>
        </w:rPr>
        <w:t>Про внесення змін до Кримінального процесуального кодексу України в частині удосконалення здійснення досудового розслідування та судового провадження щодо кримінальних проступків</w:t>
      </w:r>
      <w:r w:rsidR="00341059" w:rsidRPr="00417011">
        <w:rPr>
          <w:rFonts w:ascii="Times New Roman" w:hAnsi="Times New Roman"/>
          <w:b/>
          <w:bCs/>
          <w:sz w:val="28"/>
          <w:szCs w:val="28"/>
        </w:rPr>
        <w:t>»</w:t>
      </w:r>
    </w:p>
    <w:p w:rsidR="00682A68" w:rsidRPr="00417011" w:rsidRDefault="00682A68" w:rsidP="004758AB">
      <w:pPr>
        <w:pStyle w:val="1"/>
        <w:ind w:firstLine="709"/>
        <w:jc w:val="center"/>
        <w:rPr>
          <w:b/>
          <w:sz w:val="28"/>
          <w:szCs w:val="28"/>
        </w:rPr>
      </w:pPr>
    </w:p>
    <w:p w:rsidR="007E797C" w:rsidRPr="00417011" w:rsidRDefault="004340AC" w:rsidP="00253DC0">
      <w:pPr>
        <w:widowControl w:val="0"/>
        <w:suppressAutoHyphens/>
        <w:spacing w:after="0" w:line="240" w:lineRule="auto"/>
        <w:ind w:firstLine="567"/>
        <w:jc w:val="both"/>
        <w:rPr>
          <w:rFonts w:ascii="Times New Roman" w:hAnsi="Times New Roman"/>
          <w:sz w:val="28"/>
          <w:szCs w:val="28"/>
        </w:rPr>
      </w:pPr>
      <w:r w:rsidRPr="00417011">
        <w:rPr>
          <w:rFonts w:ascii="Times New Roman" w:hAnsi="Times New Roman"/>
          <w:b/>
          <w:bCs/>
          <w:sz w:val="28"/>
          <w:szCs w:val="28"/>
          <w:shd w:val="clear" w:color="auto" w:fill="FFFFFF"/>
        </w:rPr>
        <w:t>1. Мета</w:t>
      </w:r>
    </w:p>
    <w:p w:rsidR="00331CEB" w:rsidRPr="00417011" w:rsidRDefault="00C56E31" w:rsidP="00253DC0">
      <w:pPr>
        <w:shd w:val="clear" w:color="auto" w:fill="FFFFFF"/>
        <w:spacing w:after="0" w:line="240" w:lineRule="auto"/>
        <w:ind w:firstLine="567"/>
        <w:jc w:val="both"/>
        <w:textAlignment w:val="baseline"/>
        <w:rPr>
          <w:rFonts w:ascii="Times New Roman" w:hAnsi="Times New Roman"/>
          <w:sz w:val="28"/>
          <w:szCs w:val="28"/>
        </w:rPr>
      </w:pPr>
      <w:r w:rsidRPr="00417011">
        <w:rPr>
          <w:rFonts w:ascii="Times New Roman" w:hAnsi="Times New Roman"/>
          <w:sz w:val="28"/>
          <w:szCs w:val="28"/>
        </w:rPr>
        <w:t xml:space="preserve">Удосконалення </w:t>
      </w:r>
      <w:r w:rsidR="00572744" w:rsidRPr="00417011">
        <w:rPr>
          <w:rFonts w:ascii="Times New Roman" w:hAnsi="Times New Roman"/>
          <w:sz w:val="28"/>
          <w:szCs w:val="28"/>
        </w:rPr>
        <w:t>положень</w:t>
      </w:r>
      <w:r w:rsidR="001F307D" w:rsidRPr="00417011">
        <w:rPr>
          <w:rFonts w:ascii="Times New Roman" w:hAnsi="Times New Roman"/>
          <w:sz w:val="28"/>
          <w:szCs w:val="28"/>
        </w:rPr>
        <w:t xml:space="preserve"> Кримінального процесуального кодексу України (далі – КПК) в частині</w:t>
      </w:r>
      <w:r w:rsidRPr="00417011">
        <w:rPr>
          <w:rFonts w:ascii="Times New Roman" w:hAnsi="Times New Roman"/>
          <w:sz w:val="28"/>
          <w:szCs w:val="28"/>
        </w:rPr>
        <w:t xml:space="preserve"> здійснення досудового розслідування </w:t>
      </w:r>
      <w:r w:rsidR="009270F4" w:rsidRPr="00417011">
        <w:rPr>
          <w:rFonts w:ascii="Times New Roman" w:hAnsi="Times New Roman"/>
          <w:sz w:val="28"/>
          <w:szCs w:val="28"/>
        </w:rPr>
        <w:t xml:space="preserve">та судового провадження </w:t>
      </w:r>
      <w:r w:rsidR="001F307D" w:rsidRPr="00417011">
        <w:rPr>
          <w:rFonts w:ascii="Times New Roman" w:hAnsi="Times New Roman"/>
          <w:sz w:val="28"/>
          <w:szCs w:val="28"/>
        </w:rPr>
        <w:t>проступків шляхом в</w:t>
      </w:r>
      <w:r w:rsidR="00170B80" w:rsidRPr="00417011">
        <w:rPr>
          <w:rFonts w:ascii="Times New Roman" w:hAnsi="Times New Roman"/>
          <w:sz w:val="28"/>
          <w:szCs w:val="28"/>
        </w:rPr>
        <w:t xml:space="preserve">регулювання </w:t>
      </w:r>
      <w:r w:rsidR="001F307D" w:rsidRPr="00417011">
        <w:rPr>
          <w:rFonts w:ascii="Times New Roman" w:hAnsi="Times New Roman"/>
          <w:sz w:val="28"/>
          <w:szCs w:val="28"/>
        </w:rPr>
        <w:t>проблемних питань, які виникають під час застосування</w:t>
      </w:r>
      <w:r w:rsidR="00572744" w:rsidRPr="00417011">
        <w:rPr>
          <w:rFonts w:ascii="Times New Roman" w:hAnsi="Times New Roman"/>
          <w:sz w:val="28"/>
          <w:szCs w:val="28"/>
        </w:rPr>
        <w:t xml:space="preserve"> </w:t>
      </w:r>
      <w:r w:rsidR="001F307D" w:rsidRPr="00417011">
        <w:rPr>
          <w:rFonts w:ascii="Times New Roman" w:hAnsi="Times New Roman"/>
          <w:sz w:val="28"/>
          <w:szCs w:val="28"/>
        </w:rPr>
        <w:t>право</w:t>
      </w:r>
      <w:r w:rsidR="00A76358" w:rsidRPr="00417011">
        <w:rPr>
          <w:rFonts w:ascii="Times New Roman" w:hAnsi="Times New Roman"/>
          <w:sz w:val="28"/>
          <w:szCs w:val="28"/>
        </w:rPr>
        <w:t>охоронними</w:t>
      </w:r>
      <w:r w:rsidR="001F307D" w:rsidRPr="00417011">
        <w:rPr>
          <w:rFonts w:ascii="Times New Roman" w:hAnsi="Times New Roman"/>
          <w:sz w:val="28"/>
          <w:szCs w:val="28"/>
        </w:rPr>
        <w:t xml:space="preserve"> органами</w:t>
      </w:r>
      <w:r w:rsidR="00A76358" w:rsidRPr="00417011">
        <w:rPr>
          <w:rFonts w:ascii="Times New Roman" w:hAnsi="Times New Roman"/>
          <w:sz w:val="28"/>
          <w:szCs w:val="28"/>
        </w:rPr>
        <w:t xml:space="preserve"> норм КПК</w:t>
      </w:r>
      <w:r w:rsidR="00021CB8" w:rsidRPr="00417011">
        <w:rPr>
          <w:rFonts w:ascii="Times New Roman" w:hAnsi="Times New Roman"/>
          <w:sz w:val="28"/>
          <w:szCs w:val="28"/>
        </w:rPr>
        <w:t>.</w:t>
      </w:r>
    </w:p>
    <w:p w:rsidR="007E797C" w:rsidRPr="00417011" w:rsidRDefault="007E797C" w:rsidP="00253DC0">
      <w:pPr>
        <w:widowControl w:val="0"/>
        <w:suppressAutoHyphens/>
        <w:spacing w:after="0" w:line="240" w:lineRule="auto"/>
        <w:ind w:firstLine="567"/>
        <w:jc w:val="both"/>
        <w:rPr>
          <w:rFonts w:ascii="Times New Roman" w:hAnsi="Times New Roman"/>
          <w:kern w:val="1"/>
          <w:sz w:val="28"/>
          <w:szCs w:val="28"/>
          <w:lang w:eastAsia="hi-IN" w:bidi="hi-IN"/>
        </w:rPr>
      </w:pPr>
    </w:p>
    <w:p w:rsidR="004340AC" w:rsidRPr="00417011" w:rsidRDefault="004340AC" w:rsidP="00253DC0">
      <w:pPr>
        <w:autoSpaceDE w:val="0"/>
        <w:autoSpaceDN w:val="0"/>
        <w:adjustRightInd w:val="0"/>
        <w:spacing w:after="0" w:line="240" w:lineRule="auto"/>
        <w:ind w:right="24" w:firstLine="567"/>
        <w:jc w:val="both"/>
        <w:rPr>
          <w:rFonts w:ascii="Times New Roman" w:hAnsi="Times New Roman"/>
          <w:b/>
          <w:bCs/>
          <w:sz w:val="28"/>
          <w:szCs w:val="28"/>
          <w:shd w:val="clear" w:color="auto" w:fill="FFFFFF"/>
        </w:rPr>
      </w:pPr>
      <w:r w:rsidRPr="00417011">
        <w:rPr>
          <w:rFonts w:ascii="Times New Roman" w:hAnsi="Times New Roman"/>
          <w:b/>
          <w:bCs/>
          <w:sz w:val="28"/>
          <w:szCs w:val="28"/>
          <w:shd w:val="clear" w:color="auto" w:fill="FFFFFF"/>
        </w:rPr>
        <w:t>2. Обґрунтування необхідності прийняття акта</w:t>
      </w:r>
    </w:p>
    <w:p w:rsidR="00572744" w:rsidRPr="00417011" w:rsidRDefault="00572744" w:rsidP="00253DC0">
      <w:pPr>
        <w:shd w:val="clear" w:color="auto" w:fill="FFFFFF"/>
        <w:spacing w:after="0" w:line="240" w:lineRule="auto"/>
        <w:ind w:firstLine="567"/>
        <w:jc w:val="both"/>
        <w:textAlignment w:val="baseline"/>
        <w:rPr>
          <w:rFonts w:ascii="Times New Roman" w:hAnsi="Times New Roman"/>
          <w:bCs/>
          <w:sz w:val="28"/>
          <w:szCs w:val="28"/>
        </w:rPr>
      </w:pPr>
      <w:r w:rsidRPr="00417011">
        <w:rPr>
          <w:rFonts w:ascii="Times New Roman" w:hAnsi="Times New Roman"/>
          <w:bCs/>
          <w:sz w:val="28"/>
          <w:szCs w:val="28"/>
        </w:rPr>
        <w:t>22 листопада 2018 року був прийнятий Закон</w:t>
      </w:r>
      <w:r w:rsidR="00A76358" w:rsidRPr="00417011">
        <w:rPr>
          <w:rFonts w:ascii="Times New Roman" w:hAnsi="Times New Roman"/>
          <w:bCs/>
          <w:sz w:val="28"/>
          <w:szCs w:val="28"/>
        </w:rPr>
        <w:t xml:space="preserve"> України «</w:t>
      </w:r>
      <w:r w:rsidR="00A76358" w:rsidRPr="00417011">
        <w:rPr>
          <w:rFonts w:ascii="Times New Roman" w:hAnsi="Times New Roman"/>
          <w:bCs/>
          <w:sz w:val="28"/>
          <w:szCs w:val="28"/>
          <w:shd w:val="clear" w:color="auto" w:fill="FFFFFF"/>
        </w:rPr>
        <w:t>Про внесення змін до деяких законодавчих актів України щодо спрощення досудового розслідування окремих категорій кримінальних правопорушень» № 2617-VIII (далі - Закон)</w:t>
      </w:r>
      <w:r w:rsidRPr="00417011">
        <w:rPr>
          <w:rFonts w:ascii="Times New Roman" w:hAnsi="Times New Roman"/>
          <w:bCs/>
          <w:sz w:val="28"/>
          <w:szCs w:val="28"/>
        </w:rPr>
        <w:t>, яким були внесені зміни до КПК щодо визначення особливостей досудового розслідування кримінальних проступків та їх судового розгляду.</w:t>
      </w:r>
    </w:p>
    <w:p w:rsidR="00572744" w:rsidRPr="00417011" w:rsidRDefault="00572744" w:rsidP="00253DC0">
      <w:pPr>
        <w:shd w:val="clear" w:color="auto" w:fill="FFFFFF"/>
        <w:spacing w:after="0" w:line="240" w:lineRule="auto"/>
        <w:ind w:firstLine="567"/>
        <w:jc w:val="both"/>
        <w:textAlignment w:val="baseline"/>
        <w:rPr>
          <w:rFonts w:ascii="Times New Roman" w:hAnsi="Times New Roman"/>
          <w:bCs/>
          <w:sz w:val="28"/>
          <w:szCs w:val="28"/>
        </w:rPr>
      </w:pPr>
      <w:r w:rsidRPr="00417011">
        <w:rPr>
          <w:rFonts w:ascii="Times New Roman" w:hAnsi="Times New Roman"/>
          <w:bCs/>
          <w:sz w:val="28"/>
          <w:szCs w:val="28"/>
        </w:rPr>
        <w:t xml:space="preserve">Разом з тим під час практичного застосування норм </w:t>
      </w:r>
      <w:r w:rsidR="00A76358" w:rsidRPr="00417011">
        <w:rPr>
          <w:rFonts w:ascii="Times New Roman" w:hAnsi="Times New Roman"/>
          <w:bCs/>
          <w:sz w:val="28"/>
          <w:szCs w:val="28"/>
        </w:rPr>
        <w:t xml:space="preserve">Закону </w:t>
      </w:r>
      <w:r w:rsidRPr="00417011">
        <w:rPr>
          <w:rFonts w:ascii="Times New Roman" w:hAnsi="Times New Roman"/>
          <w:bCs/>
          <w:sz w:val="28"/>
          <w:szCs w:val="28"/>
        </w:rPr>
        <w:t>правозастосовними органами було</w:t>
      </w:r>
      <w:r w:rsidRPr="00417011">
        <w:rPr>
          <w:rFonts w:ascii="Times New Roman" w:hAnsi="Times New Roman"/>
          <w:sz w:val="28"/>
          <w:szCs w:val="28"/>
        </w:rPr>
        <w:t xml:space="preserve"> виявлено ряд недоліків, які потребують врегулювання. </w:t>
      </w:r>
    </w:p>
    <w:p w:rsidR="0033483A" w:rsidRPr="00417011" w:rsidRDefault="007C4627" w:rsidP="00253DC0">
      <w:pPr>
        <w:shd w:val="clear" w:color="auto" w:fill="FFFFFF"/>
        <w:spacing w:after="0" w:line="240" w:lineRule="auto"/>
        <w:ind w:firstLine="567"/>
        <w:jc w:val="both"/>
        <w:textAlignment w:val="baseline"/>
        <w:rPr>
          <w:rFonts w:ascii="Times New Roman" w:hAnsi="Times New Roman"/>
          <w:sz w:val="28"/>
          <w:szCs w:val="28"/>
        </w:rPr>
      </w:pPr>
      <w:r w:rsidRPr="00417011">
        <w:rPr>
          <w:rFonts w:ascii="Times New Roman" w:hAnsi="Times New Roman"/>
          <w:sz w:val="28"/>
          <w:szCs w:val="28"/>
        </w:rPr>
        <w:t xml:space="preserve">Отже, </w:t>
      </w:r>
      <w:r w:rsidR="0033483A" w:rsidRPr="00417011">
        <w:rPr>
          <w:rFonts w:ascii="Times New Roman" w:hAnsi="Times New Roman"/>
          <w:sz w:val="28"/>
          <w:szCs w:val="28"/>
        </w:rPr>
        <w:t xml:space="preserve">Міністерством юстиції України разом з правоохоронними органами проаналізовано проблемні питання, які виникають під час </w:t>
      </w:r>
      <w:r w:rsidR="00331B98" w:rsidRPr="00417011">
        <w:rPr>
          <w:rFonts w:ascii="Times New Roman" w:hAnsi="Times New Roman"/>
          <w:sz w:val="28"/>
          <w:szCs w:val="28"/>
        </w:rPr>
        <w:t>практичного за</w:t>
      </w:r>
      <w:r w:rsidR="0033483A" w:rsidRPr="00417011">
        <w:rPr>
          <w:rFonts w:ascii="Times New Roman" w:hAnsi="Times New Roman"/>
          <w:sz w:val="28"/>
          <w:szCs w:val="28"/>
        </w:rPr>
        <w:t xml:space="preserve">стосування </w:t>
      </w:r>
      <w:r w:rsidR="00331B98" w:rsidRPr="00417011">
        <w:rPr>
          <w:rFonts w:ascii="Times New Roman" w:hAnsi="Times New Roman"/>
          <w:sz w:val="28"/>
          <w:szCs w:val="28"/>
        </w:rPr>
        <w:t xml:space="preserve">положень </w:t>
      </w:r>
      <w:r w:rsidR="0033483A" w:rsidRPr="00417011">
        <w:rPr>
          <w:rFonts w:ascii="Times New Roman" w:hAnsi="Times New Roman"/>
          <w:sz w:val="28"/>
          <w:szCs w:val="28"/>
        </w:rPr>
        <w:t>Закону</w:t>
      </w:r>
      <w:r w:rsidR="00770EDB" w:rsidRPr="00417011">
        <w:rPr>
          <w:rFonts w:ascii="Times New Roman" w:hAnsi="Times New Roman"/>
          <w:sz w:val="28"/>
          <w:szCs w:val="28"/>
        </w:rPr>
        <w:t>,</w:t>
      </w:r>
      <w:r w:rsidR="0033483A" w:rsidRPr="00417011">
        <w:rPr>
          <w:rFonts w:ascii="Times New Roman" w:hAnsi="Times New Roman"/>
          <w:sz w:val="28"/>
          <w:szCs w:val="28"/>
        </w:rPr>
        <w:t xml:space="preserve"> та</w:t>
      </w:r>
      <w:r w:rsidR="00331B98" w:rsidRPr="00417011">
        <w:rPr>
          <w:rFonts w:ascii="Times New Roman" w:hAnsi="Times New Roman"/>
          <w:sz w:val="28"/>
          <w:szCs w:val="28"/>
        </w:rPr>
        <w:t xml:space="preserve"> </w:t>
      </w:r>
      <w:r w:rsidR="00770EDB" w:rsidRPr="00417011">
        <w:rPr>
          <w:rFonts w:ascii="Times New Roman" w:hAnsi="Times New Roman"/>
          <w:sz w:val="28"/>
          <w:szCs w:val="28"/>
        </w:rPr>
        <w:t xml:space="preserve">підготовлено </w:t>
      </w:r>
      <w:r w:rsidR="00770EDB" w:rsidRPr="00417011">
        <w:rPr>
          <w:rFonts w:ascii="Times New Roman" w:hAnsi="Times New Roman"/>
          <w:kern w:val="1"/>
          <w:sz w:val="28"/>
          <w:szCs w:val="28"/>
          <w:lang w:eastAsia="hi-IN" w:bidi="hi-IN"/>
        </w:rPr>
        <w:t xml:space="preserve">проєкт Закону України </w:t>
      </w:r>
      <w:bookmarkStart w:id="1" w:name="_Hlk72307520"/>
      <w:r w:rsidR="00770EDB" w:rsidRPr="00417011">
        <w:rPr>
          <w:rFonts w:ascii="Times New Roman" w:hAnsi="Times New Roman"/>
          <w:kern w:val="1"/>
          <w:sz w:val="28"/>
          <w:szCs w:val="28"/>
          <w:lang w:eastAsia="hi-IN" w:bidi="hi-IN"/>
        </w:rPr>
        <w:t>«</w:t>
      </w:r>
      <w:r w:rsidR="00F05FE5" w:rsidRPr="00417011">
        <w:rPr>
          <w:rFonts w:ascii="Times New Roman" w:hAnsi="Times New Roman"/>
          <w:sz w:val="28"/>
          <w:szCs w:val="28"/>
          <w:lang w:eastAsia="ru-RU"/>
        </w:rPr>
        <w:t>Про внесення змін до Кримінального процесуального кодексу України в частині удосконалення здійснення досудового розслідування та судового провадження щодо кримінальних проступків</w:t>
      </w:r>
      <w:r w:rsidR="00770EDB" w:rsidRPr="00417011">
        <w:rPr>
          <w:rFonts w:ascii="Times New Roman" w:hAnsi="Times New Roman"/>
          <w:kern w:val="1"/>
          <w:sz w:val="28"/>
          <w:szCs w:val="28"/>
          <w:lang w:eastAsia="hi-IN" w:bidi="hi-IN"/>
        </w:rPr>
        <w:t xml:space="preserve">»  </w:t>
      </w:r>
      <w:bookmarkEnd w:id="1"/>
      <w:r w:rsidR="00770EDB" w:rsidRPr="00417011">
        <w:rPr>
          <w:rFonts w:ascii="Times New Roman" w:hAnsi="Times New Roman"/>
          <w:kern w:val="1"/>
          <w:sz w:val="28"/>
          <w:szCs w:val="28"/>
          <w:lang w:eastAsia="hi-IN" w:bidi="hi-IN"/>
        </w:rPr>
        <w:t xml:space="preserve">(далі – проєкт Закону) </w:t>
      </w:r>
      <w:r w:rsidR="00331B98" w:rsidRPr="00417011">
        <w:rPr>
          <w:rFonts w:ascii="Times New Roman" w:hAnsi="Times New Roman"/>
          <w:kern w:val="1"/>
          <w:sz w:val="28"/>
          <w:szCs w:val="28"/>
          <w:lang w:eastAsia="hi-IN" w:bidi="hi-IN"/>
        </w:rPr>
        <w:t>.</w:t>
      </w:r>
    </w:p>
    <w:p w:rsidR="000A228C" w:rsidRPr="00417011" w:rsidRDefault="000A228C" w:rsidP="00253DC0">
      <w:pPr>
        <w:pStyle w:val="ac"/>
        <w:spacing w:before="0" w:after="0"/>
        <w:ind w:firstLine="567"/>
        <w:jc w:val="both"/>
        <w:rPr>
          <w:rFonts w:ascii="Times New Roman" w:hAnsi="Times New Roman"/>
          <w:sz w:val="28"/>
          <w:szCs w:val="28"/>
          <w:shd w:val="clear" w:color="auto" w:fill="FFFFFF"/>
        </w:rPr>
      </w:pPr>
    </w:p>
    <w:p w:rsidR="004340AC" w:rsidRPr="00417011" w:rsidRDefault="00796686" w:rsidP="00253DC0">
      <w:pPr>
        <w:pStyle w:val="ac"/>
        <w:spacing w:before="0" w:after="0"/>
        <w:ind w:firstLine="567"/>
        <w:jc w:val="both"/>
        <w:rPr>
          <w:rFonts w:ascii="Times New Roman" w:hAnsi="Times New Roman"/>
          <w:sz w:val="28"/>
          <w:szCs w:val="28"/>
          <w:shd w:val="clear" w:color="auto" w:fill="FFFFFF"/>
        </w:rPr>
      </w:pPr>
      <w:r w:rsidRPr="00417011">
        <w:rPr>
          <w:rFonts w:ascii="Times New Roman" w:hAnsi="Times New Roman"/>
          <w:sz w:val="28"/>
          <w:szCs w:val="28"/>
          <w:shd w:val="clear" w:color="auto" w:fill="FFFFFF"/>
        </w:rPr>
        <w:t>3. Основні положення проє</w:t>
      </w:r>
      <w:r w:rsidR="004340AC" w:rsidRPr="00417011">
        <w:rPr>
          <w:rFonts w:ascii="Times New Roman" w:hAnsi="Times New Roman"/>
          <w:sz w:val="28"/>
          <w:szCs w:val="28"/>
          <w:shd w:val="clear" w:color="auto" w:fill="FFFFFF"/>
        </w:rPr>
        <w:t>кту акта</w:t>
      </w:r>
    </w:p>
    <w:p w:rsidR="00021CB8" w:rsidRPr="00417011" w:rsidRDefault="00021CB8" w:rsidP="00417011">
      <w:pPr>
        <w:spacing w:after="0"/>
        <w:ind w:firstLine="567"/>
        <w:jc w:val="both"/>
        <w:rPr>
          <w:rFonts w:ascii="Times New Roman" w:hAnsi="Times New Roman"/>
          <w:sz w:val="28"/>
          <w:szCs w:val="28"/>
          <w:lang w:eastAsia="ru-RU"/>
        </w:rPr>
      </w:pPr>
      <w:r w:rsidRPr="00417011">
        <w:rPr>
          <w:rFonts w:ascii="Times New Roman" w:hAnsi="Times New Roman"/>
          <w:sz w:val="28"/>
          <w:szCs w:val="28"/>
          <w:lang w:eastAsia="ru-RU"/>
        </w:rPr>
        <w:t>З</w:t>
      </w:r>
      <w:r w:rsidR="00AE3903" w:rsidRPr="00417011">
        <w:rPr>
          <w:rFonts w:ascii="Times New Roman" w:hAnsi="Times New Roman"/>
          <w:sz w:val="28"/>
          <w:szCs w:val="28"/>
          <w:lang w:eastAsia="ru-RU"/>
        </w:rPr>
        <w:t xml:space="preserve"> </w:t>
      </w:r>
      <w:r w:rsidRPr="00417011">
        <w:rPr>
          <w:rFonts w:ascii="Times New Roman" w:hAnsi="Times New Roman"/>
          <w:sz w:val="28"/>
          <w:szCs w:val="28"/>
          <w:lang w:eastAsia="ru-RU"/>
        </w:rPr>
        <w:t>метою удосконалення положень КПК пр</w:t>
      </w:r>
      <w:r w:rsidR="00AE3903" w:rsidRPr="00417011">
        <w:rPr>
          <w:rFonts w:ascii="Times New Roman" w:hAnsi="Times New Roman"/>
          <w:sz w:val="28"/>
          <w:szCs w:val="28"/>
          <w:lang w:eastAsia="ru-RU"/>
        </w:rPr>
        <w:t>оєктом Закону до ряду стат</w:t>
      </w:r>
      <w:r w:rsidRPr="00417011">
        <w:rPr>
          <w:rFonts w:ascii="Times New Roman" w:hAnsi="Times New Roman"/>
          <w:sz w:val="28"/>
          <w:szCs w:val="28"/>
          <w:lang w:eastAsia="ru-RU"/>
        </w:rPr>
        <w:t xml:space="preserve">ей цього </w:t>
      </w:r>
      <w:r w:rsidR="00AE3903" w:rsidRPr="00417011">
        <w:rPr>
          <w:rFonts w:ascii="Times New Roman" w:hAnsi="Times New Roman"/>
          <w:sz w:val="28"/>
          <w:szCs w:val="28"/>
          <w:lang w:eastAsia="ru-RU"/>
        </w:rPr>
        <w:t>кодексу вносяться зміни, які спрямовані на поширення їх змісту на дізнавачів.</w:t>
      </w:r>
    </w:p>
    <w:p w:rsidR="00AE3903" w:rsidRPr="00417011" w:rsidRDefault="00AE3903" w:rsidP="00417011">
      <w:pPr>
        <w:shd w:val="clear" w:color="auto" w:fill="FFFFFF"/>
        <w:spacing w:after="0" w:line="240" w:lineRule="auto"/>
        <w:ind w:firstLine="567"/>
        <w:jc w:val="both"/>
        <w:textAlignment w:val="baseline"/>
        <w:rPr>
          <w:rFonts w:ascii="Times New Roman" w:hAnsi="Times New Roman"/>
          <w:sz w:val="28"/>
          <w:szCs w:val="28"/>
        </w:rPr>
      </w:pPr>
      <w:r w:rsidRPr="00417011">
        <w:rPr>
          <w:rFonts w:ascii="Times New Roman" w:hAnsi="Times New Roman"/>
          <w:sz w:val="28"/>
          <w:szCs w:val="28"/>
        </w:rPr>
        <w:t>Проєктом Закону пропонується  розшити повноваження керівника органу дізнання щодо дізнавачів шляхом внесення відповідних змін до положень статті 39</w:t>
      </w:r>
      <w:r w:rsidRPr="00417011">
        <w:rPr>
          <w:rFonts w:ascii="Times New Roman" w:hAnsi="Times New Roman"/>
          <w:sz w:val="28"/>
          <w:szCs w:val="28"/>
          <w:vertAlign w:val="superscript"/>
        </w:rPr>
        <w:t xml:space="preserve">1 </w:t>
      </w:r>
      <w:r w:rsidRPr="00417011">
        <w:rPr>
          <w:rFonts w:ascii="Times New Roman" w:hAnsi="Times New Roman"/>
          <w:sz w:val="28"/>
          <w:szCs w:val="28"/>
        </w:rPr>
        <w:t>КПК, оскільки дізнавач при здійсненні дізнання наділяється повноваженнями слідчого та згідно редакції проєкту Закону наділяється повноваженнями, зокрема щодо проведення слідчих (розшукових) дій та негласних слідчих (розшукових) дій.</w:t>
      </w:r>
    </w:p>
    <w:p w:rsidR="009A4E49" w:rsidRPr="00417011" w:rsidRDefault="009A4E49" w:rsidP="009A4E49">
      <w:pPr>
        <w:spacing w:after="0" w:line="240" w:lineRule="auto"/>
        <w:ind w:firstLine="567"/>
        <w:jc w:val="both"/>
        <w:rPr>
          <w:rFonts w:ascii="Times New Roman" w:hAnsi="Times New Roman"/>
          <w:sz w:val="28"/>
          <w:szCs w:val="28"/>
          <w:lang w:eastAsia="ru-RU"/>
        </w:rPr>
      </w:pPr>
      <w:r w:rsidRPr="00417011">
        <w:rPr>
          <w:rFonts w:ascii="Times New Roman" w:hAnsi="Times New Roman"/>
          <w:sz w:val="28"/>
          <w:szCs w:val="28"/>
        </w:rPr>
        <w:t>Частиною першою статті 40</w:t>
      </w:r>
      <w:r w:rsidRPr="00417011">
        <w:rPr>
          <w:rFonts w:ascii="Times New Roman" w:hAnsi="Times New Roman"/>
          <w:sz w:val="28"/>
          <w:szCs w:val="28"/>
          <w:vertAlign w:val="superscript"/>
        </w:rPr>
        <w:t>1</w:t>
      </w:r>
      <w:r w:rsidRPr="00417011">
        <w:rPr>
          <w:rFonts w:ascii="Times New Roman" w:hAnsi="Times New Roman"/>
          <w:sz w:val="28"/>
          <w:szCs w:val="28"/>
        </w:rPr>
        <w:t xml:space="preserve"> КПК передбачено, що дізнавач при здійсненні дізнання наділяється повноваженнями слідчого, зокрема </w:t>
      </w:r>
      <w:r w:rsidRPr="00417011">
        <w:rPr>
          <w:rFonts w:ascii="Times New Roman" w:hAnsi="Times New Roman"/>
          <w:sz w:val="28"/>
          <w:szCs w:val="28"/>
        </w:rPr>
        <w:lastRenderedPageBreak/>
        <w:t xml:space="preserve">уповноважений звертатися за погодженням з прокурором до слідчого судді з клопотаннями про застосування заходів забезпечення кримінального провадження, проведення слідчих (розшукових) дій, негласних слідчих (розшукових) дій. Крім того, відповідно до частини другої статті 298 КПК досудове розслідування кримінальних проступків (дізнання) здійснюється згідно із загальними правилами досудового розслідування, передбаченими КПК, з урахуванням положень глави 25 КПК. </w:t>
      </w:r>
    </w:p>
    <w:p w:rsidR="009A4E49" w:rsidRPr="00417011" w:rsidRDefault="009A4E49" w:rsidP="009A4E49">
      <w:pPr>
        <w:shd w:val="clear" w:color="auto" w:fill="FFFFFF"/>
        <w:spacing w:after="0" w:line="240" w:lineRule="auto"/>
        <w:ind w:firstLine="567"/>
        <w:jc w:val="both"/>
        <w:textAlignment w:val="baseline"/>
        <w:rPr>
          <w:rFonts w:ascii="Times New Roman" w:hAnsi="Times New Roman"/>
          <w:sz w:val="28"/>
          <w:szCs w:val="28"/>
        </w:rPr>
      </w:pPr>
      <w:r w:rsidRPr="00417011">
        <w:rPr>
          <w:rFonts w:ascii="Times New Roman" w:hAnsi="Times New Roman"/>
          <w:sz w:val="28"/>
          <w:szCs w:val="28"/>
        </w:rPr>
        <w:t xml:space="preserve">Проте окремі прокурори та судді не підтримують клопотання дізнавачів про проведення слідчих (розшукових) дій та негласних слідчих (розшукових) дій, мотивуючи своє рішення тим, що окремі статті КПК (обшук, накладення арешту на майно, тимчасовий доступ до речей і документів тощо) передбачають можливість звернення до суду з клопотанням лише слідчому та прокурору. </w:t>
      </w:r>
    </w:p>
    <w:p w:rsidR="009A4E49" w:rsidRPr="00417011" w:rsidRDefault="009A4E49" w:rsidP="00417011">
      <w:pPr>
        <w:shd w:val="clear" w:color="auto" w:fill="FFFFFF"/>
        <w:spacing w:after="0" w:line="240" w:lineRule="auto"/>
        <w:ind w:firstLine="567"/>
        <w:jc w:val="both"/>
        <w:textAlignment w:val="baseline"/>
        <w:rPr>
          <w:rFonts w:ascii="Times New Roman" w:hAnsi="Times New Roman"/>
          <w:sz w:val="28"/>
          <w:szCs w:val="28"/>
        </w:rPr>
      </w:pPr>
      <w:r w:rsidRPr="00417011">
        <w:rPr>
          <w:rFonts w:ascii="Times New Roman" w:hAnsi="Times New Roman"/>
          <w:sz w:val="28"/>
          <w:szCs w:val="28"/>
        </w:rPr>
        <w:t>З метою врегулювання зазначених проблемних питань, а також для визначення дізнавачів як суб’єктів здійснення окремих процесуальних дій та дотримання інституту дізнання як спрощену, по відношенню до досудового слідства, форми досудового розслідування  проєктом Законом пропонується відповідні статті (частини статей) КПК після слова «слідчий» доповнити словом «дізнавач».</w:t>
      </w:r>
    </w:p>
    <w:p w:rsidR="00C174E2" w:rsidRPr="00417011" w:rsidRDefault="00AE3903" w:rsidP="00417011">
      <w:pPr>
        <w:pStyle w:val="rvps2"/>
        <w:widowControl w:val="0"/>
        <w:shd w:val="clear" w:color="auto" w:fill="FFFFFF"/>
        <w:tabs>
          <w:tab w:val="left" w:pos="7184"/>
        </w:tabs>
        <w:spacing w:after="0" w:afterAutospacing="0"/>
        <w:ind w:right="-2" w:firstLine="567"/>
        <w:jc w:val="both"/>
        <w:textAlignment w:val="baseline"/>
        <w:rPr>
          <w:rStyle w:val="rvts9"/>
          <w:bCs/>
          <w:sz w:val="28"/>
          <w:szCs w:val="28"/>
          <w:bdr w:val="none" w:sz="0" w:space="0" w:color="auto" w:frame="1"/>
        </w:rPr>
      </w:pPr>
      <w:r w:rsidRPr="00417011">
        <w:rPr>
          <w:sz w:val="28"/>
          <w:szCs w:val="28"/>
        </w:rPr>
        <w:t xml:space="preserve">Також проєктом Закону </w:t>
      </w:r>
      <w:r w:rsidR="00C174E2" w:rsidRPr="00417011">
        <w:rPr>
          <w:sz w:val="28"/>
          <w:szCs w:val="28"/>
        </w:rPr>
        <w:t xml:space="preserve">пропонується </w:t>
      </w:r>
      <w:r w:rsidRPr="00417011">
        <w:rPr>
          <w:sz w:val="28"/>
          <w:szCs w:val="28"/>
        </w:rPr>
        <w:t>внес</w:t>
      </w:r>
      <w:r w:rsidR="00C174E2" w:rsidRPr="00417011">
        <w:rPr>
          <w:sz w:val="28"/>
          <w:szCs w:val="28"/>
        </w:rPr>
        <w:t>ти</w:t>
      </w:r>
      <w:r w:rsidRPr="00417011">
        <w:rPr>
          <w:sz w:val="28"/>
          <w:szCs w:val="28"/>
        </w:rPr>
        <w:t xml:space="preserve"> змін</w:t>
      </w:r>
      <w:r w:rsidR="00C174E2" w:rsidRPr="00417011">
        <w:rPr>
          <w:sz w:val="28"/>
          <w:szCs w:val="28"/>
        </w:rPr>
        <w:t>и</w:t>
      </w:r>
      <w:r w:rsidRPr="00417011">
        <w:rPr>
          <w:sz w:val="28"/>
          <w:szCs w:val="28"/>
        </w:rPr>
        <w:t xml:space="preserve"> до частини третьої</w:t>
      </w:r>
      <w:r w:rsidR="00972DAE" w:rsidRPr="00417011">
        <w:rPr>
          <w:sz w:val="28"/>
          <w:szCs w:val="28"/>
        </w:rPr>
        <w:t xml:space="preserve">, четвертої </w:t>
      </w:r>
      <w:r w:rsidRPr="00417011">
        <w:rPr>
          <w:sz w:val="28"/>
          <w:szCs w:val="28"/>
        </w:rPr>
        <w:t xml:space="preserve">статті 219 КПК </w:t>
      </w:r>
      <w:r w:rsidR="00C174E2" w:rsidRPr="00417011">
        <w:rPr>
          <w:sz w:val="28"/>
          <w:szCs w:val="28"/>
        </w:rPr>
        <w:t xml:space="preserve">та встановити, що </w:t>
      </w:r>
      <w:r w:rsidR="00C174E2" w:rsidRPr="00417011">
        <w:rPr>
          <w:rStyle w:val="rvts9"/>
          <w:bCs/>
          <w:sz w:val="28"/>
          <w:szCs w:val="28"/>
          <w:bdr w:val="none" w:sz="0" w:space="0" w:color="auto" w:frame="1"/>
        </w:rPr>
        <w:t xml:space="preserve">з дня повідомлення особі про підозру досудове розслідування повинно бути закінчене </w:t>
      </w:r>
      <w:r w:rsidR="00C174E2" w:rsidRPr="00417011">
        <w:rPr>
          <w:sz w:val="28"/>
          <w:szCs w:val="28"/>
        </w:rPr>
        <w:t>протягом одного місяця з дня повідомлення особі про підозру у вчиненні кримінального проступку</w:t>
      </w:r>
      <w:r w:rsidR="00C174E2" w:rsidRPr="00417011">
        <w:rPr>
          <w:rStyle w:val="rvts9"/>
          <w:bCs/>
          <w:sz w:val="28"/>
          <w:szCs w:val="28"/>
          <w:bdr w:val="none" w:sz="0" w:space="0" w:color="auto" w:frame="1"/>
        </w:rPr>
        <w:t xml:space="preserve"> та протягом двох місяців з дня повідомлення особі</w:t>
      </w:r>
      <w:r w:rsidR="00972DAE" w:rsidRPr="00417011">
        <w:rPr>
          <w:rStyle w:val="rvts9"/>
          <w:bCs/>
          <w:sz w:val="28"/>
          <w:szCs w:val="28"/>
          <w:bdr w:val="none" w:sz="0" w:space="0" w:color="auto" w:frame="1"/>
        </w:rPr>
        <w:t xml:space="preserve"> про підозру, при цьому загальний  строк досудового розслідування не повинен перевищувати два місяці з дня повідомлення особі про підозру у вчиненні кримінального проступку, оскільки встановлені Законом строки досудового роз</w:t>
      </w:r>
      <w:r w:rsidR="00417011">
        <w:rPr>
          <w:rStyle w:val="rvts9"/>
          <w:bCs/>
          <w:sz w:val="28"/>
          <w:szCs w:val="28"/>
          <w:bdr w:val="none" w:sz="0" w:space="0" w:color="auto" w:frame="1"/>
        </w:rPr>
        <w:t>с</w:t>
      </w:r>
      <w:r w:rsidR="00972DAE" w:rsidRPr="00417011">
        <w:rPr>
          <w:rStyle w:val="rvts9"/>
          <w:bCs/>
          <w:sz w:val="28"/>
          <w:szCs w:val="28"/>
          <w:bdr w:val="none" w:sz="0" w:space="0" w:color="auto" w:frame="1"/>
        </w:rPr>
        <w:t>лідування проступким виявилися недостатніми для проведення необхідних процесуальних дій</w:t>
      </w:r>
      <w:r w:rsidR="00972DAE" w:rsidRPr="00417011">
        <w:rPr>
          <w:sz w:val="28"/>
          <w:szCs w:val="28"/>
        </w:rPr>
        <w:t xml:space="preserve"> наприклад, сімдесят дві години, об’єктивно недостатньо, особливо якщо затримання особи відбувається в такі дні тижня, як четвер або п’ятницю, оскільки закінчення строку затримання та строку досудового розслідування припадає на вихідний</w:t>
      </w:r>
      <w:r w:rsidR="00BC536C" w:rsidRPr="00417011">
        <w:rPr>
          <w:sz w:val="28"/>
          <w:szCs w:val="28"/>
        </w:rPr>
        <w:t xml:space="preserve"> день.</w:t>
      </w:r>
    </w:p>
    <w:p w:rsidR="001364C9" w:rsidRPr="00417011" w:rsidRDefault="000F5765" w:rsidP="001364C9">
      <w:pPr>
        <w:widowControl w:val="0"/>
        <w:tabs>
          <w:tab w:val="left" w:pos="7560"/>
        </w:tabs>
        <w:spacing w:after="0" w:line="240" w:lineRule="auto"/>
        <w:ind w:firstLine="567"/>
        <w:jc w:val="both"/>
        <w:rPr>
          <w:rFonts w:ascii="Times New Roman" w:hAnsi="Times New Roman"/>
          <w:sz w:val="28"/>
          <w:szCs w:val="28"/>
        </w:rPr>
      </w:pPr>
      <w:r w:rsidRPr="00417011">
        <w:rPr>
          <w:rFonts w:ascii="Times New Roman" w:hAnsi="Times New Roman"/>
          <w:sz w:val="28"/>
          <w:szCs w:val="28"/>
        </w:rPr>
        <w:t>В</w:t>
      </w:r>
      <w:r w:rsidR="001364C9" w:rsidRPr="00417011">
        <w:rPr>
          <w:rFonts w:ascii="Times New Roman" w:hAnsi="Times New Roman"/>
          <w:sz w:val="28"/>
          <w:szCs w:val="28"/>
        </w:rPr>
        <w:t>ідповідно до частини першої статті 298</w:t>
      </w:r>
      <w:r w:rsidR="001364C9" w:rsidRPr="00417011">
        <w:rPr>
          <w:rFonts w:ascii="Times New Roman" w:hAnsi="Times New Roman"/>
          <w:sz w:val="28"/>
          <w:szCs w:val="28"/>
          <w:vertAlign w:val="superscript"/>
        </w:rPr>
        <w:t>2</w:t>
      </w:r>
      <w:r w:rsidR="001364C9" w:rsidRPr="00417011">
        <w:rPr>
          <w:rFonts w:ascii="Times New Roman" w:hAnsi="Times New Roman"/>
          <w:sz w:val="28"/>
          <w:szCs w:val="28"/>
        </w:rPr>
        <w:t xml:space="preserve"> (Затримання уповноваженою службовою особою особи, яка вчинила кримінальний проступок) КПК України уповноважена службова особа має право без ухвали слідчого судді, суду затримати особу, підозрювану в учиненні кримінального проступку, у випадках, передбачених пунктами 1 та 2 частини першої статті 208 (Затримання уповноваженою службовою особою) КПК України, та лише за чітко визначених цією ж статтею умов. </w:t>
      </w:r>
    </w:p>
    <w:p w:rsidR="001364C9" w:rsidRPr="00417011" w:rsidRDefault="001364C9" w:rsidP="001364C9">
      <w:pPr>
        <w:shd w:val="clear" w:color="auto" w:fill="FFFFFF"/>
        <w:spacing w:after="0" w:line="240" w:lineRule="auto"/>
        <w:ind w:firstLine="567"/>
        <w:jc w:val="both"/>
        <w:textAlignment w:val="baseline"/>
        <w:rPr>
          <w:rFonts w:ascii="Times New Roman" w:hAnsi="Times New Roman"/>
          <w:sz w:val="28"/>
          <w:szCs w:val="28"/>
        </w:rPr>
      </w:pPr>
      <w:r w:rsidRPr="00417011">
        <w:rPr>
          <w:rFonts w:ascii="Times New Roman" w:hAnsi="Times New Roman"/>
          <w:sz w:val="28"/>
          <w:szCs w:val="28"/>
        </w:rPr>
        <w:t>Наявність у складі частини першої статті 298</w:t>
      </w:r>
      <w:r w:rsidRPr="00417011">
        <w:rPr>
          <w:rFonts w:ascii="Times New Roman" w:hAnsi="Times New Roman"/>
          <w:sz w:val="28"/>
          <w:szCs w:val="28"/>
          <w:vertAlign w:val="superscript"/>
        </w:rPr>
        <w:t>2</w:t>
      </w:r>
      <w:r w:rsidRPr="00417011">
        <w:rPr>
          <w:rFonts w:ascii="Times New Roman" w:hAnsi="Times New Roman"/>
          <w:sz w:val="28"/>
          <w:szCs w:val="28"/>
        </w:rPr>
        <w:t xml:space="preserve"> КПК України (дії уповноваженої особи, яка може затримати особу, підозрювану в учиненні кримінального проступку) відсильної норми права на статтю 208 КПК України (дії уповноваженої особи, яка може затримати особу, що </w:t>
      </w:r>
      <w:r w:rsidRPr="00417011">
        <w:rPr>
          <w:rFonts w:ascii="Times New Roman" w:hAnsi="Times New Roman"/>
          <w:sz w:val="28"/>
          <w:szCs w:val="28"/>
        </w:rPr>
        <w:lastRenderedPageBreak/>
        <w:t xml:space="preserve">підозрюється в учиненні злочину) утворює конкуренцію зазначених правових норм. </w:t>
      </w:r>
    </w:p>
    <w:p w:rsidR="00391D14" w:rsidRPr="00417011" w:rsidRDefault="000F5765" w:rsidP="00417011">
      <w:pPr>
        <w:pStyle w:val="aa"/>
        <w:ind w:firstLine="567"/>
        <w:jc w:val="both"/>
        <w:rPr>
          <w:rFonts w:ascii="Times New Roman" w:hAnsi="Times New Roman"/>
          <w:lang w:val="uk-UA"/>
        </w:rPr>
      </w:pPr>
      <w:r w:rsidRPr="00417011">
        <w:rPr>
          <w:rFonts w:ascii="Times New Roman" w:hAnsi="Times New Roman"/>
          <w:lang w:val="uk-UA"/>
        </w:rPr>
        <w:t>З метою вирішення вказаної конкуренції проєктом Закону пропонується частину першу статті 298</w:t>
      </w:r>
      <w:r w:rsidRPr="00417011">
        <w:rPr>
          <w:rFonts w:ascii="Times New Roman" w:hAnsi="Times New Roman"/>
          <w:vertAlign w:val="superscript"/>
          <w:lang w:val="uk-UA"/>
        </w:rPr>
        <w:t>2</w:t>
      </w:r>
      <w:r w:rsidRPr="00417011">
        <w:rPr>
          <w:rFonts w:ascii="Times New Roman" w:hAnsi="Times New Roman"/>
          <w:lang w:val="uk-UA"/>
        </w:rPr>
        <w:t xml:space="preserve"> КПК України викласти у новій редакції без відси</w:t>
      </w:r>
      <w:r w:rsidR="00391D14" w:rsidRPr="00417011">
        <w:rPr>
          <w:rFonts w:ascii="Times New Roman" w:hAnsi="Times New Roman"/>
          <w:lang w:val="uk-UA"/>
        </w:rPr>
        <w:t>льних норм права та пропонується уточнити підстави затримання особи, а саме: особу застали під час вчинення кримінального проступку</w:t>
      </w:r>
      <w:bookmarkStart w:id="2" w:name="n2001"/>
      <w:bookmarkEnd w:id="2"/>
      <w:r w:rsidR="00391D14" w:rsidRPr="00417011">
        <w:rPr>
          <w:rFonts w:ascii="Times New Roman" w:hAnsi="Times New Roman"/>
          <w:lang w:val="uk-UA"/>
        </w:rPr>
        <w:t xml:space="preserve"> або безпосередньо після вчинення кримінального проступку; очевидець, в тому числі потерпілий, або сукупність очевидних ознак на тілі, одязі чи місці події вказують на те, що саме ця особа вчинила кримінальний проступок; особа ухиляється від органів досудового розслідування чи суду.</w:t>
      </w:r>
    </w:p>
    <w:p w:rsidR="00AC539B" w:rsidRPr="00417011" w:rsidRDefault="00AC539B" w:rsidP="00417011">
      <w:pPr>
        <w:shd w:val="clear" w:color="auto" w:fill="FFFFFF"/>
        <w:spacing w:after="0" w:line="240" w:lineRule="auto"/>
        <w:ind w:firstLine="567"/>
        <w:jc w:val="both"/>
        <w:textAlignment w:val="baseline"/>
        <w:rPr>
          <w:rFonts w:ascii="Times New Roman" w:hAnsi="Times New Roman"/>
          <w:sz w:val="28"/>
          <w:szCs w:val="28"/>
        </w:rPr>
      </w:pPr>
      <w:r w:rsidRPr="00417011">
        <w:rPr>
          <w:rFonts w:ascii="Times New Roman" w:hAnsi="Times New Roman"/>
          <w:sz w:val="28"/>
          <w:szCs w:val="28"/>
        </w:rPr>
        <w:t>Також проєктом Закону пропонується частин</w:t>
      </w:r>
      <w:r w:rsidR="001F2D69" w:rsidRPr="00417011">
        <w:rPr>
          <w:rFonts w:ascii="Times New Roman" w:hAnsi="Times New Roman"/>
          <w:sz w:val="28"/>
          <w:szCs w:val="28"/>
        </w:rPr>
        <w:t>у</w:t>
      </w:r>
      <w:r w:rsidRPr="00417011">
        <w:rPr>
          <w:rFonts w:ascii="Times New Roman" w:hAnsi="Times New Roman"/>
          <w:sz w:val="28"/>
          <w:szCs w:val="28"/>
        </w:rPr>
        <w:t xml:space="preserve"> першу та другу статті 381 КПК викласти у новій редакції</w:t>
      </w:r>
      <w:r w:rsidR="001F2D69" w:rsidRPr="00417011">
        <w:rPr>
          <w:rFonts w:ascii="Times New Roman" w:hAnsi="Times New Roman"/>
          <w:sz w:val="28"/>
          <w:szCs w:val="28"/>
        </w:rPr>
        <w:t>,</w:t>
      </w:r>
      <w:r w:rsidRPr="00417011">
        <w:rPr>
          <w:rFonts w:ascii="Times New Roman" w:hAnsi="Times New Roman"/>
          <w:sz w:val="28"/>
          <w:szCs w:val="28"/>
        </w:rPr>
        <w:t xml:space="preserve"> </w:t>
      </w:r>
      <w:r w:rsidR="001F2D69" w:rsidRPr="00417011">
        <w:rPr>
          <w:rFonts w:ascii="Times New Roman" w:hAnsi="Times New Roman"/>
          <w:sz w:val="28"/>
          <w:szCs w:val="28"/>
        </w:rPr>
        <w:t xml:space="preserve">та закріпити порядок проведення підготовчого судового засідання. Так, </w:t>
      </w:r>
      <w:r w:rsidRPr="00417011">
        <w:rPr>
          <w:rFonts w:ascii="Times New Roman" w:hAnsi="Times New Roman"/>
          <w:sz w:val="28"/>
          <w:szCs w:val="28"/>
        </w:rPr>
        <w:t xml:space="preserve">відповідно до </w:t>
      </w:r>
      <w:r w:rsidR="001F2D69" w:rsidRPr="00417011">
        <w:rPr>
          <w:rFonts w:ascii="Times New Roman" w:hAnsi="Times New Roman"/>
          <w:sz w:val="28"/>
          <w:szCs w:val="28"/>
        </w:rPr>
        <w:t>пропонованих змін,</w:t>
      </w:r>
      <w:r w:rsidRPr="00417011">
        <w:rPr>
          <w:rFonts w:ascii="Times New Roman" w:hAnsi="Times New Roman"/>
          <w:sz w:val="28"/>
          <w:szCs w:val="28"/>
        </w:rPr>
        <w:t xml:space="preserve"> після отримання обвинувального акта щодо вчинення кримінального проступку суд у п’ятиденний строк, а у разі затримання особи - у порядку, передбаченому частиною четвертою статті 298</w:t>
      </w:r>
      <w:r w:rsidRPr="00417011">
        <w:rPr>
          <w:rFonts w:ascii="Times New Roman" w:hAnsi="Times New Roman"/>
          <w:sz w:val="28"/>
          <w:szCs w:val="28"/>
          <w:vertAlign w:val="superscript"/>
        </w:rPr>
        <w:t>2</w:t>
      </w:r>
      <w:r w:rsidRPr="00417011">
        <w:rPr>
          <w:rFonts w:ascii="Times New Roman" w:hAnsi="Times New Roman"/>
          <w:sz w:val="28"/>
          <w:szCs w:val="28"/>
        </w:rPr>
        <w:t xml:space="preserve"> КПК, невідкладно призначає </w:t>
      </w:r>
      <w:r w:rsidR="001F2D69" w:rsidRPr="00417011">
        <w:rPr>
          <w:rFonts w:ascii="Times New Roman" w:hAnsi="Times New Roman"/>
          <w:sz w:val="28"/>
          <w:szCs w:val="28"/>
        </w:rPr>
        <w:t xml:space="preserve">підготовче судове засідання. </w:t>
      </w:r>
    </w:p>
    <w:p w:rsidR="001F2D69" w:rsidRPr="00417011" w:rsidRDefault="001F2D69" w:rsidP="00253DC0">
      <w:pPr>
        <w:shd w:val="clear" w:color="auto" w:fill="FFFFFF"/>
        <w:spacing w:after="0" w:line="240" w:lineRule="auto"/>
        <w:ind w:firstLine="567"/>
        <w:jc w:val="both"/>
        <w:textAlignment w:val="baseline"/>
        <w:rPr>
          <w:rFonts w:ascii="Times New Roman" w:hAnsi="Times New Roman"/>
          <w:sz w:val="28"/>
          <w:szCs w:val="28"/>
        </w:rPr>
      </w:pPr>
      <w:r w:rsidRPr="00417011">
        <w:rPr>
          <w:rFonts w:ascii="Times New Roman" w:hAnsi="Times New Roman"/>
          <w:sz w:val="28"/>
          <w:szCs w:val="28"/>
        </w:rPr>
        <w:t>Крім того закріплюється право суду у підготовчому судовому засіданні, перевірити факт надання обвинуваченим обґрунтованої згоди щодо розгляд</w:t>
      </w:r>
      <w:r w:rsidR="00417011" w:rsidRPr="00417011">
        <w:rPr>
          <w:rFonts w:ascii="Times New Roman" w:hAnsi="Times New Roman"/>
          <w:sz w:val="28"/>
          <w:szCs w:val="28"/>
        </w:rPr>
        <w:t>у обвинувального акта у спрощен</w:t>
      </w:r>
      <w:r w:rsidRPr="00417011">
        <w:rPr>
          <w:rFonts w:ascii="Times New Roman" w:hAnsi="Times New Roman"/>
          <w:sz w:val="28"/>
          <w:szCs w:val="28"/>
        </w:rPr>
        <w:t>ому провадженні за його відсутності</w:t>
      </w:r>
      <w:r w:rsidR="00AD0BD5" w:rsidRPr="00417011">
        <w:rPr>
          <w:rFonts w:ascii="Times New Roman" w:hAnsi="Times New Roman"/>
          <w:sz w:val="28"/>
          <w:szCs w:val="28"/>
        </w:rPr>
        <w:t xml:space="preserve"> (зміни до частини другої статті 381 КПК)</w:t>
      </w:r>
      <w:r w:rsidRPr="00417011">
        <w:rPr>
          <w:rFonts w:ascii="Times New Roman" w:hAnsi="Times New Roman"/>
          <w:sz w:val="28"/>
          <w:szCs w:val="28"/>
        </w:rPr>
        <w:t>.</w:t>
      </w:r>
    </w:p>
    <w:p w:rsidR="00415C69" w:rsidRPr="00417011" w:rsidRDefault="00415C69" w:rsidP="00253DC0">
      <w:pPr>
        <w:widowControl w:val="0"/>
        <w:tabs>
          <w:tab w:val="left" w:pos="7560"/>
        </w:tabs>
        <w:spacing w:after="0" w:line="240" w:lineRule="auto"/>
        <w:ind w:firstLine="567"/>
        <w:jc w:val="both"/>
        <w:rPr>
          <w:rFonts w:ascii="Times New Roman" w:hAnsi="Times New Roman"/>
          <w:sz w:val="28"/>
          <w:szCs w:val="20"/>
          <w:lang w:eastAsia="en-US"/>
        </w:rPr>
      </w:pPr>
    </w:p>
    <w:p w:rsidR="00144726" w:rsidRPr="00417011" w:rsidRDefault="00D42E6C" w:rsidP="00253DC0">
      <w:pPr>
        <w:pStyle w:val="ad"/>
        <w:spacing w:after="0" w:line="240" w:lineRule="auto"/>
        <w:ind w:left="0" w:firstLine="567"/>
        <w:contextualSpacing w:val="0"/>
        <w:jc w:val="both"/>
        <w:rPr>
          <w:rFonts w:ascii="Times New Roman" w:hAnsi="Times New Roman"/>
          <w:b/>
          <w:bCs/>
          <w:shd w:val="clear" w:color="auto" w:fill="FFFFFF"/>
          <w:lang w:val="uk-UA"/>
        </w:rPr>
      </w:pPr>
      <w:r w:rsidRPr="00417011">
        <w:rPr>
          <w:rFonts w:ascii="Times New Roman" w:hAnsi="Times New Roman"/>
          <w:b/>
          <w:bCs/>
          <w:shd w:val="clear" w:color="auto" w:fill="FFFFFF"/>
          <w:lang w:val="uk-UA"/>
        </w:rPr>
        <w:t>4. Правові аспекти</w:t>
      </w:r>
    </w:p>
    <w:p w:rsidR="00D52A14" w:rsidRPr="00417011" w:rsidRDefault="00D42E6C" w:rsidP="00253DC0">
      <w:pPr>
        <w:pStyle w:val="ad"/>
        <w:spacing w:after="0" w:line="240" w:lineRule="auto"/>
        <w:ind w:left="0" w:firstLine="567"/>
        <w:contextualSpacing w:val="0"/>
        <w:jc w:val="both"/>
        <w:rPr>
          <w:rFonts w:ascii="Times New Roman" w:hAnsi="Times New Roman"/>
          <w:lang w:val="uk-UA"/>
        </w:rPr>
      </w:pPr>
      <w:r w:rsidRPr="00417011">
        <w:rPr>
          <w:rFonts w:ascii="Times New Roman" w:hAnsi="Times New Roman"/>
          <w:lang w:val="uk-UA"/>
        </w:rPr>
        <w:t xml:space="preserve">Конституція України; </w:t>
      </w:r>
    </w:p>
    <w:p w:rsidR="00D52A14" w:rsidRPr="00417011" w:rsidRDefault="0062172E" w:rsidP="00253DC0">
      <w:pPr>
        <w:pStyle w:val="ad"/>
        <w:spacing w:after="0" w:line="240" w:lineRule="auto"/>
        <w:ind w:left="0" w:firstLine="567"/>
        <w:contextualSpacing w:val="0"/>
        <w:jc w:val="both"/>
        <w:rPr>
          <w:rFonts w:ascii="Times New Roman" w:hAnsi="Times New Roman"/>
          <w:lang w:val="uk-UA"/>
        </w:rPr>
      </w:pPr>
      <w:r w:rsidRPr="00417011">
        <w:rPr>
          <w:rFonts w:ascii="Times New Roman" w:hAnsi="Times New Roman"/>
          <w:lang w:val="uk-UA"/>
        </w:rPr>
        <w:t>Кримінальний процесуальний кодекс України</w:t>
      </w:r>
      <w:r w:rsidR="00D42E6C" w:rsidRPr="00417011">
        <w:rPr>
          <w:rFonts w:ascii="Times New Roman" w:hAnsi="Times New Roman"/>
          <w:lang w:val="uk-UA"/>
        </w:rPr>
        <w:t xml:space="preserve">; </w:t>
      </w:r>
    </w:p>
    <w:p w:rsidR="00D42E6C" w:rsidRPr="00417011" w:rsidRDefault="0062172E" w:rsidP="00253DC0">
      <w:pPr>
        <w:pStyle w:val="ad"/>
        <w:spacing w:after="0" w:line="240" w:lineRule="auto"/>
        <w:ind w:left="0" w:firstLine="567"/>
        <w:contextualSpacing w:val="0"/>
        <w:jc w:val="both"/>
        <w:rPr>
          <w:rFonts w:ascii="Times New Roman" w:hAnsi="Times New Roman"/>
          <w:b/>
          <w:bCs/>
          <w:shd w:val="clear" w:color="auto" w:fill="FFFFFF"/>
          <w:lang w:val="uk-UA"/>
        </w:rPr>
      </w:pPr>
      <w:r w:rsidRPr="00417011">
        <w:rPr>
          <w:rFonts w:ascii="Times New Roman" w:hAnsi="Times New Roman"/>
          <w:lang w:val="uk-UA"/>
        </w:rPr>
        <w:t>Конвенція про захист прав людини і основоположних свобод</w:t>
      </w:r>
      <w:r w:rsidR="00D42E6C" w:rsidRPr="00417011">
        <w:rPr>
          <w:rFonts w:ascii="Times New Roman" w:hAnsi="Times New Roman"/>
          <w:lang w:val="uk-UA"/>
        </w:rPr>
        <w:t>.</w:t>
      </w:r>
    </w:p>
    <w:p w:rsidR="00D42E6C" w:rsidRPr="00417011" w:rsidRDefault="00D42E6C" w:rsidP="00253DC0">
      <w:pPr>
        <w:pStyle w:val="ad"/>
        <w:spacing w:after="0" w:line="240" w:lineRule="auto"/>
        <w:ind w:left="0" w:firstLine="567"/>
        <w:contextualSpacing w:val="0"/>
        <w:jc w:val="both"/>
        <w:rPr>
          <w:rFonts w:ascii="Times New Roman" w:hAnsi="Times New Roman"/>
          <w:b/>
          <w:bCs/>
          <w:shd w:val="clear" w:color="auto" w:fill="FFFFFF"/>
          <w:lang w:val="uk-UA"/>
        </w:rPr>
      </w:pPr>
    </w:p>
    <w:p w:rsidR="00D42E6C" w:rsidRPr="00417011" w:rsidRDefault="00D42E6C" w:rsidP="00253DC0">
      <w:pPr>
        <w:pStyle w:val="ad"/>
        <w:spacing w:after="0" w:line="240" w:lineRule="auto"/>
        <w:ind w:left="0" w:firstLine="567"/>
        <w:contextualSpacing w:val="0"/>
        <w:jc w:val="both"/>
        <w:rPr>
          <w:rFonts w:ascii="Times New Roman" w:hAnsi="Times New Roman"/>
          <w:b/>
          <w:bCs/>
          <w:shd w:val="clear" w:color="auto" w:fill="FFFFFF"/>
          <w:lang w:val="uk-UA"/>
        </w:rPr>
      </w:pPr>
      <w:r w:rsidRPr="00417011">
        <w:rPr>
          <w:rFonts w:ascii="Times New Roman" w:hAnsi="Times New Roman"/>
          <w:b/>
          <w:bCs/>
          <w:shd w:val="clear" w:color="auto" w:fill="FFFFFF"/>
          <w:lang w:val="uk-UA"/>
        </w:rPr>
        <w:t>5. Фінансово-економічне обґрунтування</w:t>
      </w:r>
    </w:p>
    <w:p w:rsidR="000D68FE" w:rsidRPr="00417011" w:rsidRDefault="00D42E6C" w:rsidP="00253DC0">
      <w:pPr>
        <w:spacing w:after="0" w:line="240" w:lineRule="auto"/>
        <w:ind w:firstLine="567"/>
        <w:jc w:val="both"/>
        <w:rPr>
          <w:rFonts w:ascii="Times New Roman" w:hAnsi="Times New Roman"/>
          <w:sz w:val="28"/>
          <w:szCs w:val="28"/>
        </w:rPr>
      </w:pPr>
      <w:r w:rsidRPr="00417011">
        <w:rPr>
          <w:rFonts w:ascii="Times New Roman" w:hAnsi="Times New Roman"/>
          <w:sz w:val="28"/>
          <w:szCs w:val="28"/>
          <w:shd w:val="clear" w:color="auto" w:fill="FFFFFF"/>
        </w:rPr>
        <w:t xml:space="preserve">Реалізація </w:t>
      </w:r>
      <w:r w:rsidRPr="00417011">
        <w:rPr>
          <w:rFonts w:ascii="Times New Roman" w:hAnsi="Times New Roman"/>
          <w:sz w:val="28"/>
          <w:szCs w:val="28"/>
        </w:rPr>
        <w:t xml:space="preserve">проєкту Закону </w:t>
      </w:r>
      <w:r w:rsidRPr="00417011">
        <w:rPr>
          <w:rFonts w:ascii="Times New Roman" w:hAnsi="Times New Roman"/>
          <w:sz w:val="28"/>
          <w:szCs w:val="28"/>
          <w:shd w:val="clear" w:color="auto" w:fill="FFFFFF"/>
        </w:rPr>
        <w:t>не потребує фінансування з державного чи місцевих бюджетів.</w:t>
      </w:r>
      <w:r w:rsidRPr="00417011">
        <w:rPr>
          <w:rFonts w:ascii="Times New Roman" w:hAnsi="Times New Roman"/>
          <w:sz w:val="28"/>
          <w:szCs w:val="28"/>
        </w:rPr>
        <w:t xml:space="preserve"> </w:t>
      </w:r>
    </w:p>
    <w:p w:rsidR="007E797C" w:rsidRPr="00417011" w:rsidRDefault="007E797C" w:rsidP="00253DC0">
      <w:pPr>
        <w:spacing w:after="0" w:line="240" w:lineRule="auto"/>
        <w:ind w:firstLine="567"/>
        <w:jc w:val="both"/>
        <w:rPr>
          <w:rFonts w:ascii="Times New Roman" w:hAnsi="Times New Roman"/>
          <w:b/>
          <w:sz w:val="28"/>
          <w:szCs w:val="28"/>
          <w:lang w:eastAsia="en-US"/>
        </w:rPr>
      </w:pPr>
    </w:p>
    <w:p w:rsidR="007E797C" w:rsidRPr="00417011" w:rsidRDefault="00D42E6C" w:rsidP="00253DC0">
      <w:pPr>
        <w:spacing w:after="0" w:line="240" w:lineRule="auto"/>
        <w:ind w:firstLine="567"/>
        <w:jc w:val="both"/>
        <w:rPr>
          <w:rFonts w:ascii="Times New Roman" w:hAnsi="Times New Roman"/>
          <w:b/>
          <w:sz w:val="28"/>
          <w:szCs w:val="28"/>
          <w:lang w:eastAsia="en-US"/>
        </w:rPr>
      </w:pPr>
      <w:r w:rsidRPr="00417011">
        <w:rPr>
          <w:rFonts w:ascii="Times New Roman" w:hAnsi="Times New Roman"/>
          <w:b/>
          <w:sz w:val="28"/>
          <w:szCs w:val="28"/>
          <w:lang w:eastAsia="en-US"/>
        </w:rPr>
        <w:t>6</w:t>
      </w:r>
      <w:r w:rsidR="00F3531B" w:rsidRPr="00417011">
        <w:rPr>
          <w:rFonts w:ascii="Times New Roman" w:hAnsi="Times New Roman"/>
          <w:b/>
          <w:sz w:val="28"/>
          <w:szCs w:val="28"/>
          <w:lang w:eastAsia="en-US"/>
        </w:rPr>
        <w:t>. Позиція заінтересованих сторін</w:t>
      </w:r>
    </w:p>
    <w:p w:rsidR="007E797C" w:rsidRPr="00417011" w:rsidRDefault="00F3531B" w:rsidP="00253DC0">
      <w:pPr>
        <w:pStyle w:val="aa"/>
        <w:ind w:firstLine="567"/>
        <w:jc w:val="both"/>
        <w:rPr>
          <w:rFonts w:ascii="Times New Roman" w:hAnsi="Times New Roman"/>
          <w:lang w:val="uk-UA" w:eastAsia="uk-UA"/>
        </w:rPr>
      </w:pPr>
      <w:r w:rsidRPr="00417011">
        <w:rPr>
          <w:rFonts w:ascii="Times New Roman" w:hAnsi="Times New Roman"/>
          <w:lang w:val="uk-UA" w:eastAsia="uk-UA"/>
        </w:rPr>
        <w:t>Проєкт</w:t>
      </w:r>
      <w:r w:rsidR="00144726" w:rsidRPr="00417011">
        <w:rPr>
          <w:rFonts w:ascii="Times New Roman" w:hAnsi="Times New Roman"/>
          <w:lang w:val="uk-UA" w:eastAsia="uk-UA"/>
        </w:rPr>
        <w:t xml:space="preserve"> </w:t>
      </w:r>
      <w:r w:rsidR="00144726" w:rsidRPr="00417011">
        <w:rPr>
          <w:rFonts w:ascii="Times New Roman" w:hAnsi="Times New Roman"/>
          <w:lang w:val="uk-UA"/>
        </w:rPr>
        <w:t>Закону</w:t>
      </w:r>
      <w:r w:rsidRPr="00417011">
        <w:rPr>
          <w:rFonts w:ascii="Times New Roman" w:hAnsi="Times New Roman"/>
          <w:lang w:val="uk-UA" w:eastAsia="uk-UA"/>
        </w:rPr>
        <w:t xml:space="preserve"> не потребує проведення </w:t>
      </w:r>
      <w:r w:rsidR="00D42E6C" w:rsidRPr="00417011">
        <w:rPr>
          <w:rFonts w:ascii="Times New Roman" w:hAnsi="Times New Roman"/>
          <w:lang w:val="uk-UA" w:eastAsia="uk-UA"/>
        </w:rPr>
        <w:t xml:space="preserve">публічних </w:t>
      </w:r>
      <w:r w:rsidRPr="00417011">
        <w:rPr>
          <w:rFonts w:ascii="Times New Roman" w:hAnsi="Times New Roman"/>
          <w:lang w:val="uk-UA" w:eastAsia="uk-UA"/>
        </w:rPr>
        <w:t>консультацій з громадськістю.</w:t>
      </w:r>
    </w:p>
    <w:p w:rsidR="00D42E6C" w:rsidRPr="00417011" w:rsidRDefault="00D42E6C" w:rsidP="00253DC0">
      <w:pPr>
        <w:spacing w:after="0" w:line="240" w:lineRule="auto"/>
        <w:ind w:firstLine="567"/>
        <w:jc w:val="both"/>
        <w:rPr>
          <w:rFonts w:ascii="Times New Roman" w:hAnsi="Times New Roman"/>
          <w:sz w:val="28"/>
          <w:szCs w:val="28"/>
          <w:shd w:val="clear" w:color="auto" w:fill="FFFFFF"/>
        </w:rPr>
      </w:pPr>
      <w:r w:rsidRPr="00417011">
        <w:rPr>
          <w:rFonts w:ascii="Times New Roman" w:hAnsi="Times New Roman"/>
          <w:sz w:val="28"/>
          <w:szCs w:val="28"/>
          <w:shd w:val="clear" w:color="auto" w:fill="FFFFFF"/>
        </w:rPr>
        <w:t>Проєкт Закону не стосується питань функціонування місцевого самоврядування, прав та інтересів територіальних громад, місцевого та регіонального розвитку, соціально-трудової сфери, прав осіб з інвалідністю, функціонування і застосування української мови як державної.</w:t>
      </w:r>
    </w:p>
    <w:p w:rsidR="00D42E6C" w:rsidRPr="00417011" w:rsidRDefault="00D42E6C" w:rsidP="00253DC0">
      <w:pPr>
        <w:spacing w:after="0" w:line="240" w:lineRule="auto"/>
        <w:ind w:firstLine="567"/>
        <w:jc w:val="both"/>
        <w:rPr>
          <w:rFonts w:ascii="Times New Roman" w:hAnsi="Times New Roman"/>
          <w:b/>
          <w:bCs/>
          <w:sz w:val="28"/>
          <w:szCs w:val="28"/>
        </w:rPr>
      </w:pPr>
      <w:r w:rsidRPr="00417011">
        <w:rPr>
          <w:rFonts w:ascii="Times New Roman" w:hAnsi="Times New Roman"/>
          <w:sz w:val="28"/>
          <w:szCs w:val="28"/>
          <w:shd w:val="clear" w:color="auto" w:fill="FFFFFF"/>
        </w:rPr>
        <w:t xml:space="preserve"> </w:t>
      </w:r>
      <w:r w:rsidRPr="00417011">
        <w:rPr>
          <w:rFonts w:ascii="Times New Roman" w:hAnsi="Times New Roman"/>
          <w:sz w:val="28"/>
          <w:szCs w:val="28"/>
        </w:rPr>
        <w:t xml:space="preserve">Проєкт Закону не стосується </w:t>
      </w:r>
      <w:r w:rsidR="001F2039" w:rsidRPr="00417011">
        <w:rPr>
          <w:rFonts w:ascii="Times New Roman" w:hAnsi="Times New Roman"/>
          <w:sz w:val="28"/>
          <w:szCs w:val="28"/>
          <w:shd w:val="clear" w:color="auto" w:fill="FFFFFF"/>
        </w:rPr>
        <w:t>сфери наукової та науково-технічної діяльності</w:t>
      </w:r>
      <w:r w:rsidRPr="00417011">
        <w:rPr>
          <w:rFonts w:ascii="Times New Roman" w:hAnsi="Times New Roman"/>
          <w:sz w:val="28"/>
          <w:szCs w:val="28"/>
        </w:rPr>
        <w:t>.</w:t>
      </w:r>
    </w:p>
    <w:p w:rsidR="004758AB" w:rsidRPr="00417011" w:rsidRDefault="004758AB" w:rsidP="00253DC0">
      <w:pPr>
        <w:spacing w:after="0" w:line="240" w:lineRule="auto"/>
        <w:ind w:firstLine="567"/>
        <w:jc w:val="both"/>
        <w:rPr>
          <w:rFonts w:ascii="Times New Roman" w:hAnsi="Times New Roman"/>
          <w:b/>
          <w:sz w:val="28"/>
          <w:szCs w:val="28"/>
        </w:rPr>
      </w:pPr>
    </w:p>
    <w:p w:rsidR="001F2039" w:rsidRPr="00417011" w:rsidRDefault="001F2039" w:rsidP="00253DC0">
      <w:pPr>
        <w:spacing w:after="0" w:line="240" w:lineRule="auto"/>
        <w:ind w:firstLine="567"/>
        <w:jc w:val="both"/>
        <w:rPr>
          <w:rFonts w:ascii="Times New Roman" w:hAnsi="Times New Roman"/>
          <w:b/>
          <w:sz w:val="28"/>
          <w:szCs w:val="28"/>
        </w:rPr>
      </w:pPr>
      <w:r w:rsidRPr="00417011">
        <w:rPr>
          <w:rFonts w:ascii="Times New Roman" w:hAnsi="Times New Roman"/>
          <w:b/>
          <w:bCs/>
          <w:sz w:val="28"/>
          <w:szCs w:val="28"/>
          <w:shd w:val="clear" w:color="auto" w:fill="FFFFFF"/>
        </w:rPr>
        <w:t>7. Оцінка відповідності</w:t>
      </w:r>
      <w:r w:rsidRPr="00417011">
        <w:rPr>
          <w:rFonts w:ascii="Times New Roman" w:hAnsi="Times New Roman"/>
          <w:b/>
          <w:sz w:val="28"/>
          <w:szCs w:val="28"/>
        </w:rPr>
        <w:t xml:space="preserve"> </w:t>
      </w:r>
    </w:p>
    <w:p w:rsidR="00291707" w:rsidRPr="00417011" w:rsidRDefault="00291707" w:rsidP="00253DC0">
      <w:pPr>
        <w:spacing w:after="0" w:line="240" w:lineRule="auto"/>
        <w:ind w:firstLine="567"/>
        <w:jc w:val="both"/>
        <w:rPr>
          <w:rFonts w:ascii="Times New Roman" w:hAnsi="Times New Roman"/>
          <w:sz w:val="28"/>
          <w:szCs w:val="28"/>
        </w:rPr>
      </w:pPr>
      <w:r w:rsidRPr="00417011">
        <w:rPr>
          <w:rFonts w:ascii="Times New Roman" w:hAnsi="Times New Roman"/>
          <w:sz w:val="28"/>
          <w:szCs w:val="28"/>
        </w:rPr>
        <w:lastRenderedPageBreak/>
        <w:t>У проєкті Закону відсутні положен</w:t>
      </w:r>
      <w:r w:rsidR="00021CB8" w:rsidRPr="00417011">
        <w:rPr>
          <w:rFonts w:ascii="Times New Roman" w:hAnsi="Times New Roman"/>
          <w:sz w:val="28"/>
          <w:szCs w:val="28"/>
        </w:rPr>
        <w:t>ня</w:t>
      </w:r>
      <w:r w:rsidRPr="00417011">
        <w:rPr>
          <w:rFonts w:ascii="Times New Roman" w:hAnsi="Times New Roman"/>
          <w:sz w:val="28"/>
          <w:szCs w:val="28"/>
        </w:rPr>
        <w:t>, що стосуються зобов’язань України у сфері європейської інтеграції; впливають на забезпечення рівних прав та можливостей жінок і чоловіків; містять ризики вчинення корупційних правопорушень та правопорушень, пов’язаних з корупцією; створюють підстави для дискримінації.</w:t>
      </w:r>
    </w:p>
    <w:p w:rsidR="00291707" w:rsidRPr="00417011" w:rsidRDefault="00291707" w:rsidP="00253DC0">
      <w:pPr>
        <w:spacing w:after="0" w:line="240" w:lineRule="auto"/>
        <w:ind w:firstLine="567"/>
        <w:jc w:val="both"/>
        <w:rPr>
          <w:rFonts w:ascii="Times New Roman" w:hAnsi="Times New Roman"/>
          <w:sz w:val="28"/>
          <w:szCs w:val="28"/>
        </w:rPr>
      </w:pPr>
      <w:r w:rsidRPr="00417011">
        <w:rPr>
          <w:rFonts w:ascii="Times New Roman" w:hAnsi="Times New Roman"/>
          <w:sz w:val="28"/>
          <w:szCs w:val="28"/>
        </w:rPr>
        <w:t>Проєкт Закону відповідає Конвенції про захист прав людини і основоположних свобод.</w:t>
      </w:r>
    </w:p>
    <w:p w:rsidR="004D51A9" w:rsidRPr="00417011" w:rsidRDefault="004D51A9" w:rsidP="00253DC0">
      <w:pPr>
        <w:spacing w:after="120" w:line="240" w:lineRule="auto"/>
        <w:ind w:firstLine="567"/>
        <w:jc w:val="both"/>
        <w:textAlignment w:val="baseline"/>
        <w:rPr>
          <w:rFonts w:ascii="Times New Roman" w:hAnsi="Times New Roman"/>
          <w:sz w:val="28"/>
          <w:szCs w:val="28"/>
        </w:rPr>
      </w:pPr>
      <w:r w:rsidRPr="00417011">
        <w:rPr>
          <w:rFonts w:ascii="Times New Roman" w:hAnsi="Times New Roman"/>
          <w:sz w:val="28"/>
          <w:szCs w:val="28"/>
          <w:shd w:val="clear" w:color="auto" w:fill="FFFFFF"/>
        </w:rPr>
        <w:t>Проєкт Закону</w:t>
      </w:r>
      <w:r w:rsidRPr="00417011">
        <w:rPr>
          <w:rFonts w:ascii="Times New Roman" w:hAnsi="Times New Roman"/>
          <w:bCs/>
          <w:sz w:val="28"/>
          <w:szCs w:val="28"/>
        </w:rPr>
        <w:t xml:space="preserve"> надсилався до Національного агентства з питань запобігання корупції для визначення </w:t>
      </w:r>
      <w:r w:rsidRPr="00417011">
        <w:rPr>
          <w:rFonts w:ascii="Times New Roman" w:hAnsi="Times New Roman"/>
          <w:sz w:val="28"/>
          <w:szCs w:val="28"/>
        </w:rPr>
        <w:t>необхідності проведення антикорупційної експертизи листом від 30.07.2021 № 58894/11.1.1/14-21, що зареєстрований у Національному агентстві з питань запобігання корупції 02.08.2021 за № 03/61497/21. Лист</w:t>
      </w:r>
      <w:r w:rsidRPr="00417011">
        <w:rPr>
          <w:rFonts w:ascii="Times New Roman" w:hAnsi="Times New Roman"/>
          <w:bCs/>
          <w:sz w:val="28"/>
          <w:szCs w:val="28"/>
        </w:rPr>
        <w:t xml:space="preserve"> від Національного агентства з питань запобігання корупції щодо необхідності проведення антикорупційної експертизи не надходив.</w:t>
      </w:r>
    </w:p>
    <w:p w:rsidR="001F2039" w:rsidRPr="00417011" w:rsidRDefault="001F2039" w:rsidP="00253DC0">
      <w:pPr>
        <w:spacing w:after="0" w:line="240" w:lineRule="auto"/>
        <w:ind w:firstLine="567"/>
        <w:jc w:val="both"/>
        <w:rPr>
          <w:rFonts w:ascii="Times New Roman" w:hAnsi="Times New Roman"/>
          <w:b/>
          <w:sz w:val="28"/>
          <w:szCs w:val="28"/>
        </w:rPr>
      </w:pPr>
    </w:p>
    <w:p w:rsidR="00600E20" w:rsidRPr="00417011" w:rsidRDefault="00600E20" w:rsidP="00253DC0">
      <w:pPr>
        <w:spacing w:after="0" w:line="240" w:lineRule="auto"/>
        <w:ind w:firstLine="567"/>
        <w:jc w:val="both"/>
        <w:rPr>
          <w:rFonts w:ascii="Times New Roman" w:hAnsi="Times New Roman"/>
          <w:b/>
          <w:sz w:val="28"/>
          <w:szCs w:val="28"/>
        </w:rPr>
      </w:pPr>
      <w:r w:rsidRPr="00417011">
        <w:rPr>
          <w:rFonts w:ascii="Times New Roman" w:hAnsi="Times New Roman"/>
          <w:b/>
          <w:sz w:val="28"/>
          <w:szCs w:val="28"/>
        </w:rPr>
        <w:t>8. Прогноз результатів</w:t>
      </w:r>
    </w:p>
    <w:p w:rsidR="007C4627" w:rsidRPr="00417011" w:rsidRDefault="00600E20" w:rsidP="00253DC0">
      <w:pPr>
        <w:shd w:val="clear" w:color="auto" w:fill="FFFFFF"/>
        <w:spacing w:after="0" w:line="240" w:lineRule="auto"/>
        <w:ind w:firstLine="567"/>
        <w:jc w:val="both"/>
        <w:textAlignment w:val="baseline"/>
        <w:rPr>
          <w:rFonts w:ascii="Times New Roman" w:hAnsi="Times New Roman"/>
          <w:sz w:val="28"/>
          <w:szCs w:val="28"/>
        </w:rPr>
      </w:pPr>
      <w:r w:rsidRPr="00417011">
        <w:rPr>
          <w:rFonts w:ascii="Times New Roman" w:hAnsi="Times New Roman"/>
          <w:sz w:val="28"/>
          <w:szCs w:val="28"/>
        </w:rPr>
        <w:t xml:space="preserve">Прийняття проєкту Закону забезпечить </w:t>
      </w:r>
      <w:r w:rsidR="007C4627" w:rsidRPr="00417011">
        <w:rPr>
          <w:rFonts w:ascii="Times New Roman" w:hAnsi="Times New Roman"/>
          <w:sz w:val="28"/>
          <w:szCs w:val="28"/>
        </w:rPr>
        <w:t>належне здійснення досудового розслідування та судового провадження проступків, що відповідатиме європейським стандартам.</w:t>
      </w:r>
    </w:p>
    <w:p w:rsidR="00600E20" w:rsidRPr="00417011" w:rsidRDefault="00600E20" w:rsidP="00253DC0">
      <w:pPr>
        <w:spacing w:after="0" w:line="240" w:lineRule="auto"/>
        <w:ind w:firstLine="567"/>
        <w:jc w:val="both"/>
        <w:rPr>
          <w:rFonts w:ascii="Times New Roman" w:hAnsi="Times New Roman"/>
          <w:sz w:val="28"/>
          <w:szCs w:val="28"/>
        </w:rPr>
      </w:pPr>
      <w:r w:rsidRPr="00417011">
        <w:rPr>
          <w:rFonts w:ascii="Times New Roman" w:hAnsi="Times New Roman"/>
          <w:sz w:val="28"/>
          <w:szCs w:val="28"/>
        </w:rPr>
        <w:t xml:space="preserve">Проєкт Закону не належить до регуляторних актів. </w:t>
      </w:r>
    </w:p>
    <w:p w:rsidR="00600E20" w:rsidRPr="00417011" w:rsidRDefault="00600E20" w:rsidP="00253DC0">
      <w:pPr>
        <w:spacing w:after="0" w:line="240" w:lineRule="auto"/>
        <w:ind w:firstLine="567"/>
        <w:jc w:val="both"/>
        <w:rPr>
          <w:rFonts w:ascii="Times New Roman" w:hAnsi="Times New Roman"/>
          <w:sz w:val="28"/>
          <w:szCs w:val="28"/>
        </w:rPr>
      </w:pPr>
      <w:r w:rsidRPr="00417011">
        <w:rPr>
          <w:rFonts w:ascii="Times New Roman" w:hAnsi="Times New Roman"/>
          <w:sz w:val="28"/>
          <w:szCs w:val="28"/>
        </w:rPr>
        <w:t xml:space="preserve">Реалізація проєкту Закону не вплине на розвиток регіонів, ринок праці, громадське здоров’я, екологію та навколишнє природне середовище. </w:t>
      </w:r>
    </w:p>
    <w:p w:rsidR="00600E20" w:rsidRPr="00417011" w:rsidRDefault="00600E20" w:rsidP="00253DC0">
      <w:pPr>
        <w:spacing w:after="0" w:line="240" w:lineRule="auto"/>
        <w:ind w:firstLine="567"/>
        <w:jc w:val="both"/>
        <w:rPr>
          <w:rFonts w:ascii="Times New Roman" w:hAnsi="Times New Roman"/>
          <w:sz w:val="28"/>
          <w:szCs w:val="28"/>
        </w:rPr>
      </w:pPr>
      <w:r w:rsidRPr="00417011">
        <w:rPr>
          <w:rFonts w:ascii="Times New Roman" w:hAnsi="Times New Roman"/>
          <w:sz w:val="28"/>
          <w:szCs w:val="28"/>
        </w:rPr>
        <w:t>Реалізація проєкту Закону матиме вплив на інтереси заінтересованих сторін.</w:t>
      </w:r>
    </w:p>
    <w:p w:rsidR="00600E20" w:rsidRPr="00417011" w:rsidRDefault="00600E20" w:rsidP="00600E20">
      <w:pPr>
        <w:spacing w:after="0" w:line="240" w:lineRule="auto"/>
        <w:ind w:firstLine="567"/>
        <w:jc w:val="both"/>
        <w:rPr>
          <w:rFonts w:ascii="Times New Roman" w:hAnsi="Times New Roman"/>
          <w:sz w:val="28"/>
          <w:szCs w:val="28"/>
        </w:rPr>
      </w:pPr>
    </w:p>
    <w:tbl>
      <w:tblPr>
        <w:tblStyle w:val="af2"/>
        <w:tblW w:w="0" w:type="auto"/>
        <w:tblLook w:val="04A0" w:firstRow="1" w:lastRow="0" w:firstColumn="1" w:lastColumn="0" w:noHBand="0" w:noVBand="1"/>
      </w:tblPr>
      <w:tblGrid>
        <w:gridCol w:w="2089"/>
        <w:gridCol w:w="2510"/>
        <w:gridCol w:w="4971"/>
      </w:tblGrid>
      <w:tr w:rsidR="00600E20" w:rsidRPr="00417011" w:rsidTr="00693AF5">
        <w:tc>
          <w:tcPr>
            <w:tcW w:w="2093" w:type="dxa"/>
          </w:tcPr>
          <w:p w:rsidR="00600E20" w:rsidRPr="00417011" w:rsidRDefault="00600E20" w:rsidP="004C23FE">
            <w:pPr>
              <w:spacing w:after="0" w:line="240" w:lineRule="auto"/>
              <w:ind w:firstLine="567"/>
              <w:jc w:val="both"/>
              <w:rPr>
                <w:rFonts w:ascii="Times New Roman" w:hAnsi="Times New Roman"/>
                <w:sz w:val="28"/>
                <w:szCs w:val="28"/>
                <w:lang w:val="uk-UA" w:eastAsia="uk-UA"/>
              </w:rPr>
            </w:pPr>
            <w:r w:rsidRPr="00417011">
              <w:rPr>
                <w:rFonts w:ascii="Times New Roman" w:hAnsi="Times New Roman"/>
                <w:sz w:val="28"/>
                <w:szCs w:val="28"/>
                <w:lang w:val="uk-UA" w:eastAsia="uk-UA"/>
              </w:rPr>
              <w:t>Заінтересована</w:t>
            </w:r>
          </w:p>
          <w:p w:rsidR="00600E20" w:rsidRPr="00417011" w:rsidRDefault="00600E20" w:rsidP="004C23FE">
            <w:pPr>
              <w:spacing w:after="0" w:line="240" w:lineRule="auto"/>
              <w:ind w:firstLine="567"/>
              <w:jc w:val="both"/>
              <w:rPr>
                <w:rFonts w:ascii="Times New Roman" w:hAnsi="Times New Roman"/>
                <w:sz w:val="28"/>
                <w:szCs w:val="28"/>
                <w:lang w:val="uk-UA" w:eastAsia="uk-UA"/>
              </w:rPr>
            </w:pPr>
            <w:r w:rsidRPr="00417011">
              <w:rPr>
                <w:rFonts w:ascii="Times New Roman" w:hAnsi="Times New Roman"/>
                <w:sz w:val="28"/>
                <w:szCs w:val="28"/>
                <w:lang w:val="uk-UA" w:eastAsia="uk-UA"/>
              </w:rPr>
              <w:t>сторона</w:t>
            </w:r>
          </w:p>
        </w:tc>
        <w:tc>
          <w:tcPr>
            <w:tcW w:w="2551" w:type="dxa"/>
          </w:tcPr>
          <w:p w:rsidR="00600E20" w:rsidRPr="00417011" w:rsidRDefault="00600E20" w:rsidP="00600E20">
            <w:pPr>
              <w:spacing w:after="0" w:line="240" w:lineRule="auto"/>
              <w:ind w:firstLine="567"/>
              <w:jc w:val="center"/>
              <w:rPr>
                <w:rFonts w:ascii="Times New Roman" w:hAnsi="Times New Roman"/>
                <w:sz w:val="28"/>
                <w:szCs w:val="28"/>
                <w:lang w:val="uk-UA" w:eastAsia="uk-UA"/>
              </w:rPr>
            </w:pPr>
            <w:r w:rsidRPr="00417011">
              <w:rPr>
                <w:rFonts w:ascii="Times New Roman" w:hAnsi="Times New Roman"/>
                <w:sz w:val="28"/>
                <w:szCs w:val="28"/>
                <w:lang w:val="uk-UA" w:eastAsia="uk-UA"/>
              </w:rPr>
              <w:t>Вплив реалізації акта на</w:t>
            </w:r>
          </w:p>
          <w:p w:rsidR="00600E20" w:rsidRPr="00417011" w:rsidRDefault="00600E20" w:rsidP="00600E20">
            <w:pPr>
              <w:spacing w:after="0" w:line="240" w:lineRule="auto"/>
              <w:ind w:firstLine="567"/>
              <w:jc w:val="center"/>
              <w:rPr>
                <w:rFonts w:ascii="Times New Roman" w:hAnsi="Times New Roman"/>
                <w:sz w:val="28"/>
                <w:szCs w:val="28"/>
                <w:lang w:val="uk-UA" w:eastAsia="uk-UA"/>
              </w:rPr>
            </w:pPr>
            <w:r w:rsidRPr="00417011">
              <w:rPr>
                <w:rFonts w:ascii="Times New Roman" w:hAnsi="Times New Roman"/>
                <w:sz w:val="28"/>
                <w:szCs w:val="28"/>
                <w:lang w:val="uk-UA" w:eastAsia="uk-UA"/>
              </w:rPr>
              <w:t>заінтересовану сторону</w:t>
            </w:r>
          </w:p>
        </w:tc>
        <w:tc>
          <w:tcPr>
            <w:tcW w:w="5210" w:type="dxa"/>
          </w:tcPr>
          <w:p w:rsidR="00600E20" w:rsidRPr="00417011" w:rsidRDefault="00600E20" w:rsidP="00600E20">
            <w:pPr>
              <w:spacing w:after="0" w:line="240" w:lineRule="auto"/>
              <w:ind w:firstLine="567"/>
              <w:jc w:val="center"/>
              <w:rPr>
                <w:rFonts w:ascii="Times New Roman" w:hAnsi="Times New Roman"/>
                <w:sz w:val="28"/>
                <w:szCs w:val="28"/>
                <w:lang w:val="uk-UA" w:eastAsia="uk-UA"/>
              </w:rPr>
            </w:pPr>
            <w:r w:rsidRPr="00417011">
              <w:rPr>
                <w:rFonts w:ascii="Times New Roman" w:hAnsi="Times New Roman"/>
                <w:sz w:val="28"/>
                <w:szCs w:val="28"/>
                <w:lang w:val="uk-UA" w:eastAsia="uk-UA"/>
              </w:rPr>
              <w:t>Пояснення очікуваного впливу</w:t>
            </w:r>
          </w:p>
        </w:tc>
      </w:tr>
      <w:tr w:rsidR="00600E20" w:rsidRPr="00417011" w:rsidTr="00693AF5">
        <w:tc>
          <w:tcPr>
            <w:tcW w:w="2093" w:type="dxa"/>
          </w:tcPr>
          <w:p w:rsidR="00600E20" w:rsidRPr="00417011" w:rsidRDefault="00600E20" w:rsidP="00600E20">
            <w:pPr>
              <w:spacing w:after="0" w:line="240" w:lineRule="auto"/>
              <w:ind w:firstLine="567"/>
              <w:jc w:val="both"/>
              <w:rPr>
                <w:rFonts w:ascii="Times New Roman" w:hAnsi="Times New Roman"/>
                <w:sz w:val="28"/>
                <w:szCs w:val="28"/>
                <w:lang w:val="uk-UA" w:eastAsia="uk-UA"/>
              </w:rPr>
            </w:pPr>
            <w:r w:rsidRPr="00417011">
              <w:rPr>
                <w:rFonts w:ascii="Times New Roman" w:hAnsi="Times New Roman"/>
                <w:color w:val="000000"/>
                <w:sz w:val="28"/>
                <w:szCs w:val="28"/>
                <w:lang w:val="uk-UA" w:eastAsia="uk-UA"/>
              </w:rPr>
              <w:t>Правоохоронні органи, суди, ЦОВ</w:t>
            </w:r>
          </w:p>
        </w:tc>
        <w:tc>
          <w:tcPr>
            <w:tcW w:w="2551" w:type="dxa"/>
          </w:tcPr>
          <w:p w:rsidR="00600E20" w:rsidRPr="00417011" w:rsidRDefault="00600E20" w:rsidP="00021CB8">
            <w:pPr>
              <w:spacing w:after="0" w:line="240" w:lineRule="auto"/>
              <w:jc w:val="both"/>
              <w:rPr>
                <w:rFonts w:ascii="Times New Roman" w:hAnsi="Times New Roman"/>
                <w:sz w:val="28"/>
                <w:szCs w:val="28"/>
                <w:lang w:val="uk-UA" w:eastAsia="uk-UA"/>
              </w:rPr>
            </w:pPr>
            <w:r w:rsidRPr="00417011">
              <w:rPr>
                <w:rFonts w:ascii="Times New Roman" w:hAnsi="Times New Roman"/>
                <w:sz w:val="28"/>
                <w:szCs w:val="28"/>
                <w:lang w:val="uk-UA" w:eastAsia="uk-UA"/>
              </w:rPr>
              <w:t>Належне виконання покладених повноважень</w:t>
            </w:r>
          </w:p>
        </w:tc>
        <w:tc>
          <w:tcPr>
            <w:tcW w:w="5210" w:type="dxa"/>
          </w:tcPr>
          <w:p w:rsidR="00600E20" w:rsidRPr="00417011" w:rsidRDefault="00600E20" w:rsidP="00021CB8">
            <w:pPr>
              <w:spacing w:after="0" w:line="240" w:lineRule="auto"/>
              <w:ind w:firstLine="567"/>
              <w:jc w:val="both"/>
              <w:rPr>
                <w:rFonts w:ascii="Times New Roman" w:hAnsi="Times New Roman"/>
                <w:sz w:val="28"/>
                <w:szCs w:val="28"/>
                <w:lang w:val="uk-UA" w:eastAsia="uk-UA"/>
              </w:rPr>
            </w:pPr>
            <w:r w:rsidRPr="00417011">
              <w:rPr>
                <w:rFonts w:ascii="Times New Roman" w:hAnsi="Times New Roman"/>
                <w:sz w:val="28"/>
                <w:szCs w:val="28"/>
                <w:lang w:val="uk-UA" w:eastAsia="uk-UA"/>
              </w:rPr>
              <w:t xml:space="preserve">Забезпечить врегулювання питань, які </w:t>
            </w:r>
            <w:r w:rsidR="00021CB8" w:rsidRPr="00417011">
              <w:rPr>
                <w:rFonts w:ascii="Times New Roman" w:hAnsi="Times New Roman"/>
                <w:sz w:val="28"/>
                <w:szCs w:val="28"/>
                <w:lang w:val="uk-UA" w:eastAsia="uk-UA"/>
              </w:rPr>
              <w:t>виникають у зв’язку із застосуванням Закону</w:t>
            </w:r>
            <w:r w:rsidRPr="00417011">
              <w:rPr>
                <w:rFonts w:ascii="Times New Roman" w:hAnsi="Times New Roman"/>
                <w:sz w:val="28"/>
                <w:szCs w:val="28"/>
                <w:lang w:val="uk-UA" w:eastAsia="uk-UA"/>
              </w:rPr>
              <w:t xml:space="preserve"> </w:t>
            </w:r>
            <w:r w:rsidR="00021CB8" w:rsidRPr="00417011">
              <w:rPr>
                <w:rFonts w:ascii="Times New Roman" w:hAnsi="Times New Roman"/>
                <w:sz w:val="28"/>
                <w:szCs w:val="28"/>
                <w:lang w:val="uk-UA" w:eastAsia="uk-UA"/>
              </w:rPr>
              <w:t xml:space="preserve">при здійсненні </w:t>
            </w:r>
            <w:r w:rsidRPr="00417011">
              <w:rPr>
                <w:rFonts w:ascii="Times New Roman" w:hAnsi="Times New Roman"/>
                <w:sz w:val="28"/>
                <w:szCs w:val="28"/>
                <w:lang w:val="uk-UA" w:eastAsia="uk-UA"/>
              </w:rPr>
              <w:t>досудового розслідування кримінальних прос</w:t>
            </w:r>
            <w:r w:rsidR="00C56E31" w:rsidRPr="00417011">
              <w:rPr>
                <w:rFonts w:ascii="Times New Roman" w:hAnsi="Times New Roman"/>
                <w:sz w:val="28"/>
                <w:szCs w:val="28"/>
                <w:lang w:val="uk-UA" w:eastAsia="uk-UA"/>
              </w:rPr>
              <w:t>тупків та їх судового розгляду.</w:t>
            </w:r>
          </w:p>
        </w:tc>
      </w:tr>
    </w:tbl>
    <w:p w:rsidR="00600E20" w:rsidRPr="00417011" w:rsidRDefault="00600E20" w:rsidP="00600E20">
      <w:pPr>
        <w:spacing w:after="0" w:line="240" w:lineRule="auto"/>
        <w:ind w:firstLine="567"/>
        <w:jc w:val="both"/>
        <w:rPr>
          <w:rFonts w:ascii="Times New Roman" w:hAnsi="Times New Roman"/>
          <w:sz w:val="28"/>
          <w:szCs w:val="28"/>
        </w:rPr>
      </w:pPr>
    </w:p>
    <w:p w:rsidR="00600E20" w:rsidRPr="00417011" w:rsidRDefault="00600E20" w:rsidP="00600E20">
      <w:pPr>
        <w:spacing w:after="0" w:line="240" w:lineRule="auto"/>
        <w:ind w:firstLine="567"/>
        <w:jc w:val="both"/>
        <w:rPr>
          <w:rFonts w:ascii="Times New Roman" w:hAnsi="Times New Roman"/>
          <w:sz w:val="28"/>
          <w:szCs w:val="28"/>
        </w:rPr>
      </w:pPr>
    </w:p>
    <w:p w:rsidR="007E797C" w:rsidRPr="00417011" w:rsidRDefault="007E797C" w:rsidP="001A4376">
      <w:pPr>
        <w:widowControl w:val="0"/>
        <w:suppressAutoHyphens/>
        <w:spacing w:after="0" w:line="240" w:lineRule="auto"/>
        <w:ind w:firstLine="709"/>
        <w:jc w:val="both"/>
        <w:rPr>
          <w:rFonts w:ascii="Times New Roman" w:hAnsi="Times New Roman"/>
          <w:sz w:val="28"/>
          <w:szCs w:val="28"/>
          <w:lang w:eastAsia="ru-RU"/>
        </w:rPr>
      </w:pPr>
    </w:p>
    <w:p w:rsidR="007E797C" w:rsidRPr="00417011" w:rsidRDefault="007E797C">
      <w:pPr>
        <w:spacing w:after="0"/>
        <w:jc w:val="both"/>
        <w:outlineLvl w:val="2"/>
        <w:rPr>
          <w:rFonts w:ascii="Times New Roman" w:hAnsi="Times New Roman"/>
          <w:b/>
          <w:sz w:val="28"/>
          <w:szCs w:val="28"/>
        </w:rPr>
      </w:pPr>
    </w:p>
    <w:p w:rsidR="007E797C" w:rsidRPr="00417011" w:rsidRDefault="009A7057">
      <w:pPr>
        <w:spacing w:after="0"/>
        <w:jc w:val="both"/>
        <w:outlineLvl w:val="2"/>
        <w:rPr>
          <w:rFonts w:ascii="Times New Roman" w:hAnsi="Times New Roman"/>
          <w:b/>
          <w:sz w:val="28"/>
          <w:szCs w:val="28"/>
        </w:rPr>
      </w:pPr>
      <w:r w:rsidRPr="00417011">
        <w:rPr>
          <w:rFonts w:ascii="Times New Roman" w:hAnsi="Times New Roman"/>
          <w:b/>
          <w:sz w:val="28"/>
          <w:szCs w:val="28"/>
        </w:rPr>
        <w:t>Міністр</w:t>
      </w:r>
      <w:r w:rsidR="00EF2A88" w:rsidRPr="00417011">
        <w:rPr>
          <w:rFonts w:ascii="Times New Roman" w:hAnsi="Times New Roman"/>
          <w:b/>
          <w:sz w:val="28"/>
          <w:szCs w:val="28"/>
        </w:rPr>
        <w:t xml:space="preserve"> юстиції України                      </w:t>
      </w:r>
      <w:r w:rsidR="004758AB" w:rsidRPr="00417011">
        <w:rPr>
          <w:rFonts w:ascii="Times New Roman" w:hAnsi="Times New Roman"/>
          <w:b/>
          <w:sz w:val="28"/>
          <w:szCs w:val="28"/>
        </w:rPr>
        <w:t xml:space="preserve">         </w:t>
      </w:r>
      <w:r w:rsidR="00CD3B46" w:rsidRPr="00417011">
        <w:rPr>
          <w:rFonts w:ascii="Times New Roman" w:hAnsi="Times New Roman"/>
          <w:b/>
          <w:sz w:val="28"/>
          <w:szCs w:val="28"/>
        </w:rPr>
        <w:t xml:space="preserve">    </w:t>
      </w:r>
      <w:r w:rsidR="004758AB" w:rsidRPr="00417011">
        <w:rPr>
          <w:rFonts w:ascii="Times New Roman" w:hAnsi="Times New Roman"/>
          <w:b/>
          <w:sz w:val="28"/>
          <w:szCs w:val="28"/>
        </w:rPr>
        <w:t xml:space="preserve">               </w:t>
      </w:r>
      <w:r w:rsidR="00454C17" w:rsidRPr="00417011">
        <w:rPr>
          <w:rFonts w:ascii="Times New Roman" w:hAnsi="Times New Roman"/>
          <w:b/>
          <w:sz w:val="28"/>
          <w:szCs w:val="28"/>
        </w:rPr>
        <w:t xml:space="preserve"> </w:t>
      </w:r>
      <w:r w:rsidR="00EF2A88" w:rsidRPr="00417011">
        <w:rPr>
          <w:rFonts w:ascii="Times New Roman" w:hAnsi="Times New Roman"/>
          <w:b/>
          <w:sz w:val="28"/>
          <w:szCs w:val="28"/>
        </w:rPr>
        <w:t>Денис МАЛЮСЬКА</w:t>
      </w:r>
    </w:p>
    <w:p w:rsidR="007E797C" w:rsidRPr="00417011" w:rsidRDefault="007E797C">
      <w:pPr>
        <w:pStyle w:val="Style3"/>
        <w:tabs>
          <w:tab w:val="left" w:pos="7996"/>
        </w:tabs>
        <w:spacing w:line="276" w:lineRule="auto"/>
        <w:jc w:val="both"/>
        <w:rPr>
          <w:sz w:val="28"/>
          <w:szCs w:val="28"/>
        </w:rPr>
      </w:pPr>
    </w:p>
    <w:p w:rsidR="007E797C" w:rsidRPr="00417011" w:rsidRDefault="00F3531B">
      <w:pPr>
        <w:pStyle w:val="Style3"/>
        <w:tabs>
          <w:tab w:val="left" w:pos="7996"/>
        </w:tabs>
        <w:spacing w:line="276" w:lineRule="auto"/>
        <w:jc w:val="both"/>
        <w:rPr>
          <w:sz w:val="28"/>
          <w:szCs w:val="28"/>
        </w:rPr>
      </w:pPr>
      <w:r w:rsidRPr="00417011">
        <w:rPr>
          <w:sz w:val="28"/>
          <w:szCs w:val="28"/>
        </w:rPr>
        <w:t>___  _____________ 202</w:t>
      </w:r>
      <w:r w:rsidR="00D52A14" w:rsidRPr="00417011">
        <w:rPr>
          <w:sz w:val="28"/>
          <w:szCs w:val="28"/>
        </w:rPr>
        <w:t>1</w:t>
      </w:r>
      <w:r w:rsidRPr="00417011">
        <w:rPr>
          <w:sz w:val="28"/>
          <w:szCs w:val="28"/>
        </w:rPr>
        <w:t xml:space="preserve"> року</w:t>
      </w:r>
    </w:p>
    <w:sectPr w:rsidR="007E797C" w:rsidRPr="00417011" w:rsidSect="00417011">
      <w:headerReference w:type="default" r:id="rId7"/>
      <w:footerReference w:type="even" r:id="rId8"/>
      <w:footerReference w:type="default" r:id="rId9"/>
      <w:pgSz w:w="11906" w:h="16838"/>
      <w:pgMar w:top="1134" w:right="851" w:bottom="1701" w:left="1701" w:header="426" w:footer="0"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D1A85" w:rsidRDefault="004D1A85">
      <w:pPr>
        <w:spacing w:after="0" w:line="240" w:lineRule="auto"/>
      </w:pPr>
      <w:r>
        <w:separator/>
      </w:r>
    </w:p>
  </w:endnote>
  <w:endnote w:type="continuationSeparator" w:id="0">
    <w:p w:rsidR="004D1A85" w:rsidRDefault="004D1A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SimSun">
    <w:altName w:val="??????§ЮЎм§Ў?Ўм§А?§Ю???Ўм§А?§ЮЎ"/>
    <w:panose1 w:val="02010600030101010101"/>
    <w:charset w:val="86"/>
    <w:family w:val="auto"/>
    <w:pitch w:val="variable"/>
    <w:sig w:usb0="00000003" w:usb1="288F0000" w:usb2="00000016" w:usb3="00000000" w:csb0="00040001" w:csb1="00000000"/>
  </w:font>
  <w:font w:name="Calibri">
    <w:altName w:val="Century Gothic"/>
    <w:panose1 w:val="020F0502020204030204"/>
    <w:charset w:val="CC"/>
    <w:family w:val="swiss"/>
    <w:pitch w:val="variable"/>
    <w:sig w:usb0="E4002EFF" w:usb1="C000247B" w:usb2="00000009" w:usb3="00000000" w:csb0="000001FF" w:csb1="00000000"/>
  </w:font>
  <w:font w:name="Cambria">
    <w:altName w:val="Palatino Linotype"/>
    <w:panose1 w:val="02040503050406030204"/>
    <w:charset w:val="CC"/>
    <w:family w:val="roman"/>
    <w:pitch w:val="variable"/>
    <w:sig w:usb0="E00006FF" w:usb1="420024FF" w:usb2="02000000" w:usb3="00000000" w:csb0="0000019F" w:csb1="00000000"/>
  </w:font>
  <w:font w:name="Segoe UI">
    <w:altName w:val="Century Gothic"/>
    <w:panose1 w:val="020B0502040204020203"/>
    <w:charset w:val="CC"/>
    <w:family w:val="swiss"/>
    <w:pitch w:val="variable"/>
    <w:sig w:usb0="E4002EFF" w:usb1="C000E47F" w:usb2="00000009" w:usb3="00000000" w:csb0="000001FF" w:csb1="00000000"/>
  </w:font>
  <w:font w:name="Antiqua">
    <w:altName w:val="Arial Narrow"/>
    <w:panose1 w:val="00000000000000000000"/>
    <w:charset w:val="00"/>
    <w:family w:val="swiss"/>
    <w:notTrueType/>
    <w:pitch w:val="variable"/>
    <w:sig w:usb0="00000003" w:usb1="00000000" w:usb2="00000000" w:usb3="00000000" w:csb0="00000001" w:csb1="00000000"/>
  </w:font>
  <w:font w:name="font185">
    <w:altName w:val="Times New Roman"/>
    <w:panose1 w:val="00000000000000000000"/>
    <w:charset w:val="CC"/>
    <w:family w:val="auto"/>
    <w:notTrueType/>
    <w:pitch w:val="variable"/>
    <w:sig w:usb0="00000203" w:usb1="00000000" w:usb2="00000000" w:usb3="00000000" w:csb0="00000005"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2D69" w:rsidRDefault="001F2D69">
    <w:pPr>
      <w:pStyle w:val="a5"/>
      <w:framePr w:wrap="around" w:vAnchor="text" w:hAnchor="margin" w:xAlign="right" w:y="1"/>
      <w:rPr>
        <w:rStyle w:val="a9"/>
      </w:rPr>
    </w:pPr>
    <w:r>
      <w:rPr>
        <w:rStyle w:val="a9"/>
      </w:rPr>
      <w:fldChar w:fldCharType="begin"/>
    </w:r>
    <w:r>
      <w:rPr>
        <w:rStyle w:val="a9"/>
      </w:rPr>
      <w:instrText xml:space="preserve">PAGE  </w:instrText>
    </w:r>
    <w:r>
      <w:rPr>
        <w:rStyle w:val="a9"/>
      </w:rPr>
      <w:fldChar w:fldCharType="end"/>
    </w:r>
  </w:p>
  <w:p w:rsidR="001F2D69" w:rsidRDefault="001F2D69">
    <w:pPr>
      <w:pStyle w:val="a5"/>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2D69" w:rsidRDefault="004D1A85">
    <w:pPr>
      <w:pStyle w:val="a5"/>
      <w:tabs>
        <w:tab w:val="clear" w:pos="4677"/>
        <w:tab w:val="clear" w:pos="9355"/>
        <w:tab w:val="left" w:pos="951"/>
      </w:tabs>
      <w:spacing w:line="200" w:lineRule="atLeast"/>
      <w:ind w:right="360"/>
    </w:pPr>
    <w:r>
      <w:rPr>
        <w:noProof/>
        <w:lang w:val="uk-UA" w:eastAsia="uk-UA"/>
      </w:rPr>
      <w:pict>
        <v:shapetype id="_x0000_t202" coordsize="21600,21600" o:spt="202" path="m,l,21600r21600,l21600,xe">
          <v:stroke joinstyle="miter"/>
          <v:path gradientshapeok="t" o:connecttype="rect"/>
        </v:shapetype>
        <v:shape id="Text Box 1" o:spid="_x0000_s2049" type="#_x0000_t202" style="position:absolute;margin-left:435.45pt;margin-top:0;width:25.45pt;height:13.75pt;z-index:251659264;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" stroked="f">
          <v:textbox inset="0,0,0,0">
            <w:txbxContent>
              <w:p w:rsidR="001F2D69" w:rsidRDefault="001F2D69">
                <w:pPr>
                  <w:tabs>
                    <w:tab w:val="center" w:pos="4677"/>
                    <w:tab w:val="right" w:pos="9355"/>
                  </w:tabs>
                  <w:ind w:firstLine="360"/>
                </w:pPr>
              </w:p>
            </w:txbxContent>
          </v:textbox>
          <w10:wrap type="square"/>
        </v:shape>
      </w:pic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D1A85" w:rsidRDefault="004D1A85">
      <w:pPr>
        <w:spacing w:after="0" w:line="240" w:lineRule="auto"/>
      </w:pPr>
      <w:r>
        <w:separator/>
      </w:r>
    </w:p>
  </w:footnote>
  <w:footnote w:type="continuationSeparator" w:id="0">
    <w:p w:rsidR="004D1A85" w:rsidRDefault="004D1A8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2D69" w:rsidRDefault="001F2D69">
    <w:pPr>
      <w:pStyle w:val="a7"/>
      <w:jc w:val="center"/>
      <w:rPr>
        <w:rFonts w:ascii="Times New Roman" w:hAnsi="Times New Roman"/>
        <w:lang w:val="uk-UA"/>
      </w:rPr>
    </w:pPr>
    <w:r>
      <w:rPr>
        <w:rFonts w:ascii="Times New Roman" w:hAnsi="Times New Roman"/>
      </w:rPr>
      <w:fldChar w:fldCharType="begin"/>
    </w:r>
    <w:r>
      <w:rPr>
        <w:rFonts w:ascii="Times New Roman" w:hAnsi="Times New Roman"/>
      </w:rPr>
      <w:instrText xml:space="preserve"> PAGE   \* MERGEFORMAT </w:instrText>
    </w:r>
    <w:r>
      <w:rPr>
        <w:rFonts w:ascii="Times New Roman" w:hAnsi="Times New Roman"/>
      </w:rPr>
      <w:fldChar w:fldCharType="separate"/>
    </w:r>
    <w:r w:rsidR="00BA72BE">
      <w:rPr>
        <w:rFonts w:ascii="Times New Roman" w:hAnsi="Times New Roman"/>
        <w:noProof/>
      </w:rPr>
      <w:t>2</w:t>
    </w:r>
    <w:r>
      <w:rPr>
        <w:rFonts w:ascii="Times New Roman" w:hAnsi="Times New Roman"/>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drawingGridHorizontalSpacing w:val="110"/>
  <w:displayHorizontalDrawingGridEvery w:val="2"/>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ExpandShiftReturn/>
    <w:useFELayout/>
    <w:compatSetting w:name="compatibilityMode" w:uri="http://schemas.microsoft.com/office/word" w:val="12"/>
  </w:compat>
  <w:rsids>
    <w:rsidRoot w:val="00A90B9D"/>
    <w:rsid w:val="00013DCA"/>
    <w:rsid w:val="00021CB8"/>
    <w:rsid w:val="00032D70"/>
    <w:rsid w:val="000372A3"/>
    <w:rsid w:val="00050897"/>
    <w:rsid w:val="000656E6"/>
    <w:rsid w:val="00066D15"/>
    <w:rsid w:val="00077659"/>
    <w:rsid w:val="000A228C"/>
    <w:rsid w:val="000A5D79"/>
    <w:rsid w:val="000B1489"/>
    <w:rsid w:val="000B4E90"/>
    <w:rsid w:val="000B7CF3"/>
    <w:rsid w:val="000D4BD0"/>
    <w:rsid w:val="000D68FE"/>
    <w:rsid w:val="000E3912"/>
    <w:rsid w:val="000E6E37"/>
    <w:rsid w:val="000F5765"/>
    <w:rsid w:val="0011089F"/>
    <w:rsid w:val="00115719"/>
    <w:rsid w:val="001209E4"/>
    <w:rsid w:val="00123312"/>
    <w:rsid w:val="00133250"/>
    <w:rsid w:val="001364C9"/>
    <w:rsid w:val="00142260"/>
    <w:rsid w:val="00144726"/>
    <w:rsid w:val="00146F47"/>
    <w:rsid w:val="00170B80"/>
    <w:rsid w:val="00174615"/>
    <w:rsid w:val="00175C65"/>
    <w:rsid w:val="00181DC8"/>
    <w:rsid w:val="001A4376"/>
    <w:rsid w:val="001A62DB"/>
    <w:rsid w:val="001C2555"/>
    <w:rsid w:val="001D2959"/>
    <w:rsid w:val="001D690C"/>
    <w:rsid w:val="001D74F0"/>
    <w:rsid w:val="001E2842"/>
    <w:rsid w:val="001F2039"/>
    <w:rsid w:val="001F2D69"/>
    <w:rsid w:val="001F307D"/>
    <w:rsid w:val="001F352B"/>
    <w:rsid w:val="00200539"/>
    <w:rsid w:val="00206D22"/>
    <w:rsid w:val="00216303"/>
    <w:rsid w:val="00217D93"/>
    <w:rsid w:val="00221BD7"/>
    <w:rsid w:val="00231522"/>
    <w:rsid w:val="00231545"/>
    <w:rsid w:val="00232EE5"/>
    <w:rsid w:val="00252701"/>
    <w:rsid w:val="00253DC0"/>
    <w:rsid w:val="002709A6"/>
    <w:rsid w:val="00274D41"/>
    <w:rsid w:val="00275904"/>
    <w:rsid w:val="00276044"/>
    <w:rsid w:val="002779FD"/>
    <w:rsid w:val="00280901"/>
    <w:rsid w:val="00280CF1"/>
    <w:rsid w:val="0028469C"/>
    <w:rsid w:val="002874FF"/>
    <w:rsid w:val="00287834"/>
    <w:rsid w:val="00291707"/>
    <w:rsid w:val="0029235F"/>
    <w:rsid w:val="00292F6E"/>
    <w:rsid w:val="002C0214"/>
    <w:rsid w:val="002D57F9"/>
    <w:rsid w:val="002E5185"/>
    <w:rsid w:val="00323B7C"/>
    <w:rsid w:val="00331B98"/>
    <w:rsid w:val="00331CEB"/>
    <w:rsid w:val="0033483A"/>
    <w:rsid w:val="00336FAE"/>
    <w:rsid w:val="00341059"/>
    <w:rsid w:val="00350491"/>
    <w:rsid w:val="00361FF2"/>
    <w:rsid w:val="00385A5E"/>
    <w:rsid w:val="00387E1F"/>
    <w:rsid w:val="00391D14"/>
    <w:rsid w:val="003F1743"/>
    <w:rsid w:val="00400945"/>
    <w:rsid w:val="00413B8A"/>
    <w:rsid w:val="00415C69"/>
    <w:rsid w:val="00417011"/>
    <w:rsid w:val="004241B1"/>
    <w:rsid w:val="004304F2"/>
    <w:rsid w:val="00432D4A"/>
    <w:rsid w:val="004340AC"/>
    <w:rsid w:val="00443B09"/>
    <w:rsid w:val="00446421"/>
    <w:rsid w:val="00454C17"/>
    <w:rsid w:val="00473965"/>
    <w:rsid w:val="004758AB"/>
    <w:rsid w:val="00484957"/>
    <w:rsid w:val="004A3C62"/>
    <w:rsid w:val="004B701B"/>
    <w:rsid w:val="004C23FE"/>
    <w:rsid w:val="004D1A85"/>
    <w:rsid w:val="004D51A9"/>
    <w:rsid w:val="004D6C43"/>
    <w:rsid w:val="004F1D51"/>
    <w:rsid w:val="004F763C"/>
    <w:rsid w:val="004F7E79"/>
    <w:rsid w:val="00501990"/>
    <w:rsid w:val="0052488E"/>
    <w:rsid w:val="00533E22"/>
    <w:rsid w:val="00537B64"/>
    <w:rsid w:val="00552E48"/>
    <w:rsid w:val="00572744"/>
    <w:rsid w:val="00586238"/>
    <w:rsid w:val="00590F63"/>
    <w:rsid w:val="005A2BCA"/>
    <w:rsid w:val="005A7BFC"/>
    <w:rsid w:val="005B41D5"/>
    <w:rsid w:val="005D445D"/>
    <w:rsid w:val="005D6E00"/>
    <w:rsid w:val="005E03D7"/>
    <w:rsid w:val="005F3410"/>
    <w:rsid w:val="00600E20"/>
    <w:rsid w:val="006207D9"/>
    <w:rsid w:val="0062172E"/>
    <w:rsid w:val="00646F4A"/>
    <w:rsid w:val="00657D3F"/>
    <w:rsid w:val="00660E8C"/>
    <w:rsid w:val="00682A68"/>
    <w:rsid w:val="00683549"/>
    <w:rsid w:val="0068438A"/>
    <w:rsid w:val="00686C3E"/>
    <w:rsid w:val="00691B60"/>
    <w:rsid w:val="00693AF5"/>
    <w:rsid w:val="006B14DC"/>
    <w:rsid w:val="006C2C14"/>
    <w:rsid w:val="006F3467"/>
    <w:rsid w:val="00704E54"/>
    <w:rsid w:val="00713080"/>
    <w:rsid w:val="00713CA4"/>
    <w:rsid w:val="00734396"/>
    <w:rsid w:val="00737B2C"/>
    <w:rsid w:val="00754DA3"/>
    <w:rsid w:val="00770790"/>
    <w:rsid w:val="00770EDB"/>
    <w:rsid w:val="007740B3"/>
    <w:rsid w:val="00774FAC"/>
    <w:rsid w:val="00796686"/>
    <w:rsid w:val="007A12F2"/>
    <w:rsid w:val="007A4892"/>
    <w:rsid w:val="007A6760"/>
    <w:rsid w:val="007C4627"/>
    <w:rsid w:val="007D3B79"/>
    <w:rsid w:val="007E797C"/>
    <w:rsid w:val="007F5624"/>
    <w:rsid w:val="00806FDF"/>
    <w:rsid w:val="00824DAE"/>
    <w:rsid w:val="008277E0"/>
    <w:rsid w:val="00850B7E"/>
    <w:rsid w:val="00852E41"/>
    <w:rsid w:val="00866409"/>
    <w:rsid w:val="00867C47"/>
    <w:rsid w:val="00887540"/>
    <w:rsid w:val="008B3F0C"/>
    <w:rsid w:val="008B65BD"/>
    <w:rsid w:val="008B6680"/>
    <w:rsid w:val="008D0425"/>
    <w:rsid w:val="008D2100"/>
    <w:rsid w:val="008D2455"/>
    <w:rsid w:val="008F1A05"/>
    <w:rsid w:val="0091611B"/>
    <w:rsid w:val="00921CDD"/>
    <w:rsid w:val="009270F4"/>
    <w:rsid w:val="00927B45"/>
    <w:rsid w:val="00935109"/>
    <w:rsid w:val="00951F40"/>
    <w:rsid w:val="009543CC"/>
    <w:rsid w:val="00971759"/>
    <w:rsid w:val="00971ECD"/>
    <w:rsid w:val="00972DAE"/>
    <w:rsid w:val="00974194"/>
    <w:rsid w:val="00990301"/>
    <w:rsid w:val="00995C27"/>
    <w:rsid w:val="009A432B"/>
    <w:rsid w:val="009A4E49"/>
    <w:rsid w:val="009A7057"/>
    <w:rsid w:val="009B0E56"/>
    <w:rsid w:val="009B3B7A"/>
    <w:rsid w:val="009D12D8"/>
    <w:rsid w:val="009E7522"/>
    <w:rsid w:val="009F5FDA"/>
    <w:rsid w:val="00A048F9"/>
    <w:rsid w:val="00A3449B"/>
    <w:rsid w:val="00A76358"/>
    <w:rsid w:val="00A7682B"/>
    <w:rsid w:val="00A81CE5"/>
    <w:rsid w:val="00A83638"/>
    <w:rsid w:val="00A90B9D"/>
    <w:rsid w:val="00A97513"/>
    <w:rsid w:val="00AB0421"/>
    <w:rsid w:val="00AB070C"/>
    <w:rsid w:val="00AB271B"/>
    <w:rsid w:val="00AB39D2"/>
    <w:rsid w:val="00AC539B"/>
    <w:rsid w:val="00AD0BD5"/>
    <w:rsid w:val="00AE3903"/>
    <w:rsid w:val="00AE682A"/>
    <w:rsid w:val="00AF4288"/>
    <w:rsid w:val="00B01272"/>
    <w:rsid w:val="00B12F8D"/>
    <w:rsid w:val="00B21C98"/>
    <w:rsid w:val="00B250E1"/>
    <w:rsid w:val="00B3032F"/>
    <w:rsid w:val="00B33595"/>
    <w:rsid w:val="00B54BD8"/>
    <w:rsid w:val="00B56017"/>
    <w:rsid w:val="00B82169"/>
    <w:rsid w:val="00B82797"/>
    <w:rsid w:val="00B82991"/>
    <w:rsid w:val="00B83F8F"/>
    <w:rsid w:val="00BA2BF9"/>
    <w:rsid w:val="00BA72BE"/>
    <w:rsid w:val="00BB2DFA"/>
    <w:rsid w:val="00BC25CD"/>
    <w:rsid w:val="00BC536C"/>
    <w:rsid w:val="00BE19BE"/>
    <w:rsid w:val="00BE516E"/>
    <w:rsid w:val="00BF656F"/>
    <w:rsid w:val="00C0680F"/>
    <w:rsid w:val="00C07401"/>
    <w:rsid w:val="00C127BA"/>
    <w:rsid w:val="00C12A81"/>
    <w:rsid w:val="00C174E2"/>
    <w:rsid w:val="00C20B54"/>
    <w:rsid w:val="00C45652"/>
    <w:rsid w:val="00C56E31"/>
    <w:rsid w:val="00C571AC"/>
    <w:rsid w:val="00C85AA9"/>
    <w:rsid w:val="00C92A2F"/>
    <w:rsid w:val="00C93E95"/>
    <w:rsid w:val="00CA0B3A"/>
    <w:rsid w:val="00CB4A54"/>
    <w:rsid w:val="00CB7EA7"/>
    <w:rsid w:val="00CD08B8"/>
    <w:rsid w:val="00CD1972"/>
    <w:rsid w:val="00CD3B46"/>
    <w:rsid w:val="00CD4600"/>
    <w:rsid w:val="00CF21A5"/>
    <w:rsid w:val="00CF39E6"/>
    <w:rsid w:val="00D15593"/>
    <w:rsid w:val="00D15D5F"/>
    <w:rsid w:val="00D174E2"/>
    <w:rsid w:val="00D17A37"/>
    <w:rsid w:val="00D315DB"/>
    <w:rsid w:val="00D3307E"/>
    <w:rsid w:val="00D36FED"/>
    <w:rsid w:val="00D42E6C"/>
    <w:rsid w:val="00D471E6"/>
    <w:rsid w:val="00D52A14"/>
    <w:rsid w:val="00D57BE0"/>
    <w:rsid w:val="00D80BBD"/>
    <w:rsid w:val="00D8166C"/>
    <w:rsid w:val="00DA287B"/>
    <w:rsid w:val="00DA605D"/>
    <w:rsid w:val="00DB0864"/>
    <w:rsid w:val="00DB7EE7"/>
    <w:rsid w:val="00DD0F08"/>
    <w:rsid w:val="00DD3AE8"/>
    <w:rsid w:val="00DD5039"/>
    <w:rsid w:val="00DD513A"/>
    <w:rsid w:val="00DD5B61"/>
    <w:rsid w:val="00DD6B8E"/>
    <w:rsid w:val="00DE6738"/>
    <w:rsid w:val="00DF1BE2"/>
    <w:rsid w:val="00E047C3"/>
    <w:rsid w:val="00E1094E"/>
    <w:rsid w:val="00E30869"/>
    <w:rsid w:val="00E326C9"/>
    <w:rsid w:val="00E3371B"/>
    <w:rsid w:val="00E438B8"/>
    <w:rsid w:val="00E441C4"/>
    <w:rsid w:val="00E6321F"/>
    <w:rsid w:val="00E676A6"/>
    <w:rsid w:val="00E92118"/>
    <w:rsid w:val="00EA1C1D"/>
    <w:rsid w:val="00EA5F95"/>
    <w:rsid w:val="00EB2932"/>
    <w:rsid w:val="00ED15CA"/>
    <w:rsid w:val="00ED3F62"/>
    <w:rsid w:val="00EE2FF4"/>
    <w:rsid w:val="00EE7171"/>
    <w:rsid w:val="00EE74C9"/>
    <w:rsid w:val="00EF2A88"/>
    <w:rsid w:val="00F05FE5"/>
    <w:rsid w:val="00F12C41"/>
    <w:rsid w:val="00F21B9F"/>
    <w:rsid w:val="00F255B5"/>
    <w:rsid w:val="00F3531B"/>
    <w:rsid w:val="00F50031"/>
    <w:rsid w:val="00F62DEE"/>
    <w:rsid w:val="00F71FFA"/>
    <w:rsid w:val="00F94B2F"/>
    <w:rsid w:val="00FA78E9"/>
    <w:rsid w:val="00FB03A2"/>
    <w:rsid w:val="00FB46DC"/>
    <w:rsid w:val="00FB5E9F"/>
    <w:rsid w:val="00FD6505"/>
    <w:rsid w:val="107F1A83"/>
    <w:rsid w:val="1BD36A22"/>
    <w:rsid w:val="28747F82"/>
    <w:rsid w:val="2B1533FB"/>
    <w:rsid w:val="62996F1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efaultImageDpi w14:val="0"/>
  <w15:docId w15:val="{B798B172-C52C-4078-BFD3-CB1BF17E7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uk-UA" w:eastAsia="uk-UA"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header" w:unhideWhenUsed="1"/>
    <w:lsdException w:name="caption" w:semiHidden="1" w:uiPriority="35" w:unhideWhenUsed="1" w:qFormat="1"/>
    <w:lsdException w:name="table of authorities" w:semiHidden="1" w:unhideWhenUsed="1"/>
    <w:lsdException w:name="List" w:semiHidden="1" w:unhideWhenUsed="1"/>
    <w:lsdException w:name="List Bullet" w:semiHidden="1" w:unhideWhenUsed="1"/>
    <w:lsdException w:name="Title" w:uiPriority="10" w:qFormat="1"/>
    <w:lsdException w:name="Default Paragraph Font" w:semiHidden="1" w:uiPriority="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uiPriority="11" w:qFormat="1"/>
    <w:lsdException w:name="Body Text 3" w:unhideWhenUsed="1" w:qFormat="1"/>
    <w:lsdException w:name="Strong" w:uiPriority="22" w:qFormat="1"/>
    <w:lsdException w:name="Emphasis" w:uiPriority="20" w:qFormat="1"/>
    <w:lsdException w:name="Balloon Text" w:semiHidden="1" w:unhideWhenUsed="1" w:qFormat="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50031"/>
    <w:pPr>
      <w:spacing w:after="200" w:line="276" w:lineRule="auto"/>
    </w:pPr>
    <w:rPr>
      <w:rFonts w:asciiTheme="minorHAnsi" w:eastAsiaTheme="minorEastAsia" w:hAnsiTheme="minorHAnsi"/>
      <w:sz w:val="22"/>
      <w:szCs w:val="22"/>
    </w:rPr>
  </w:style>
  <w:style w:type="paragraph" w:styleId="2">
    <w:name w:val="heading 2"/>
    <w:basedOn w:val="a"/>
    <w:next w:val="a"/>
    <w:link w:val="20"/>
    <w:uiPriority w:val="9"/>
    <w:unhideWhenUsed/>
    <w:qFormat/>
    <w:rsid w:val="00F50031"/>
    <w:pPr>
      <w:keepNext/>
      <w:keepLines/>
      <w:spacing w:before="200" w:after="0"/>
      <w:outlineLvl w:val="1"/>
    </w:pPr>
    <w:rPr>
      <w:rFonts w:asciiTheme="majorHAnsi" w:eastAsiaTheme="majorEastAsia" w:hAnsiTheme="majorHAnsi"/>
      <w:b/>
      <w:bCs/>
      <w:color w:val="4F81BD" w:themeColor="accent1"/>
      <w:sz w:val="26"/>
      <w:szCs w:val="26"/>
    </w:rPr>
  </w:style>
  <w:style w:type="paragraph" w:styleId="3">
    <w:name w:val="heading 3"/>
    <w:basedOn w:val="a"/>
    <w:next w:val="a"/>
    <w:link w:val="30"/>
    <w:uiPriority w:val="9"/>
    <w:semiHidden/>
    <w:unhideWhenUsed/>
    <w:qFormat/>
    <w:rsid w:val="00F50031"/>
    <w:pPr>
      <w:keepNext/>
      <w:keepLines/>
      <w:spacing w:before="200" w:after="0"/>
      <w:outlineLvl w:val="2"/>
    </w:pPr>
    <w:rPr>
      <w:rFonts w:ascii="Cambria" w:eastAsia="SimSun" w:hAnsi="Cambria"/>
      <w:b/>
      <w:bCs/>
      <w:color w:val="2DA2BF"/>
      <w:sz w:val="28"/>
      <w:szCs w:val="28"/>
      <w:lang w:val="ru-RU" w:eastAsia="en-US"/>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qFormat/>
    <w:locked/>
    <w:rsid w:val="00F50031"/>
    <w:rPr>
      <w:rFonts w:asciiTheme="majorHAnsi" w:eastAsiaTheme="majorEastAsia" w:hAnsiTheme="majorHAnsi" w:cs="Times New Roman"/>
      <w:b/>
      <w:bCs/>
      <w:color w:val="4F81BD" w:themeColor="accent1"/>
      <w:sz w:val="26"/>
      <w:szCs w:val="26"/>
    </w:rPr>
  </w:style>
  <w:style w:type="character" w:customStyle="1" w:styleId="30">
    <w:name w:val="Заголовок 3 Знак"/>
    <w:basedOn w:val="a0"/>
    <w:link w:val="3"/>
    <w:uiPriority w:val="9"/>
    <w:semiHidden/>
    <w:locked/>
    <w:rsid w:val="00F50031"/>
    <w:rPr>
      <w:rFonts w:ascii="Cambria" w:hAnsi="Cambria" w:cs="Times New Roman"/>
      <w:b/>
      <w:bCs/>
      <w:color w:val="2DA2BF"/>
      <w:sz w:val="28"/>
      <w:szCs w:val="28"/>
      <w:lang w:val="ru-RU" w:eastAsia="en-US"/>
    </w:rPr>
  </w:style>
  <w:style w:type="paragraph" w:styleId="a3">
    <w:name w:val="Balloon Text"/>
    <w:basedOn w:val="a"/>
    <w:link w:val="a4"/>
    <w:uiPriority w:val="99"/>
    <w:semiHidden/>
    <w:unhideWhenUsed/>
    <w:qFormat/>
    <w:rsid w:val="00F50031"/>
    <w:pPr>
      <w:spacing w:after="0" w:line="240" w:lineRule="auto"/>
    </w:pPr>
    <w:rPr>
      <w:rFonts w:ascii="Segoe UI" w:hAnsi="Segoe UI" w:cs="Segoe UI"/>
      <w:sz w:val="18"/>
      <w:szCs w:val="18"/>
    </w:rPr>
  </w:style>
  <w:style w:type="character" w:customStyle="1" w:styleId="a4">
    <w:name w:val="Текст у виносці Знак"/>
    <w:basedOn w:val="a0"/>
    <w:link w:val="a3"/>
    <w:uiPriority w:val="99"/>
    <w:semiHidden/>
    <w:locked/>
    <w:rsid w:val="00F50031"/>
    <w:rPr>
      <w:rFonts w:ascii="Segoe UI" w:eastAsiaTheme="minorEastAsia" w:hAnsi="Segoe UI" w:cs="Segoe UI"/>
      <w:sz w:val="18"/>
      <w:szCs w:val="18"/>
      <w:lang w:val="uk-UA" w:eastAsia="uk-UA"/>
    </w:rPr>
  </w:style>
  <w:style w:type="paragraph" w:styleId="a5">
    <w:name w:val="footer"/>
    <w:basedOn w:val="a"/>
    <w:link w:val="a6"/>
    <w:uiPriority w:val="99"/>
    <w:semiHidden/>
    <w:unhideWhenUsed/>
    <w:rsid w:val="00F50031"/>
    <w:pPr>
      <w:tabs>
        <w:tab w:val="center" w:pos="4677"/>
        <w:tab w:val="right" w:pos="9355"/>
      </w:tabs>
    </w:pPr>
    <w:rPr>
      <w:rFonts w:ascii="Cambria" w:eastAsia="SimSun" w:hAnsi="Cambria"/>
      <w:sz w:val="28"/>
      <w:szCs w:val="28"/>
      <w:lang w:val="ru-RU" w:eastAsia="en-US"/>
    </w:rPr>
  </w:style>
  <w:style w:type="character" w:customStyle="1" w:styleId="a6">
    <w:name w:val="Нижній колонтитул Знак"/>
    <w:basedOn w:val="a0"/>
    <w:link w:val="a5"/>
    <w:uiPriority w:val="99"/>
    <w:semiHidden/>
    <w:locked/>
    <w:rsid w:val="00F50031"/>
    <w:rPr>
      <w:rFonts w:ascii="Cambria" w:hAnsi="Cambria" w:cs="Times New Roman"/>
      <w:sz w:val="28"/>
      <w:szCs w:val="28"/>
      <w:lang w:val="ru-RU" w:eastAsia="en-US"/>
    </w:rPr>
  </w:style>
  <w:style w:type="paragraph" w:styleId="31">
    <w:name w:val="Body Text 3"/>
    <w:basedOn w:val="a"/>
    <w:link w:val="32"/>
    <w:uiPriority w:val="99"/>
    <w:unhideWhenUsed/>
    <w:qFormat/>
    <w:rsid w:val="00F50031"/>
    <w:pPr>
      <w:spacing w:after="120"/>
    </w:pPr>
    <w:rPr>
      <w:rFonts w:ascii="Calibri" w:eastAsia="SimSun" w:hAnsi="Calibri"/>
      <w:sz w:val="16"/>
      <w:szCs w:val="16"/>
      <w:lang w:val="ru-RU" w:eastAsia="en-US"/>
    </w:rPr>
  </w:style>
  <w:style w:type="character" w:customStyle="1" w:styleId="32">
    <w:name w:val="Основний текст 3 Знак"/>
    <w:basedOn w:val="a0"/>
    <w:link w:val="31"/>
    <w:uiPriority w:val="99"/>
    <w:qFormat/>
    <w:locked/>
    <w:rsid w:val="00F50031"/>
    <w:rPr>
      <w:rFonts w:ascii="Calibri" w:hAnsi="Calibri" w:cs="Times New Roman"/>
      <w:sz w:val="16"/>
      <w:szCs w:val="16"/>
      <w:lang w:val="ru-RU" w:eastAsia="en-US"/>
    </w:rPr>
  </w:style>
  <w:style w:type="paragraph" w:styleId="a7">
    <w:name w:val="header"/>
    <w:basedOn w:val="a"/>
    <w:link w:val="a8"/>
    <w:uiPriority w:val="99"/>
    <w:unhideWhenUsed/>
    <w:rsid w:val="00F50031"/>
    <w:pPr>
      <w:tabs>
        <w:tab w:val="center" w:pos="4819"/>
        <w:tab w:val="right" w:pos="9639"/>
      </w:tabs>
    </w:pPr>
    <w:rPr>
      <w:rFonts w:ascii="Cambria" w:eastAsia="SimSun" w:hAnsi="Cambria"/>
      <w:sz w:val="28"/>
      <w:szCs w:val="28"/>
      <w:lang w:val="ru-RU" w:eastAsia="en-US"/>
    </w:rPr>
  </w:style>
  <w:style w:type="character" w:customStyle="1" w:styleId="a8">
    <w:name w:val="Верхній колонтитул Знак"/>
    <w:basedOn w:val="a0"/>
    <w:link w:val="a7"/>
    <w:uiPriority w:val="99"/>
    <w:qFormat/>
    <w:locked/>
    <w:rsid w:val="00F50031"/>
    <w:rPr>
      <w:rFonts w:ascii="Cambria" w:hAnsi="Cambria" w:cs="Times New Roman"/>
      <w:sz w:val="28"/>
      <w:szCs w:val="28"/>
      <w:lang w:val="ru-RU" w:eastAsia="en-US"/>
    </w:rPr>
  </w:style>
  <w:style w:type="character" w:customStyle="1" w:styleId="rvts44">
    <w:name w:val="rvts44"/>
    <w:basedOn w:val="a0"/>
    <w:rsid w:val="002D57F9"/>
    <w:rPr>
      <w:rFonts w:cs="Times New Roman"/>
    </w:rPr>
  </w:style>
  <w:style w:type="character" w:styleId="a9">
    <w:name w:val="page number"/>
    <w:basedOn w:val="a0"/>
    <w:uiPriority w:val="99"/>
    <w:rsid w:val="00F50031"/>
    <w:rPr>
      <w:rFonts w:cs="Times New Roman"/>
    </w:rPr>
  </w:style>
  <w:style w:type="character" w:customStyle="1" w:styleId="rvts23">
    <w:name w:val="rvts23"/>
    <w:basedOn w:val="a0"/>
    <w:qFormat/>
    <w:rsid w:val="00F50031"/>
    <w:rPr>
      <w:rFonts w:cs="Times New Roman"/>
    </w:rPr>
  </w:style>
  <w:style w:type="paragraph" w:styleId="aa">
    <w:name w:val="No Spacing"/>
    <w:link w:val="ab"/>
    <w:uiPriority w:val="1"/>
    <w:qFormat/>
    <w:rsid w:val="00F50031"/>
    <w:pPr>
      <w:spacing w:after="0" w:line="240" w:lineRule="auto"/>
    </w:pPr>
    <w:rPr>
      <w:rFonts w:ascii="Cambria" w:hAnsi="Cambria"/>
      <w:sz w:val="28"/>
      <w:szCs w:val="28"/>
      <w:lang w:val="ru-RU" w:eastAsia="en-US"/>
    </w:rPr>
  </w:style>
  <w:style w:type="paragraph" w:customStyle="1" w:styleId="Style3">
    <w:name w:val="Style3"/>
    <w:basedOn w:val="a"/>
    <w:uiPriority w:val="99"/>
    <w:qFormat/>
    <w:rsid w:val="00F50031"/>
    <w:pPr>
      <w:widowControl w:val="0"/>
      <w:autoSpaceDE w:val="0"/>
      <w:autoSpaceDN w:val="0"/>
      <w:adjustRightInd w:val="0"/>
      <w:spacing w:after="0" w:line="240" w:lineRule="auto"/>
    </w:pPr>
    <w:rPr>
      <w:rFonts w:ascii="Times New Roman" w:eastAsia="SimSun" w:hAnsi="Times New Roman"/>
      <w:sz w:val="24"/>
      <w:szCs w:val="24"/>
    </w:rPr>
  </w:style>
  <w:style w:type="paragraph" w:customStyle="1" w:styleId="ac">
    <w:name w:val="Назва документа"/>
    <w:basedOn w:val="a"/>
    <w:next w:val="a"/>
    <w:uiPriority w:val="99"/>
    <w:qFormat/>
    <w:rsid w:val="00F50031"/>
    <w:pPr>
      <w:keepNext/>
      <w:keepLines/>
      <w:spacing w:before="360" w:after="360" w:line="240" w:lineRule="auto"/>
      <w:jc w:val="center"/>
    </w:pPr>
    <w:rPr>
      <w:rFonts w:ascii="Antiqua" w:eastAsia="SimSun" w:hAnsi="Antiqua"/>
      <w:b/>
      <w:sz w:val="26"/>
      <w:szCs w:val="20"/>
      <w:lang w:eastAsia="ru-RU"/>
    </w:rPr>
  </w:style>
  <w:style w:type="paragraph" w:styleId="ad">
    <w:name w:val="List Paragraph"/>
    <w:basedOn w:val="a"/>
    <w:uiPriority w:val="99"/>
    <w:qFormat/>
    <w:rsid w:val="00F50031"/>
    <w:pPr>
      <w:ind w:left="720"/>
      <w:contextualSpacing/>
    </w:pPr>
    <w:rPr>
      <w:rFonts w:ascii="Cambria" w:eastAsia="SimSun" w:hAnsi="Cambria"/>
      <w:sz w:val="28"/>
      <w:szCs w:val="28"/>
      <w:lang w:val="ru-RU" w:eastAsia="en-US"/>
    </w:rPr>
  </w:style>
  <w:style w:type="character" w:customStyle="1" w:styleId="rvts0">
    <w:name w:val="rvts0"/>
    <w:qFormat/>
    <w:rsid w:val="00F50031"/>
  </w:style>
  <w:style w:type="paragraph" w:customStyle="1" w:styleId="1">
    <w:name w:val="Звичайний1"/>
    <w:rsid w:val="00F50031"/>
    <w:pPr>
      <w:spacing w:after="0" w:line="240" w:lineRule="auto"/>
    </w:pPr>
    <w:rPr>
      <w:sz w:val="24"/>
      <w:szCs w:val="24"/>
    </w:rPr>
  </w:style>
  <w:style w:type="paragraph" w:customStyle="1" w:styleId="ListParagraph1">
    <w:name w:val="List Paragraph1"/>
    <w:basedOn w:val="a"/>
    <w:qFormat/>
    <w:rsid w:val="00F50031"/>
    <w:pPr>
      <w:ind w:left="720"/>
      <w:contextualSpacing/>
    </w:pPr>
    <w:rPr>
      <w:rFonts w:ascii="Calibri" w:eastAsia="SimSun" w:hAnsi="Calibri"/>
      <w:lang w:val="ru-RU" w:eastAsia="ru-RU"/>
    </w:rPr>
  </w:style>
  <w:style w:type="character" w:customStyle="1" w:styleId="FontStyle44">
    <w:name w:val="Font Style44"/>
    <w:qFormat/>
    <w:rsid w:val="00F50031"/>
    <w:rPr>
      <w:rFonts w:ascii="Times New Roman" w:hAnsi="Times New Roman"/>
      <w:sz w:val="16"/>
    </w:rPr>
  </w:style>
  <w:style w:type="character" w:customStyle="1" w:styleId="FontStyle49">
    <w:name w:val="Font Style49"/>
    <w:qFormat/>
    <w:rsid w:val="00F50031"/>
    <w:rPr>
      <w:rFonts w:ascii="Times New Roman" w:hAnsi="Times New Roman"/>
      <w:b/>
      <w:sz w:val="16"/>
    </w:rPr>
  </w:style>
  <w:style w:type="paragraph" w:customStyle="1" w:styleId="rvps2">
    <w:name w:val="rvps2"/>
    <w:basedOn w:val="a"/>
    <w:qFormat/>
    <w:rsid w:val="00F50031"/>
    <w:pPr>
      <w:spacing w:after="100" w:afterAutospacing="1" w:line="240" w:lineRule="auto"/>
    </w:pPr>
    <w:rPr>
      <w:rFonts w:ascii="Times New Roman" w:eastAsia="SimSun" w:hAnsi="Times New Roman"/>
      <w:sz w:val="24"/>
      <w:szCs w:val="24"/>
    </w:rPr>
  </w:style>
  <w:style w:type="character" w:customStyle="1" w:styleId="rvts15">
    <w:name w:val="rvts15"/>
    <w:basedOn w:val="a0"/>
    <w:qFormat/>
    <w:rsid w:val="00F50031"/>
    <w:rPr>
      <w:rFonts w:cs="Times New Roman"/>
    </w:rPr>
  </w:style>
  <w:style w:type="paragraph" w:customStyle="1" w:styleId="10">
    <w:name w:val="Обычный1"/>
    <w:qFormat/>
    <w:rsid w:val="00F50031"/>
    <w:pPr>
      <w:spacing w:after="0" w:line="240" w:lineRule="auto"/>
    </w:pPr>
    <w:rPr>
      <w:sz w:val="24"/>
      <w:szCs w:val="24"/>
    </w:rPr>
  </w:style>
  <w:style w:type="paragraph" w:customStyle="1" w:styleId="11">
    <w:name w:val="Абзац списка1"/>
    <w:basedOn w:val="a"/>
    <w:rsid w:val="00CF21A5"/>
    <w:pPr>
      <w:ind w:left="720"/>
    </w:pPr>
    <w:rPr>
      <w:rFonts w:ascii="Cambria" w:eastAsia="SimSun" w:hAnsi="Cambria"/>
      <w:sz w:val="28"/>
      <w:szCs w:val="28"/>
      <w:lang w:val="ru-RU" w:eastAsia="en-US"/>
    </w:rPr>
  </w:style>
  <w:style w:type="paragraph" w:styleId="ae">
    <w:name w:val="Body Text Indent"/>
    <w:basedOn w:val="a"/>
    <w:link w:val="af"/>
    <w:uiPriority w:val="99"/>
    <w:unhideWhenUsed/>
    <w:rsid w:val="00341059"/>
    <w:pPr>
      <w:spacing w:after="120"/>
      <w:ind w:left="283"/>
    </w:pPr>
  </w:style>
  <w:style w:type="character" w:customStyle="1" w:styleId="af">
    <w:name w:val="Основний текст з відступом Знак"/>
    <w:basedOn w:val="a0"/>
    <w:link w:val="ae"/>
    <w:uiPriority w:val="99"/>
    <w:locked/>
    <w:rsid w:val="00341059"/>
    <w:rPr>
      <w:rFonts w:asciiTheme="minorHAnsi" w:eastAsiaTheme="minorEastAsia" w:hAnsiTheme="minorHAnsi" w:cs="Times New Roman"/>
      <w:sz w:val="22"/>
      <w:szCs w:val="22"/>
      <w:lang w:val="uk-UA" w:eastAsia="uk-UA"/>
    </w:rPr>
  </w:style>
  <w:style w:type="character" w:customStyle="1" w:styleId="af0">
    <w:name w:val="Нормальний текст Знак"/>
    <w:link w:val="af1"/>
    <w:locked/>
    <w:rsid w:val="00D36FED"/>
    <w:rPr>
      <w:rFonts w:ascii="Calibri" w:hAnsi="Calibri"/>
      <w:color w:val="00000A"/>
      <w:kern w:val="2"/>
      <w:sz w:val="22"/>
      <w:lang w:val="uk-UA" w:eastAsia="uk-UA"/>
    </w:rPr>
  </w:style>
  <w:style w:type="character" w:customStyle="1" w:styleId="ab">
    <w:name w:val="Без інтервалів Знак"/>
    <w:basedOn w:val="a0"/>
    <w:link w:val="aa"/>
    <w:uiPriority w:val="1"/>
    <w:locked/>
    <w:rsid w:val="00713080"/>
    <w:rPr>
      <w:rFonts w:ascii="Cambria" w:hAnsi="Cambria" w:cs="Times New Roman"/>
      <w:sz w:val="28"/>
      <w:szCs w:val="28"/>
      <w:lang w:val="x-none" w:eastAsia="en-US"/>
    </w:rPr>
  </w:style>
  <w:style w:type="paragraph" w:customStyle="1" w:styleId="af1">
    <w:name w:val="Нормальний текст"/>
    <w:basedOn w:val="a"/>
    <w:link w:val="af0"/>
    <w:rsid w:val="00713080"/>
    <w:pPr>
      <w:suppressAutoHyphens/>
      <w:spacing w:before="120" w:after="0"/>
      <w:ind w:firstLine="567"/>
      <w:jc w:val="both"/>
    </w:pPr>
    <w:rPr>
      <w:rFonts w:ascii="Calibri" w:eastAsia="SimSun" w:hAnsi="Calibri" w:cs="font185"/>
      <w:color w:val="00000A"/>
      <w:kern w:val="2"/>
    </w:rPr>
  </w:style>
  <w:style w:type="character" w:customStyle="1" w:styleId="docdata">
    <w:name w:val="docdata"/>
    <w:aliases w:val="docy,v5,2488,baiaagaaboqcaaadwauaaaxobqaaaaaaaaaaaaaaaaaaaaaaaaaaaaaaaaaaaaaaaaaaaaaaaaaaaaaaaaaaaaaaaaaaaaaaaaaaaaaaaaaaaaaaaaaaaaaaaaaaaaaaaaaaaaaaaaaaaaaaaaaaaaaaaaaaaaaaaaaaaaaaaaaaaaaaaaaaaaaaaaaaaaaaaaaaaaaaaaaaaaaaaaaaaaaaaaaaaaaaaaaaaaa"/>
    <w:basedOn w:val="a0"/>
    <w:rsid w:val="00AB271B"/>
    <w:rPr>
      <w:rFonts w:cs="Times New Roman"/>
    </w:rPr>
  </w:style>
  <w:style w:type="table" w:styleId="af2">
    <w:name w:val="Table Grid"/>
    <w:basedOn w:val="a1"/>
    <w:uiPriority w:val="59"/>
    <w:rsid w:val="00600E20"/>
    <w:pPr>
      <w:spacing w:after="0" w:line="240" w:lineRule="auto"/>
    </w:pPr>
    <w:rPr>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vts9">
    <w:name w:val="rvts9"/>
    <w:rsid w:val="00C174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4378397">
      <w:marLeft w:val="0"/>
      <w:marRight w:val="0"/>
      <w:marTop w:val="0"/>
      <w:marBottom w:val="0"/>
      <w:divBdr>
        <w:top w:val="none" w:sz="0" w:space="0" w:color="auto"/>
        <w:left w:val="none" w:sz="0" w:space="0" w:color="auto"/>
        <w:bottom w:val="none" w:sz="0" w:space="0" w:color="auto"/>
        <w:right w:val="none" w:sz="0" w:space="0" w:color="auto"/>
      </w:divBdr>
    </w:div>
    <w:div w:id="1064378398">
      <w:marLeft w:val="0"/>
      <w:marRight w:val="0"/>
      <w:marTop w:val="0"/>
      <w:marBottom w:val="0"/>
      <w:divBdr>
        <w:top w:val="none" w:sz="0" w:space="0" w:color="auto"/>
        <w:left w:val="none" w:sz="0" w:space="0" w:color="auto"/>
        <w:bottom w:val="none" w:sz="0" w:space="0" w:color="auto"/>
        <w:right w:val="none" w:sz="0" w:space="0" w:color="auto"/>
      </w:divBdr>
    </w:div>
    <w:div w:id="1064378399">
      <w:marLeft w:val="0"/>
      <w:marRight w:val="0"/>
      <w:marTop w:val="0"/>
      <w:marBottom w:val="0"/>
      <w:divBdr>
        <w:top w:val="none" w:sz="0" w:space="0" w:color="auto"/>
        <w:left w:val="none" w:sz="0" w:space="0" w:color="auto"/>
        <w:bottom w:val="none" w:sz="0" w:space="0" w:color="auto"/>
        <w:right w:val="none" w:sz="0" w:space="0" w:color="auto"/>
      </w:divBdr>
    </w:div>
    <w:div w:id="1064378400">
      <w:marLeft w:val="0"/>
      <w:marRight w:val="0"/>
      <w:marTop w:val="0"/>
      <w:marBottom w:val="0"/>
      <w:divBdr>
        <w:top w:val="none" w:sz="0" w:space="0" w:color="auto"/>
        <w:left w:val="none" w:sz="0" w:space="0" w:color="auto"/>
        <w:bottom w:val="none" w:sz="0" w:space="0" w:color="auto"/>
        <w:right w:val="none" w:sz="0" w:space="0" w:color="auto"/>
      </w:divBdr>
    </w:div>
    <w:div w:id="1064378401">
      <w:marLeft w:val="0"/>
      <w:marRight w:val="0"/>
      <w:marTop w:val="0"/>
      <w:marBottom w:val="0"/>
      <w:divBdr>
        <w:top w:val="none" w:sz="0" w:space="0" w:color="auto"/>
        <w:left w:val="none" w:sz="0" w:space="0" w:color="auto"/>
        <w:bottom w:val="none" w:sz="0" w:space="0" w:color="auto"/>
        <w:right w:val="none" w:sz="0" w:space="0" w:color="auto"/>
      </w:divBdr>
    </w:div>
    <w:div w:id="1064378402">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5584</Words>
  <Characters>3184</Characters>
  <Application>Microsoft Office Word</Application>
  <DocSecurity>0</DocSecurity>
  <Lines>26</Lines>
  <Paragraphs>17</Paragraphs>
  <ScaleCrop>false</ScaleCrop>
  <HeadingPairs>
    <vt:vector size="2" baseType="variant">
      <vt:variant>
        <vt:lpstr>Назва</vt:lpstr>
      </vt:variant>
      <vt:variant>
        <vt:i4>1</vt:i4>
      </vt:variant>
    </vt:vector>
  </HeadingPairs>
  <TitlesOfParts>
    <vt:vector size="1" baseType="lpstr">
      <vt:lpstr/>
    </vt:vector>
  </TitlesOfParts>
  <Company>*</Company>
  <LinksUpToDate>false</LinksUpToDate>
  <CharactersWithSpaces>8751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Анастасія Соніна (DELL-UKR4 - a.sonina)</dc:creator>
  <cp:keywords/>
  <dc:description/>
  <cp:lastModifiedBy>Павлюк Павло Петрович</cp:lastModifiedBy>
  <cp:revision>2</cp:revision>
  <cp:lastPrinted>2019-12-16T09:17:00Z</cp:lastPrinted>
  <dcterms:created xsi:type="dcterms:W3CDTF">2021-12-29T09:30:00Z</dcterms:created>
  <dcterms:modified xsi:type="dcterms:W3CDTF">2021-12-29T09:30:00Z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1033-11.2.0.9260</vt:lpwstr>
  </property>
</Properties>
</file>