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9EE" w:rsidRPr="006A701F" w:rsidRDefault="00B559EE" w:rsidP="008035DE">
      <w:pPr>
        <w:rPr>
          <w:lang w:val="en-US"/>
        </w:rPr>
      </w:pPr>
      <w:bookmarkStart w:id="0" w:name="_GoBack"/>
      <w:bookmarkEnd w:id="0"/>
    </w:p>
    <w:p w:rsidR="00B559EE" w:rsidRPr="006A701F" w:rsidRDefault="00B559EE" w:rsidP="008035DE"/>
    <w:p w:rsidR="005E4AC3" w:rsidRPr="006A701F" w:rsidRDefault="005E4AC3" w:rsidP="008035DE">
      <w:pPr>
        <w:jc w:val="center"/>
        <w:rPr>
          <w:b/>
        </w:rPr>
      </w:pPr>
    </w:p>
    <w:p w:rsidR="005360E8" w:rsidRPr="006A701F" w:rsidRDefault="005360E8" w:rsidP="008035DE">
      <w:pPr>
        <w:jc w:val="center"/>
        <w:rPr>
          <w:b/>
        </w:rPr>
      </w:pPr>
    </w:p>
    <w:p w:rsidR="005360E8" w:rsidRPr="006A701F" w:rsidRDefault="005360E8" w:rsidP="008035DE">
      <w:pPr>
        <w:jc w:val="center"/>
        <w:rPr>
          <w:b/>
        </w:rPr>
      </w:pPr>
    </w:p>
    <w:p w:rsidR="005360E8" w:rsidRPr="006A701F" w:rsidRDefault="005360E8" w:rsidP="008035DE">
      <w:pPr>
        <w:jc w:val="center"/>
        <w:rPr>
          <w:b/>
        </w:rPr>
      </w:pPr>
    </w:p>
    <w:p w:rsidR="005360E8" w:rsidRPr="006A701F" w:rsidRDefault="005360E8" w:rsidP="008035DE">
      <w:pPr>
        <w:jc w:val="center"/>
        <w:rPr>
          <w:b/>
        </w:rPr>
      </w:pPr>
    </w:p>
    <w:p w:rsidR="00DE0240" w:rsidRPr="006A701F" w:rsidRDefault="00DE0240" w:rsidP="008035DE">
      <w:pPr>
        <w:jc w:val="center"/>
        <w:rPr>
          <w:b/>
        </w:rPr>
      </w:pPr>
    </w:p>
    <w:p w:rsidR="00B559EE" w:rsidRPr="006A701F" w:rsidRDefault="00B559EE" w:rsidP="008035DE">
      <w:pPr>
        <w:jc w:val="center"/>
        <w:rPr>
          <w:b/>
        </w:rPr>
      </w:pPr>
      <w:r w:rsidRPr="006A701F">
        <w:rPr>
          <w:b/>
        </w:rPr>
        <w:t>ВИСНОВОК</w:t>
      </w:r>
    </w:p>
    <w:p w:rsidR="00C25D76" w:rsidRPr="006A701F" w:rsidRDefault="003D52A6" w:rsidP="00C25D76">
      <w:pPr>
        <w:jc w:val="center"/>
        <w:rPr>
          <w:b/>
        </w:rPr>
      </w:pPr>
      <w:r w:rsidRPr="006A701F">
        <w:rPr>
          <w:b/>
        </w:rPr>
        <w:t>н</w:t>
      </w:r>
      <w:r w:rsidR="00B559EE" w:rsidRPr="006A701F">
        <w:rPr>
          <w:b/>
        </w:rPr>
        <w:t xml:space="preserve">а </w:t>
      </w:r>
      <w:r w:rsidRPr="006A701F">
        <w:rPr>
          <w:b/>
        </w:rPr>
        <w:t>проект Закону України «</w:t>
      </w:r>
      <w:r w:rsidR="00C25D76" w:rsidRPr="006A701F">
        <w:rPr>
          <w:b/>
        </w:rPr>
        <w:t>Про приєднання України до</w:t>
      </w:r>
    </w:p>
    <w:p w:rsidR="00B559EE" w:rsidRPr="006A701F" w:rsidRDefault="00C25D76" w:rsidP="006A701F">
      <w:pPr>
        <w:jc w:val="center"/>
        <w:rPr>
          <w:b/>
        </w:rPr>
      </w:pPr>
      <w:r w:rsidRPr="006A701F">
        <w:rPr>
          <w:b/>
        </w:rPr>
        <w:t xml:space="preserve">Конвенції про транскордонний вплив </w:t>
      </w:r>
      <w:r w:rsidR="006A701F">
        <w:rPr>
          <w:b/>
        </w:rPr>
        <w:br/>
      </w:r>
      <w:r w:rsidRPr="006A701F">
        <w:rPr>
          <w:b/>
        </w:rPr>
        <w:t>промислових аварій</w:t>
      </w:r>
      <w:r w:rsidR="003D52A6" w:rsidRPr="006A701F">
        <w:rPr>
          <w:b/>
        </w:rPr>
        <w:t>»</w:t>
      </w:r>
    </w:p>
    <w:p w:rsidR="003D52A6" w:rsidRPr="006A701F" w:rsidRDefault="003D52A6" w:rsidP="008035DE">
      <w:pPr>
        <w:jc w:val="center"/>
      </w:pPr>
    </w:p>
    <w:p w:rsidR="00504B34" w:rsidRPr="006A701F" w:rsidRDefault="003D52A6" w:rsidP="00504B34">
      <w:pPr>
        <w:ind w:firstLine="709"/>
        <w:jc w:val="both"/>
        <w:rPr>
          <w:iCs/>
        </w:rPr>
      </w:pPr>
      <w:r w:rsidRPr="006A701F">
        <w:t>У законопроекті</w:t>
      </w:r>
      <w:r w:rsidR="00677425" w:rsidRPr="006A701F">
        <w:t xml:space="preserve"> з </w:t>
      </w:r>
      <w:r w:rsidR="00F776CD" w:rsidRPr="006A701F">
        <w:t xml:space="preserve">метою «забезпечення відповідності критеріям членства в Європейському Союзі» (п. 1 пояснювальної записки до нього) </w:t>
      </w:r>
      <w:r w:rsidR="000B4F14" w:rsidRPr="006A701F">
        <w:t xml:space="preserve">пропонується </w:t>
      </w:r>
      <w:r w:rsidR="00504B34" w:rsidRPr="006A701F">
        <w:t xml:space="preserve">приєднатися до Конвенції </w:t>
      </w:r>
      <w:r w:rsidR="00504B34" w:rsidRPr="006A701F">
        <w:rPr>
          <w:iCs/>
        </w:rPr>
        <w:t>про транскордонний вплив промислових аварій, учиненої 17.03.1992 в м. Хельсінкі, з поправками від 19.12.2015 (далі - Конвенція) із заявою України відповідно до п. 2 ст. 21 Конвенції</w:t>
      </w:r>
      <w:r w:rsidR="002D6314" w:rsidRPr="006A701F">
        <w:rPr>
          <w:iCs/>
        </w:rPr>
        <w:t>, згідно з якою «Україна приймає відповідно до пункту 2 статті 21 Конвенції обидва способи врегулювання спорів як обов'язкові для будь-якої Сторони, що приймає на себе таке ж зобов'язання</w:t>
      </w:r>
      <w:r w:rsidR="00512772" w:rsidRPr="006A701F">
        <w:rPr>
          <w:iCs/>
        </w:rPr>
        <w:t>».</w:t>
      </w:r>
    </w:p>
    <w:p w:rsidR="00B666D1" w:rsidRPr="006A701F" w:rsidRDefault="00B666D1" w:rsidP="00B666D1">
      <w:pPr>
        <w:ind w:firstLine="709"/>
        <w:jc w:val="both"/>
      </w:pPr>
      <w:r w:rsidRPr="006A701F">
        <w:t>Прийняття проекту, як зазначається у пояснювальній записці до нього</w:t>
      </w:r>
      <w:r w:rsidR="00E47364" w:rsidRPr="006A701F">
        <w:t>,</w:t>
      </w:r>
      <w:r w:rsidRPr="006A701F">
        <w:t xml:space="preserve"> «сприятиме удосконаленню системи запобігання, підготовки, реагування та ліквідації наслідків промислових аварій транскордонного характеру, можливості отримання допомоги у рамках Конвенції щодо збільшення потенціалу України та обміну досвідом у цих сферах і використання Конвенції як додаткового правового механізму для вирішення питань стосовно впливу аварій, які сталися на території сусідньої країни, але наслідки яких поширилися на територію України» (п.</w:t>
      </w:r>
      <w:r w:rsidR="002D6314" w:rsidRPr="006A701F">
        <w:t xml:space="preserve"> </w:t>
      </w:r>
      <w:r w:rsidRPr="006A701F">
        <w:t>2).</w:t>
      </w:r>
    </w:p>
    <w:p w:rsidR="00F776CD" w:rsidRPr="006A701F" w:rsidRDefault="0048732D" w:rsidP="00F776CD">
      <w:pPr>
        <w:pStyle w:val="rvps2"/>
        <w:tabs>
          <w:tab w:val="left" w:pos="5812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701F">
        <w:rPr>
          <w:sz w:val="28"/>
          <w:szCs w:val="28"/>
        </w:rPr>
        <w:t>Проект на момент підготовки висновку не включено</w:t>
      </w:r>
      <w:r w:rsidR="00F776CD" w:rsidRPr="006A701F">
        <w:rPr>
          <w:sz w:val="28"/>
          <w:szCs w:val="28"/>
        </w:rPr>
        <w:t xml:space="preserve"> до Плану законопроектної роботи Верховної Ради України на 2021 рік, затвердженого постановою Верховної Ради України від 02.02.2021 № 1165-IX.</w:t>
      </w:r>
    </w:p>
    <w:p w:rsidR="006F785D" w:rsidRPr="00863D15" w:rsidRDefault="00B666D1" w:rsidP="00F776CD">
      <w:pPr>
        <w:pStyle w:val="rvps2"/>
        <w:tabs>
          <w:tab w:val="left" w:pos="5812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</w:rPr>
      </w:pPr>
      <w:r w:rsidRPr="006A701F">
        <w:rPr>
          <w:spacing w:val="-2"/>
          <w:sz w:val="28"/>
          <w:szCs w:val="28"/>
        </w:rPr>
        <w:t>Розглянувши проект, Головне управління зазначає, що згідно зі</w:t>
      </w:r>
      <w:r w:rsidR="00E47364" w:rsidRPr="006A701F">
        <w:rPr>
          <w:spacing w:val="-2"/>
          <w:sz w:val="28"/>
          <w:szCs w:val="28"/>
        </w:rPr>
        <w:t xml:space="preserve"> ст. </w:t>
      </w:r>
      <w:r w:rsidR="00093987" w:rsidRPr="006A701F">
        <w:rPr>
          <w:spacing w:val="-2"/>
          <w:sz w:val="28"/>
          <w:szCs w:val="28"/>
        </w:rPr>
        <w:t xml:space="preserve">2 </w:t>
      </w:r>
      <w:r w:rsidR="00BD31B7" w:rsidRPr="006A701F">
        <w:rPr>
          <w:spacing w:val="-2"/>
          <w:sz w:val="28"/>
          <w:szCs w:val="28"/>
        </w:rPr>
        <w:t xml:space="preserve">Конвенції </w:t>
      </w:r>
      <w:r w:rsidR="00093987" w:rsidRPr="006A701F">
        <w:rPr>
          <w:spacing w:val="-2"/>
          <w:sz w:val="28"/>
          <w:szCs w:val="28"/>
        </w:rPr>
        <w:t>«ц</w:t>
      </w:r>
      <w:r w:rsidR="00093987" w:rsidRPr="006A701F">
        <w:rPr>
          <w:sz w:val="28"/>
          <w:szCs w:val="28"/>
          <w:lang w:eastAsia="ru-RU"/>
        </w:rPr>
        <w:t xml:space="preserve">я Конвенція застосовується для запобігання промисловим аваріям, забезпечення готовності до них і ліквідації наслідків аварій, які можуть призвести до транскордонного впливу, включаючи вплив аварій, викликаних стихійними лихами, </w:t>
      </w:r>
      <w:r w:rsidR="00093987" w:rsidRPr="00863D15">
        <w:rPr>
          <w:sz w:val="28"/>
          <w:szCs w:val="28"/>
          <w:lang w:eastAsia="ru-RU"/>
        </w:rPr>
        <w:t>а також щодо міжнародного співробітництва, що стосується взаємної допомоги, досліджень і розробок, обміну інформацією та технологією в галузі запобігання промисловим аваріям, забезпечення готовності до них і ліквідації їх наслідків».</w:t>
      </w:r>
      <w:r w:rsidR="000B4EF8" w:rsidRPr="00863D15">
        <w:rPr>
          <w:sz w:val="28"/>
          <w:szCs w:val="28"/>
          <w:lang w:eastAsia="ru-RU"/>
        </w:rPr>
        <w:t xml:space="preserve"> </w:t>
      </w:r>
      <w:r w:rsidR="006F785D" w:rsidRPr="00863D15">
        <w:rPr>
          <w:sz w:val="28"/>
          <w:szCs w:val="28"/>
          <w:lang w:eastAsia="ru-RU"/>
        </w:rPr>
        <w:t>Сторон</w:t>
      </w:r>
      <w:r w:rsidR="006A701F" w:rsidRPr="00863D15">
        <w:rPr>
          <w:sz w:val="28"/>
          <w:szCs w:val="28"/>
          <w:lang w:eastAsia="ru-RU"/>
        </w:rPr>
        <w:t>и</w:t>
      </w:r>
      <w:r w:rsidR="006F785D" w:rsidRPr="00863D15">
        <w:rPr>
          <w:sz w:val="28"/>
          <w:szCs w:val="28"/>
          <w:lang w:eastAsia="ru-RU"/>
        </w:rPr>
        <w:t xml:space="preserve"> Конвенції</w:t>
      </w:r>
      <w:r w:rsidR="000B4EF8" w:rsidRPr="00863D15">
        <w:rPr>
          <w:sz w:val="28"/>
          <w:szCs w:val="28"/>
          <w:lang w:eastAsia="ru-RU"/>
        </w:rPr>
        <w:t>, зокрема</w:t>
      </w:r>
      <w:r w:rsidR="00E8188C" w:rsidRPr="00863D15">
        <w:rPr>
          <w:sz w:val="28"/>
          <w:szCs w:val="28"/>
          <w:lang w:eastAsia="ru-RU"/>
        </w:rPr>
        <w:t>:</w:t>
      </w:r>
      <w:r w:rsidR="000B4EF8" w:rsidRPr="00863D15">
        <w:rPr>
          <w:sz w:val="28"/>
          <w:szCs w:val="28"/>
          <w:lang w:eastAsia="ru-RU"/>
        </w:rPr>
        <w:t xml:space="preserve"> </w:t>
      </w:r>
      <w:r w:rsidR="002D6314" w:rsidRPr="00863D15">
        <w:rPr>
          <w:sz w:val="28"/>
          <w:szCs w:val="28"/>
          <w:lang w:eastAsia="ru-RU"/>
        </w:rPr>
        <w:t>«</w:t>
      </w:r>
      <w:r w:rsidR="000B4EF8" w:rsidRPr="00863D15">
        <w:rPr>
          <w:sz w:val="28"/>
          <w:szCs w:val="28"/>
          <w:lang w:eastAsia="ru-RU"/>
        </w:rPr>
        <w:t>в</w:t>
      </w:r>
      <w:r w:rsidR="002D6314" w:rsidRPr="00863D15">
        <w:rPr>
          <w:sz w:val="28"/>
          <w:szCs w:val="28"/>
          <w:lang w:eastAsia="ru-RU"/>
        </w:rPr>
        <w:t xml:space="preserve">живають у разі необхідності заходи </w:t>
      </w:r>
      <w:r w:rsidR="00045A0D" w:rsidRPr="00863D15">
        <w:rPr>
          <w:sz w:val="28"/>
          <w:szCs w:val="28"/>
          <w:lang w:eastAsia="ru-RU"/>
        </w:rPr>
        <w:t xml:space="preserve">щодо </w:t>
      </w:r>
      <w:r w:rsidR="000B4EF8" w:rsidRPr="00863D15">
        <w:rPr>
          <w:sz w:val="28"/>
          <w:szCs w:val="28"/>
          <w:lang w:eastAsia="ru-RU"/>
        </w:rPr>
        <w:t>встановлення небезпечних видів діяльності</w:t>
      </w:r>
      <w:r w:rsidR="002D6314" w:rsidRPr="00863D15">
        <w:rPr>
          <w:sz w:val="28"/>
          <w:szCs w:val="28"/>
          <w:lang w:eastAsia="ru-RU"/>
        </w:rPr>
        <w:t xml:space="preserve"> у межах дії її юрисдикції і забезпечує оповіщення зачеплених Сторін про будь-яку заплановану діяльність або діяльність, яка здійснюється»</w:t>
      </w:r>
      <w:r w:rsidR="000B4EF8" w:rsidRPr="00863D15">
        <w:rPr>
          <w:sz w:val="28"/>
          <w:szCs w:val="28"/>
          <w:lang w:eastAsia="ru-RU"/>
        </w:rPr>
        <w:t xml:space="preserve"> (ст. 4); </w:t>
      </w:r>
      <w:r w:rsidR="002D6314" w:rsidRPr="00863D15">
        <w:rPr>
          <w:sz w:val="28"/>
          <w:szCs w:val="28"/>
          <w:lang w:eastAsia="ru-RU"/>
        </w:rPr>
        <w:t>забезпечують «</w:t>
      </w:r>
      <w:r w:rsidR="006F785D" w:rsidRPr="00863D15">
        <w:rPr>
          <w:sz w:val="28"/>
          <w:szCs w:val="28"/>
          <w:lang w:eastAsia="ru-RU"/>
        </w:rPr>
        <w:t>надання належної інформації громадськості</w:t>
      </w:r>
      <w:r w:rsidR="006F785D" w:rsidRPr="006A701F">
        <w:rPr>
          <w:sz w:val="28"/>
          <w:szCs w:val="28"/>
          <w:lang w:eastAsia="ru-RU"/>
        </w:rPr>
        <w:t xml:space="preserve">, </w:t>
      </w:r>
      <w:r w:rsidR="002D6314" w:rsidRPr="006A701F">
        <w:rPr>
          <w:sz w:val="28"/>
          <w:szCs w:val="28"/>
          <w:lang w:eastAsia="ru-RU"/>
        </w:rPr>
        <w:t xml:space="preserve">в районах, які можуть бути зачеплені аварією, що сталася в результаті небезпечної діяльності»,  а також </w:t>
      </w:r>
      <w:r w:rsidR="002D6314" w:rsidRPr="006A701F">
        <w:rPr>
          <w:sz w:val="28"/>
          <w:szCs w:val="28"/>
          <w:lang w:eastAsia="ru-RU"/>
        </w:rPr>
        <w:lastRenderedPageBreak/>
        <w:t>«ст</w:t>
      </w:r>
      <w:r w:rsidR="006F785D" w:rsidRPr="006A701F">
        <w:rPr>
          <w:sz w:val="28"/>
          <w:szCs w:val="28"/>
          <w:lang w:eastAsia="ru-RU"/>
        </w:rPr>
        <w:t xml:space="preserve">ворення та </w:t>
      </w:r>
      <w:r w:rsidR="00045A0D" w:rsidRPr="006A701F">
        <w:rPr>
          <w:sz w:val="28"/>
          <w:szCs w:val="28"/>
          <w:lang w:eastAsia="ru-RU"/>
        </w:rPr>
        <w:t>експлуатаці</w:t>
      </w:r>
      <w:r w:rsidR="00366C27" w:rsidRPr="006A701F">
        <w:rPr>
          <w:sz w:val="28"/>
          <w:szCs w:val="28"/>
          <w:lang w:eastAsia="ru-RU"/>
        </w:rPr>
        <w:t>ю</w:t>
      </w:r>
      <w:r w:rsidR="006F785D" w:rsidRPr="006A701F">
        <w:rPr>
          <w:sz w:val="28"/>
          <w:szCs w:val="28"/>
          <w:lang w:eastAsia="ru-RU"/>
        </w:rPr>
        <w:t xml:space="preserve"> </w:t>
      </w:r>
      <w:r w:rsidR="00366C27" w:rsidRPr="006A701F">
        <w:rPr>
          <w:sz w:val="28"/>
          <w:szCs w:val="28"/>
          <w:lang w:eastAsia="ru-RU"/>
        </w:rPr>
        <w:t xml:space="preserve">сумісних і ефективних систем повідомлення про </w:t>
      </w:r>
      <w:r w:rsidR="00366C27" w:rsidRPr="00863D15">
        <w:rPr>
          <w:sz w:val="28"/>
          <w:szCs w:val="28"/>
          <w:lang w:eastAsia="ru-RU"/>
        </w:rPr>
        <w:t>аварії на відповідних рівнях з метою отримання і передачі повідомлень про промислові аварії, що містять інформацію, необхідну для протидії транскордонному впливу</w:t>
      </w:r>
      <w:r w:rsidR="006A701F" w:rsidRPr="00863D15">
        <w:rPr>
          <w:sz w:val="28"/>
          <w:szCs w:val="28"/>
          <w:lang w:eastAsia="ru-RU"/>
        </w:rPr>
        <w:t>»</w:t>
      </w:r>
      <w:r w:rsidR="00366C27" w:rsidRPr="00863D15">
        <w:rPr>
          <w:sz w:val="28"/>
          <w:szCs w:val="28"/>
          <w:lang w:eastAsia="ru-RU"/>
        </w:rPr>
        <w:t xml:space="preserve"> </w:t>
      </w:r>
      <w:r w:rsidR="006F785D" w:rsidRPr="00863D15">
        <w:rPr>
          <w:sz w:val="28"/>
          <w:szCs w:val="28"/>
          <w:lang w:eastAsia="ru-RU"/>
        </w:rPr>
        <w:t>(ст.</w:t>
      </w:r>
      <w:r w:rsidR="002D6314" w:rsidRPr="00863D15">
        <w:rPr>
          <w:sz w:val="28"/>
          <w:szCs w:val="28"/>
          <w:lang w:eastAsia="ru-RU"/>
        </w:rPr>
        <w:t xml:space="preserve"> </w:t>
      </w:r>
      <w:r w:rsidR="006F785D" w:rsidRPr="00863D15">
        <w:rPr>
          <w:sz w:val="28"/>
          <w:szCs w:val="28"/>
          <w:lang w:eastAsia="ru-RU"/>
        </w:rPr>
        <w:t xml:space="preserve">ст. 9-10); вжиття заходів з ліквідації наслідків </w:t>
      </w:r>
      <w:r w:rsidR="00045A0D" w:rsidRPr="00863D15">
        <w:rPr>
          <w:sz w:val="28"/>
          <w:szCs w:val="28"/>
          <w:lang w:eastAsia="ru-RU"/>
        </w:rPr>
        <w:t>аварії</w:t>
      </w:r>
      <w:r w:rsidR="00E8188C" w:rsidRPr="00863D15">
        <w:rPr>
          <w:sz w:val="28"/>
          <w:szCs w:val="28"/>
          <w:lang w:eastAsia="ru-RU"/>
        </w:rPr>
        <w:t xml:space="preserve"> </w:t>
      </w:r>
      <w:r w:rsidR="006F785D" w:rsidRPr="00863D15">
        <w:rPr>
          <w:sz w:val="28"/>
          <w:szCs w:val="28"/>
          <w:lang w:eastAsia="ru-RU"/>
        </w:rPr>
        <w:t>(ст.</w:t>
      </w:r>
      <w:r w:rsidR="00366C27" w:rsidRPr="00863D15">
        <w:rPr>
          <w:sz w:val="28"/>
          <w:szCs w:val="28"/>
          <w:lang w:eastAsia="ru-RU"/>
        </w:rPr>
        <w:t xml:space="preserve"> </w:t>
      </w:r>
      <w:r w:rsidR="006F785D" w:rsidRPr="00863D15">
        <w:rPr>
          <w:sz w:val="28"/>
          <w:szCs w:val="28"/>
          <w:lang w:eastAsia="ru-RU"/>
        </w:rPr>
        <w:t>11)</w:t>
      </w:r>
      <w:r w:rsidR="00E8188C" w:rsidRPr="00863D15">
        <w:rPr>
          <w:sz w:val="28"/>
          <w:szCs w:val="28"/>
          <w:lang w:eastAsia="ru-RU"/>
        </w:rPr>
        <w:t xml:space="preserve">; проведення досліджень і розробок щодо методів та технологій запобігання промисловим аваріям,  </w:t>
      </w:r>
      <w:r w:rsidR="00045A0D" w:rsidRPr="00863D15">
        <w:rPr>
          <w:sz w:val="28"/>
          <w:szCs w:val="28"/>
          <w:lang w:eastAsia="ru-RU"/>
        </w:rPr>
        <w:t xml:space="preserve">співпраці та </w:t>
      </w:r>
      <w:r w:rsidR="00E8188C" w:rsidRPr="00863D15">
        <w:rPr>
          <w:sz w:val="28"/>
          <w:szCs w:val="28"/>
          <w:lang w:eastAsia="ru-RU"/>
        </w:rPr>
        <w:t>обмін</w:t>
      </w:r>
      <w:r w:rsidR="00045A0D" w:rsidRPr="00863D15">
        <w:rPr>
          <w:sz w:val="28"/>
          <w:szCs w:val="28"/>
          <w:lang w:eastAsia="ru-RU"/>
        </w:rPr>
        <w:t xml:space="preserve">у </w:t>
      </w:r>
      <w:r w:rsidR="00E8188C" w:rsidRPr="00863D15">
        <w:rPr>
          <w:sz w:val="28"/>
          <w:szCs w:val="28"/>
          <w:lang w:eastAsia="ru-RU"/>
        </w:rPr>
        <w:t xml:space="preserve">інформацією </w:t>
      </w:r>
      <w:r w:rsidR="00045A0D" w:rsidRPr="00863D15">
        <w:rPr>
          <w:sz w:val="28"/>
          <w:szCs w:val="28"/>
          <w:lang w:eastAsia="ru-RU"/>
        </w:rPr>
        <w:t>і</w:t>
      </w:r>
      <w:r w:rsidR="00E8188C" w:rsidRPr="00863D15">
        <w:rPr>
          <w:sz w:val="28"/>
          <w:szCs w:val="28"/>
          <w:lang w:eastAsia="ru-RU"/>
        </w:rPr>
        <w:t xml:space="preserve"> технологією у відповідній сфері  (ст.</w:t>
      </w:r>
      <w:r w:rsidR="002D6314" w:rsidRPr="00863D15">
        <w:rPr>
          <w:sz w:val="28"/>
          <w:szCs w:val="28"/>
          <w:lang w:eastAsia="ru-RU"/>
        </w:rPr>
        <w:t xml:space="preserve"> </w:t>
      </w:r>
      <w:r w:rsidR="00E8188C" w:rsidRPr="00863D15">
        <w:rPr>
          <w:sz w:val="28"/>
          <w:szCs w:val="28"/>
          <w:lang w:eastAsia="ru-RU"/>
        </w:rPr>
        <w:t>ст. 14-16) тощо.</w:t>
      </w:r>
    </w:p>
    <w:p w:rsidR="00C25D76" w:rsidRPr="00863D15" w:rsidRDefault="00C25D76" w:rsidP="00C25D76">
      <w:pPr>
        <w:pStyle w:val="a9"/>
        <w:ind w:firstLine="709"/>
        <w:jc w:val="both"/>
        <w:rPr>
          <w:szCs w:val="28"/>
        </w:rPr>
      </w:pPr>
      <w:r w:rsidRPr="00863D15">
        <w:rPr>
          <w:szCs w:val="28"/>
        </w:rPr>
        <w:t xml:space="preserve">Участь України у Конвенції не передбачає здійснення обов’язкових внесків та будь-яких інших регулярних платежів (п. </w:t>
      </w:r>
      <w:r w:rsidR="000809BE" w:rsidRPr="00863D15">
        <w:rPr>
          <w:szCs w:val="28"/>
        </w:rPr>
        <w:t>5</w:t>
      </w:r>
      <w:r w:rsidRPr="00863D15">
        <w:rPr>
          <w:szCs w:val="28"/>
        </w:rPr>
        <w:t xml:space="preserve"> пояснювальної записки до проекту)</w:t>
      </w:r>
      <w:r w:rsidR="00CE42A1" w:rsidRPr="00863D15">
        <w:rPr>
          <w:szCs w:val="28"/>
        </w:rPr>
        <w:t>.</w:t>
      </w:r>
    </w:p>
    <w:p w:rsidR="00BD31B7" w:rsidRPr="006A701F" w:rsidRDefault="00CE42A1" w:rsidP="00CE42A1">
      <w:pPr>
        <w:pStyle w:val="aa"/>
        <w:spacing w:before="0"/>
        <w:ind w:firstLine="709"/>
        <w:rPr>
          <w:rFonts w:ascii="Times New Roman" w:hAnsi="Times New Roman"/>
          <w:iCs/>
          <w:sz w:val="28"/>
          <w:szCs w:val="28"/>
        </w:rPr>
      </w:pPr>
      <w:r w:rsidRPr="00863D15">
        <w:rPr>
          <w:rFonts w:ascii="Times New Roman" w:hAnsi="Times New Roman"/>
          <w:sz w:val="28"/>
          <w:szCs w:val="28"/>
        </w:rPr>
        <w:t xml:space="preserve">З огляду на зазначене Головне управління не заперечує можливості прийняття поданого проекту та </w:t>
      </w:r>
      <w:r w:rsidR="005E7526" w:rsidRPr="00863D15">
        <w:rPr>
          <w:rFonts w:ascii="Times New Roman" w:hAnsi="Times New Roman"/>
          <w:sz w:val="28"/>
          <w:szCs w:val="28"/>
        </w:rPr>
        <w:t xml:space="preserve">приєднання до </w:t>
      </w:r>
      <w:r w:rsidR="00C25D76" w:rsidRPr="00863D15">
        <w:rPr>
          <w:rFonts w:ascii="Times New Roman" w:hAnsi="Times New Roman"/>
          <w:sz w:val="28"/>
          <w:szCs w:val="28"/>
        </w:rPr>
        <w:t>Конвенції</w:t>
      </w:r>
      <w:r w:rsidR="00BD31B7" w:rsidRPr="00863D15">
        <w:rPr>
          <w:rFonts w:ascii="Times New Roman" w:hAnsi="Times New Roman"/>
          <w:sz w:val="28"/>
          <w:szCs w:val="28"/>
        </w:rPr>
        <w:t xml:space="preserve">. </w:t>
      </w:r>
      <w:r w:rsidR="00BD31B7" w:rsidRPr="00863D15">
        <w:rPr>
          <w:rStyle w:val="rvts0"/>
          <w:rFonts w:ascii="Times New Roman" w:hAnsi="Times New Roman"/>
          <w:sz w:val="28"/>
          <w:szCs w:val="28"/>
        </w:rPr>
        <w:t xml:space="preserve">Рішення про приєднання України до міжнародних договорів </w:t>
      </w:r>
      <w:r w:rsidR="00BD31B7" w:rsidRPr="00863D15">
        <w:rPr>
          <w:rFonts w:ascii="Times New Roman" w:hAnsi="Times New Roman"/>
          <w:iCs/>
          <w:sz w:val="28"/>
          <w:szCs w:val="28"/>
        </w:rPr>
        <w:t>відповідає  вимогам</w:t>
      </w:r>
      <w:r w:rsidR="005E7526" w:rsidRPr="00863D15">
        <w:rPr>
          <w:rFonts w:ascii="Times New Roman" w:hAnsi="Times New Roman"/>
          <w:sz w:val="28"/>
          <w:szCs w:val="28"/>
        </w:rPr>
        <w:t xml:space="preserve"> </w:t>
      </w:r>
      <w:r w:rsidR="00BD31B7" w:rsidRPr="00863D15">
        <w:rPr>
          <w:rFonts w:ascii="Times New Roman" w:hAnsi="Times New Roman"/>
          <w:iCs/>
          <w:sz w:val="28"/>
          <w:szCs w:val="28"/>
        </w:rPr>
        <w:t xml:space="preserve">п. «а» ч. 1 </w:t>
      </w:r>
      <w:r w:rsidR="00E13D62" w:rsidRPr="00863D15">
        <w:rPr>
          <w:rFonts w:ascii="Times New Roman" w:hAnsi="Times New Roman"/>
          <w:iCs/>
          <w:sz w:val="28"/>
          <w:szCs w:val="28"/>
        </w:rPr>
        <w:t xml:space="preserve">ст. </w:t>
      </w:r>
      <w:r w:rsidR="00BD31B7" w:rsidRPr="00863D15">
        <w:rPr>
          <w:rFonts w:ascii="Times New Roman" w:hAnsi="Times New Roman"/>
          <w:iCs/>
          <w:sz w:val="28"/>
          <w:szCs w:val="28"/>
        </w:rPr>
        <w:t>13</w:t>
      </w:r>
      <w:r w:rsidR="00E13D62" w:rsidRPr="00863D15">
        <w:rPr>
          <w:rFonts w:ascii="Times New Roman" w:hAnsi="Times New Roman"/>
          <w:iCs/>
          <w:sz w:val="28"/>
          <w:szCs w:val="28"/>
        </w:rPr>
        <w:t xml:space="preserve"> Закону України «Про м</w:t>
      </w:r>
      <w:r w:rsidR="00BD31B7" w:rsidRPr="00863D15">
        <w:rPr>
          <w:rFonts w:ascii="Times New Roman" w:hAnsi="Times New Roman"/>
          <w:iCs/>
          <w:sz w:val="28"/>
          <w:szCs w:val="28"/>
        </w:rPr>
        <w:t>іжнародні договори України»</w:t>
      </w:r>
      <w:r w:rsidR="00FC5B15" w:rsidRPr="00863D15">
        <w:rPr>
          <w:rFonts w:ascii="Times New Roman" w:hAnsi="Times New Roman"/>
          <w:iCs/>
          <w:sz w:val="28"/>
          <w:szCs w:val="28"/>
        </w:rPr>
        <w:t xml:space="preserve">, </w:t>
      </w:r>
      <w:r w:rsidR="00366C27" w:rsidRPr="00863D15">
        <w:rPr>
          <w:rFonts w:ascii="Times New Roman" w:hAnsi="Times New Roman"/>
          <w:iCs/>
          <w:sz w:val="28"/>
          <w:szCs w:val="28"/>
        </w:rPr>
        <w:t xml:space="preserve">а також </w:t>
      </w:r>
      <w:r w:rsidR="00FC5B15" w:rsidRPr="00863D15">
        <w:rPr>
          <w:rFonts w:ascii="Times New Roman" w:hAnsi="Times New Roman"/>
          <w:iCs/>
          <w:sz w:val="28"/>
          <w:szCs w:val="28"/>
        </w:rPr>
        <w:t>ви</w:t>
      </w:r>
      <w:r w:rsidR="00366C27" w:rsidRPr="00863D15">
        <w:rPr>
          <w:rFonts w:ascii="Times New Roman" w:hAnsi="Times New Roman"/>
          <w:iCs/>
          <w:sz w:val="28"/>
          <w:szCs w:val="28"/>
        </w:rPr>
        <w:t>пливає</w:t>
      </w:r>
      <w:r w:rsidR="00FC5B15" w:rsidRPr="00863D15">
        <w:rPr>
          <w:rFonts w:ascii="Times New Roman" w:hAnsi="Times New Roman"/>
          <w:iCs/>
          <w:sz w:val="28"/>
          <w:szCs w:val="28"/>
        </w:rPr>
        <w:t xml:space="preserve"> </w:t>
      </w:r>
      <w:r w:rsidR="006A701F" w:rsidRPr="00863D15">
        <w:rPr>
          <w:rFonts w:ascii="Times New Roman" w:hAnsi="Times New Roman"/>
          <w:iCs/>
          <w:sz w:val="28"/>
          <w:szCs w:val="28"/>
        </w:rPr>
        <w:t>зі</w:t>
      </w:r>
      <w:r w:rsidR="00FC5B15" w:rsidRPr="00863D15">
        <w:rPr>
          <w:rFonts w:ascii="Times New Roman" w:hAnsi="Times New Roman"/>
          <w:iCs/>
          <w:sz w:val="28"/>
          <w:szCs w:val="28"/>
        </w:rPr>
        <w:t xml:space="preserve"> ст. 29 Конвенції.</w:t>
      </w:r>
    </w:p>
    <w:p w:rsidR="00814C11" w:rsidRPr="006A701F" w:rsidRDefault="00814C11" w:rsidP="008035DE">
      <w:pPr>
        <w:ind w:firstLine="709"/>
        <w:jc w:val="both"/>
      </w:pPr>
    </w:p>
    <w:p w:rsidR="00E13D62" w:rsidRPr="006A701F" w:rsidRDefault="00E13D62" w:rsidP="00E13D62">
      <w:pPr>
        <w:ind w:firstLine="709"/>
        <w:jc w:val="both"/>
        <w:rPr>
          <w:iCs/>
        </w:rPr>
      </w:pPr>
    </w:p>
    <w:p w:rsidR="004B755F" w:rsidRPr="006A701F" w:rsidRDefault="004B755F" w:rsidP="008035DE">
      <w:pPr>
        <w:ind w:firstLine="709"/>
        <w:jc w:val="both"/>
      </w:pPr>
      <w:r w:rsidRPr="006A701F">
        <w:t xml:space="preserve">Керівник Головного управління                        </w:t>
      </w:r>
      <w:r w:rsidR="00403543" w:rsidRPr="006A701F">
        <w:t xml:space="preserve">            </w:t>
      </w:r>
      <w:r w:rsidRPr="006A701F">
        <w:t xml:space="preserve">             С. Тихонюк</w:t>
      </w:r>
    </w:p>
    <w:p w:rsidR="00852FEB" w:rsidRPr="006A701F" w:rsidRDefault="00852FEB" w:rsidP="00852FEB">
      <w:pPr>
        <w:jc w:val="both"/>
        <w:rPr>
          <w:lang w:val="ru-RU"/>
        </w:rPr>
      </w:pPr>
    </w:p>
    <w:p w:rsidR="00852FEB" w:rsidRPr="006A701F" w:rsidRDefault="00852FEB" w:rsidP="00852FEB">
      <w:pPr>
        <w:jc w:val="both"/>
      </w:pPr>
    </w:p>
    <w:p w:rsidR="00E129FA" w:rsidRPr="006A701F" w:rsidRDefault="004B755F" w:rsidP="006A701F">
      <w:pPr>
        <w:ind w:firstLine="708"/>
        <w:jc w:val="both"/>
        <w:rPr>
          <w:sz w:val="20"/>
          <w:szCs w:val="20"/>
        </w:rPr>
      </w:pPr>
      <w:proofErr w:type="spellStart"/>
      <w:r w:rsidRPr="006A701F">
        <w:rPr>
          <w:sz w:val="20"/>
          <w:szCs w:val="20"/>
        </w:rPr>
        <w:t>Вик</w:t>
      </w:r>
      <w:proofErr w:type="spellEnd"/>
      <w:r w:rsidRPr="006A701F">
        <w:rPr>
          <w:sz w:val="20"/>
          <w:szCs w:val="20"/>
        </w:rPr>
        <w:t>.:</w:t>
      </w:r>
      <w:r w:rsidR="00E8188C" w:rsidRPr="006A701F">
        <w:rPr>
          <w:sz w:val="20"/>
          <w:szCs w:val="20"/>
        </w:rPr>
        <w:t xml:space="preserve"> С.</w:t>
      </w:r>
      <w:r w:rsidR="00E13D62" w:rsidRPr="006A701F">
        <w:rPr>
          <w:sz w:val="20"/>
          <w:szCs w:val="20"/>
        </w:rPr>
        <w:t xml:space="preserve"> </w:t>
      </w:r>
      <w:r w:rsidR="00E8188C" w:rsidRPr="006A701F">
        <w:rPr>
          <w:sz w:val="20"/>
          <w:szCs w:val="20"/>
        </w:rPr>
        <w:t xml:space="preserve">Кузнєцова, </w:t>
      </w:r>
      <w:r w:rsidRPr="006A701F">
        <w:rPr>
          <w:sz w:val="20"/>
          <w:szCs w:val="20"/>
        </w:rPr>
        <w:t xml:space="preserve"> </w:t>
      </w:r>
      <w:r w:rsidR="0049780B" w:rsidRPr="006A701F">
        <w:rPr>
          <w:sz w:val="20"/>
          <w:szCs w:val="20"/>
        </w:rPr>
        <w:t>М</w:t>
      </w:r>
      <w:r w:rsidRPr="006A701F">
        <w:rPr>
          <w:sz w:val="20"/>
          <w:szCs w:val="20"/>
        </w:rPr>
        <w:t>.</w:t>
      </w:r>
      <w:r w:rsidR="0049780B" w:rsidRPr="006A701F">
        <w:rPr>
          <w:sz w:val="20"/>
          <w:szCs w:val="20"/>
        </w:rPr>
        <w:t xml:space="preserve"> </w:t>
      </w:r>
      <w:r w:rsidRPr="006A701F">
        <w:rPr>
          <w:sz w:val="20"/>
          <w:szCs w:val="20"/>
        </w:rPr>
        <w:t>М</w:t>
      </w:r>
      <w:r w:rsidR="0049780B" w:rsidRPr="006A701F">
        <w:rPr>
          <w:sz w:val="20"/>
          <w:szCs w:val="20"/>
        </w:rPr>
        <w:t>уравська</w:t>
      </w:r>
      <w:r w:rsidR="00E13D62" w:rsidRPr="006A701F">
        <w:rPr>
          <w:sz w:val="20"/>
          <w:szCs w:val="20"/>
        </w:rPr>
        <w:t>, О.</w:t>
      </w:r>
      <w:r w:rsidR="00BD31B7" w:rsidRPr="006A701F">
        <w:rPr>
          <w:sz w:val="20"/>
          <w:szCs w:val="20"/>
        </w:rPr>
        <w:t xml:space="preserve"> </w:t>
      </w:r>
      <w:r w:rsidR="00E13D62" w:rsidRPr="006A701F">
        <w:rPr>
          <w:sz w:val="20"/>
          <w:szCs w:val="20"/>
        </w:rPr>
        <w:t>Макаренко</w:t>
      </w:r>
    </w:p>
    <w:sectPr w:rsidR="00E129FA" w:rsidRPr="006A701F" w:rsidSect="0059553A">
      <w:headerReference w:type="default" r:id="rId6"/>
      <w:headerReference w:type="first" r:id="rId7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32" w:rsidRDefault="003A0F32" w:rsidP="00437A81">
      <w:r>
        <w:separator/>
      </w:r>
    </w:p>
  </w:endnote>
  <w:endnote w:type="continuationSeparator" w:id="0">
    <w:p w:rsidR="003A0F32" w:rsidRDefault="003A0F32" w:rsidP="0043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32" w:rsidRDefault="003A0F32" w:rsidP="00437A81">
      <w:r>
        <w:separator/>
      </w:r>
    </w:p>
  </w:footnote>
  <w:footnote w:type="continuationSeparator" w:id="0">
    <w:p w:rsidR="003A0F32" w:rsidRDefault="003A0F32" w:rsidP="00437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64" w:rsidRDefault="0059553A" w:rsidP="006A701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C28C7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64" w:rsidRPr="003D52A6" w:rsidRDefault="00BA4764" w:rsidP="005E4AC3">
    <w:pPr>
      <w:rPr>
        <w:sz w:val="20"/>
        <w:szCs w:val="20"/>
      </w:rPr>
    </w:pPr>
    <w:r w:rsidRPr="003D52A6">
      <w:rPr>
        <w:sz w:val="20"/>
        <w:szCs w:val="20"/>
      </w:rPr>
      <w:t>До реєстр. №</w:t>
    </w:r>
    <w:r>
      <w:rPr>
        <w:sz w:val="20"/>
        <w:szCs w:val="20"/>
        <w:lang w:val="en-US"/>
      </w:rPr>
      <w:t xml:space="preserve"> </w:t>
    </w:r>
    <w:r w:rsidR="00C25D76">
      <w:rPr>
        <w:sz w:val="20"/>
        <w:szCs w:val="20"/>
      </w:rPr>
      <w:t>0140</w:t>
    </w:r>
    <w:r w:rsidRPr="003D52A6">
      <w:rPr>
        <w:sz w:val="20"/>
        <w:szCs w:val="20"/>
      </w:rPr>
      <w:t xml:space="preserve"> від </w:t>
    </w:r>
    <w:r>
      <w:rPr>
        <w:sz w:val="20"/>
        <w:szCs w:val="20"/>
        <w:lang w:val="en-US"/>
      </w:rPr>
      <w:t>2</w:t>
    </w:r>
    <w:r w:rsidR="00C25D76">
      <w:rPr>
        <w:sz w:val="20"/>
        <w:szCs w:val="20"/>
      </w:rPr>
      <w:t>9</w:t>
    </w:r>
    <w:r w:rsidRPr="003D52A6">
      <w:rPr>
        <w:sz w:val="20"/>
        <w:szCs w:val="20"/>
      </w:rPr>
      <w:t>.</w:t>
    </w:r>
    <w:r w:rsidR="00C25D76">
      <w:rPr>
        <w:sz w:val="20"/>
        <w:szCs w:val="20"/>
      </w:rPr>
      <w:t>12</w:t>
    </w:r>
    <w:r w:rsidRPr="003D52A6">
      <w:rPr>
        <w:sz w:val="20"/>
        <w:szCs w:val="20"/>
      </w:rPr>
      <w:t>.202</w:t>
    </w:r>
    <w:r w:rsidR="00C25D76">
      <w:rPr>
        <w:sz w:val="20"/>
        <w:szCs w:val="20"/>
      </w:rPr>
      <w:t>1</w:t>
    </w:r>
  </w:p>
  <w:p w:rsidR="00BA4764" w:rsidRPr="004D552D" w:rsidRDefault="00C25D76" w:rsidP="005E4AC3">
    <w:r>
      <w:rPr>
        <w:sz w:val="20"/>
        <w:szCs w:val="20"/>
        <w:lang w:val="ru-RU"/>
      </w:rPr>
      <w:t>Президент</w:t>
    </w:r>
    <w:r w:rsidR="00BA4764">
      <w:rPr>
        <w:sz w:val="20"/>
        <w:szCs w:val="20"/>
        <w:lang w:val="ru-RU"/>
      </w:rPr>
      <w:t xml:space="preserve">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EE"/>
    <w:rsid w:val="00045A0D"/>
    <w:rsid w:val="000809BE"/>
    <w:rsid w:val="00084440"/>
    <w:rsid w:val="0008470A"/>
    <w:rsid w:val="00093987"/>
    <w:rsid w:val="000B4EF8"/>
    <w:rsid w:val="000B4F14"/>
    <w:rsid w:val="000D0B42"/>
    <w:rsid w:val="00121C99"/>
    <w:rsid w:val="00196AD6"/>
    <w:rsid w:val="001B303D"/>
    <w:rsid w:val="001E1178"/>
    <w:rsid w:val="0020256C"/>
    <w:rsid w:val="00206DB1"/>
    <w:rsid w:val="0021109C"/>
    <w:rsid w:val="002504CF"/>
    <w:rsid w:val="0025733E"/>
    <w:rsid w:val="0027645D"/>
    <w:rsid w:val="0028168E"/>
    <w:rsid w:val="00282B97"/>
    <w:rsid w:val="002A3BF9"/>
    <w:rsid w:val="002C66A2"/>
    <w:rsid w:val="002D413F"/>
    <w:rsid w:val="002D6314"/>
    <w:rsid w:val="002E07B2"/>
    <w:rsid w:val="002E55C0"/>
    <w:rsid w:val="003169DF"/>
    <w:rsid w:val="00323CD3"/>
    <w:rsid w:val="0033091F"/>
    <w:rsid w:val="00340023"/>
    <w:rsid w:val="00366C27"/>
    <w:rsid w:val="0037128B"/>
    <w:rsid w:val="003801BE"/>
    <w:rsid w:val="0039191C"/>
    <w:rsid w:val="003A0F32"/>
    <w:rsid w:val="003D52A6"/>
    <w:rsid w:val="003E149E"/>
    <w:rsid w:val="00403543"/>
    <w:rsid w:val="00434A1D"/>
    <w:rsid w:val="00437A81"/>
    <w:rsid w:val="0047721E"/>
    <w:rsid w:val="0048732D"/>
    <w:rsid w:val="0049780B"/>
    <w:rsid w:val="004B755F"/>
    <w:rsid w:val="004D552D"/>
    <w:rsid w:val="004E3617"/>
    <w:rsid w:val="004F360F"/>
    <w:rsid w:val="00504B34"/>
    <w:rsid w:val="00512772"/>
    <w:rsid w:val="00523117"/>
    <w:rsid w:val="00530F90"/>
    <w:rsid w:val="005360E8"/>
    <w:rsid w:val="00570B24"/>
    <w:rsid w:val="0057569F"/>
    <w:rsid w:val="005906FE"/>
    <w:rsid w:val="0059553A"/>
    <w:rsid w:val="00597276"/>
    <w:rsid w:val="005C28C7"/>
    <w:rsid w:val="005E1E9C"/>
    <w:rsid w:val="005E4AC3"/>
    <w:rsid w:val="005E7526"/>
    <w:rsid w:val="005F0EB8"/>
    <w:rsid w:val="005F6644"/>
    <w:rsid w:val="00636ED7"/>
    <w:rsid w:val="00677425"/>
    <w:rsid w:val="0068618A"/>
    <w:rsid w:val="006A1216"/>
    <w:rsid w:val="006A701F"/>
    <w:rsid w:val="006B4470"/>
    <w:rsid w:val="006C209B"/>
    <w:rsid w:val="006C3220"/>
    <w:rsid w:val="006E5ACC"/>
    <w:rsid w:val="006E73FC"/>
    <w:rsid w:val="006F785D"/>
    <w:rsid w:val="00701058"/>
    <w:rsid w:val="00705287"/>
    <w:rsid w:val="00733E4B"/>
    <w:rsid w:val="0073691C"/>
    <w:rsid w:val="0077069D"/>
    <w:rsid w:val="007D7739"/>
    <w:rsid w:val="008035DE"/>
    <w:rsid w:val="00814C11"/>
    <w:rsid w:val="00842994"/>
    <w:rsid w:val="00852FEB"/>
    <w:rsid w:val="00863D15"/>
    <w:rsid w:val="008717E0"/>
    <w:rsid w:val="008E4887"/>
    <w:rsid w:val="00905A30"/>
    <w:rsid w:val="00954009"/>
    <w:rsid w:val="00972B81"/>
    <w:rsid w:val="009758BF"/>
    <w:rsid w:val="009A7E5C"/>
    <w:rsid w:val="009B6D83"/>
    <w:rsid w:val="00A169D9"/>
    <w:rsid w:val="00A57697"/>
    <w:rsid w:val="00AA5BF2"/>
    <w:rsid w:val="00AC4FAE"/>
    <w:rsid w:val="00AD4ACE"/>
    <w:rsid w:val="00B01CF8"/>
    <w:rsid w:val="00B20E6C"/>
    <w:rsid w:val="00B25812"/>
    <w:rsid w:val="00B30FD2"/>
    <w:rsid w:val="00B33448"/>
    <w:rsid w:val="00B559EE"/>
    <w:rsid w:val="00B666D1"/>
    <w:rsid w:val="00BA4764"/>
    <w:rsid w:val="00BD31B7"/>
    <w:rsid w:val="00BD7771"/>
    <w:rsid w:val="00BE40A9"/>
    <w:rsid w:val="00BF25D1"/>
    <w:rsid w:val="00C25D76"/>
    <w:rsid w:val="00C74F78"/>
    <w:rsid w:val="00CB3C2D"/>
    <w:rsid w:val="00CE42A1"/>
    <w:rsid w:val="00CF3A47"/>
    <w:rsid w:val="00D01EF4"/>
    <w:rsid w:val="00D3771D"/>
    <w:rsid w:val="00D77322"/>
    <w:rsid w:val="00D82BAE"/>
    <w:rsid w:val="00D90C23"/>
    <w:rsid w:val="00DE0240"/>
    <w:rsid w:val="00E129FA"/>
    <w:rsid w:val="00E13D62"/>
    <w:rsid w:val="00E15AE9"/>
    <w:rsid w:val="00E16796"/>
    <w:rsid w:val="00E2489C"/>
    <w:rsid w:val="00E47364"/>
    <w:rsid w:val="00E54381"/>
    <w:rsid w:val="00E56D00"/>
    <w:rsid w:val="00E67977"/>
    <w:rsid w:val="00E8188C"/>
    <w:rsid w:val="00E854F8"/>
    <w:rsid w:val="00EB4ABE"/>
    <w:rsid w:val="00F44A36"/>
    <w:rsid w:val="00F47C47"/>
    <w:rsid w:val="00F5261F"/>
    <w:rsid w:val="00F776CD"/>
    <w:rsid w:val="00F904FA"/>
    <w:rsid w:val="00FB4844"/>
    <w:rsid w:val="00FC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9DF"/>
    <w:pPr>
      <w:jc w:val="right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A8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37A81"/>
  </w:style>
  <w:style w:type="paragraph" w:styleId="a5">
    <w:name w:val="footer"/>
    <w:basedOn w:val="a"/>
    <w:link w:val="a6"/>
    <w:uiPriority w:val="99"/>
    <w:unhideWhenUsed/>
    <w:rsid w:val="00437A81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37A81"/>
  </w:style>
  <w:style w:type="paragraph" w:styleId="a7">
    <w:name w:val="Balloon Text"/>
    <w:basedOn w:val="a"/>
    <w:link w:val="a8"/>
    <w:uiPriority w:val="99"/>
    <w:semiHidden/>
    <w:unhideWhenUsed/>
    <w:rsid w:val="00DE0240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DE0240"/>
    <w:rPr>
      <w:rFonts w:ascii="Segoe UI" w:hAnsi="Segoe UI" w:cs="Segoe UI"/>
      <w:sz w:val="18"/>
      <w:szCs w:val="18"/>
      <w:lang w:eastAsia="en-US"/>
    </w:rPr>
  </w:style>
  <w:style w:type="paragraph" w:customStyle="1" w:styleId="a9">
    <w:name w:val="Заголовок"/>
    <w:basedOn w:val="a"/>
    <w:next w:val="a"/>
    <w:rsid w:val="00C25D76"/>
    <w:pPr>
      <w:pBdr>
        <w:top w:val="nil"/>
        <w:left w:val="nil"/>
        <w:bottom w:val="nil"/>
        <w:right w:val="nil"/>
        <w:between w:val="nil"/>
      </w:pBdr>
      <w:suppressAutoHyphens/>
      <w:jc w:val="center"/>
    </w:pPr>
    <w:rPr>
      <w:rFonts w:eastAsia="Times New Roman"/>
      <w:kern w:val="1"/>
      <w:szCs w:val="20"/>
      <w:lang w:eastAsia="ru-RU"/>
    </w:rPr>
  </w:style>
  <w:style w:type="paragraph" w:customStyle="1" w:styleId="rvps2">
    <w:name w:val="rvps2"/>
    <w:basedOn w:val="a"/>
    <w:rsid w:val="00F776CD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paragraph" w:customStyle="1" w:styleId="aa">
    <w:name w:val="Нормальний текст"/>
    <w:basedOn w:val="a"/>
    <w:rsid w:val="000B4EF8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rvts0">
    <w:name w:val="rvts0"/>
    <w:rsid w:val="00BD31B7"/>
  </w:style>
  <w:style w:type="character" w:styleId="ab">
    <w:name w:val="Hyperlink"/>
    <w:uiPriority w:val="99"/>
    <w:semiHidden/>
    <w:unhideWhenUsed/>
    <w:rsid w:val="00BD31B7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E129FA"/>
    <w:pPr>
      <w:jc w:val="left"/>
    </w:pPr>
    <w:rPr>
      <w:rFonts w:ascii="Calibri" w:hAnsi="Calibri"/>
      <w:sz w:val="20"/>
      <w:szCs w:val="20"/>
    </w:rPr>
  </w:style>
  <w:style w:type="character" w:customStyle="1" w:styleId="ad">
    <w:name w:val="Текст виноски Знак"/>
    <w:link w:val="ac"/>
    <w:uiPriority w:val="99"/>
    <w:semiHidden/>
    <w:rsid w:val="00E129FA"/>
    <w:rPr>
      <w:rFonts w:ascii="Calibri" w:hAnsi="Calibri"/>
      <w:lang w:eastAsia="en-US"/>
    </w:rPr>
  </w:style>
  <w:style w:type="character" w:styleId="ae">
    <w:name w:val="footnote reference"/>
    <w:uiPriority w:val="99"/>
    <w:semiHidden/>
    <w:unhideWhenUsed/>
    <w:rsid w:val="00E129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2189</Words>
  <Characters>1249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2022-01-25T13:43:00Z</dcterms:created>
  <dcterms:modified xsi:type="dcterms:W3CDTF">2022-01-25T13:43:00Z</dcterms:modified>
</cp:coreProperties>
</file>