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3BD0" w:rsidRPr="007C1E79" w:rsidRDefault="00203BD0" w:rsidP="00203BD0">
      <w:pPr>
        <w:ind w:firstLine="709"/>
        <w:jc w:val="right"/>
        <w:rPr>
          <w:rFonts w:ascii="Times New Roman" w:eastAsia="Times New Roman" w:hAnsi="Times New Roman"/>
          <w:sz w:val="28"/>
          <w:szCs w:val="28"/>
          <w:lang w:val="ru-RU" w:eastAsia="ru-RU"/>
        </w:rPr>
      </w:pPr>
    </w:p>
    <w:p w:rsidR="00203BD0" w:rsidRPr="007C1E79" w:rsidRDefault="00203BD0" w:rsidP="00203BD0">
      <w:pPr>
        <w:ind w:firstLine="709"/>
        <w:jc w:val="right"/>
        <w:rPr>
          <w:rFonts w:ascii="Times New Roman" w:eastAsia="Times New Roman" w:hAnsi="Times New Roman"/>
          <w:sz w:val="28"/>
          <w:szCs w:val="28"/>
          <w:lang w:val="ru-RU" w:eastAsia="ru-RU"/>
        </w:rPr>
      </w:pPr>
    </w:p>
    <w:p w:rsidR="00203BD0" w:rsidRPr="007C1E79" w:rsidRDefault="00203BD0" w:rsidP="00203BD0">
      <w:pPr>
        <w:ind w:firstLine="709"/>
        <w:jc w:val="right"/>
        <w:rPr>
          <w:rFonts w:ascii="Times New Roman" w:eastAsia="Times New Roman" w:hAnsi="Times New Roman"/>
          <w:sz w:val="28"/>
          <w:szCs w:val="28"/>
          <w:lang w:val="ru-RU" w:eastAsia="ru-RU"/>
        </w:rPr>
      </w:pPr>
    </w:p>
    <w:p w:rsidR="00B91208" w:rsidRPr="007C1E79" w:rsidRDefault="00B91208" w:rsidP="00203BD0">
      <w:pPr>
        <w:ind w:firstLine="709"/>
        <w:jc w:val="right"/>
        <w:rPr>
          <w:rFonts w:ascii="Times New Roman" w:eastAsia="Times New Roman" w:hAnsi="Times New Roman"/>
          <w:sz w:val="28"/>
          <w:szCs w:val="28"/>
          <w:lang w:val="ru-RU" w:eastAsia="ru-RU"/>
        </w:rPr>
      </w:pPr>
    </w:p>
    <w:p w:rsidR="00B91208" w:rsidRPr="007C1E79" w:rsidRDefault="00B91208" w:rsidP="00203BD0">
      <w:pPr>
        <w:ind w:firstLine="709"/>
        <w:jc w:val="right"/>
        <w:rPr>
          <w:rFonts w:ascii="Times New Roman" w:eastAsia="Times New Roman" w:hAnsi="Times New Roman"/>
          <w:sz w:val="28"/>
          <w:szCs w:val="28"/>
          <w:lang w:val="ru-RU" w:eastAsia="ru-RU"/>
        </w:rPr>
      </w:pPr>
    </w:p>
    <w:p w:rsidR="00B91208" w:rsidRPr="007C1E79" w:rsidRDefault="00B91208" w:rsidP="007C1E79">
      <w:pPr>
        <w:ind w:firstLine="709"/>
        <w:jc w:val="center"/>
        <w:rPr>
          <w:rFonts w:ascii="Times New Roman" w:eastAsia="Times New Roman" w:hAnsi="Times New Roman"/>
          <w:sz w:val="28"/>
          <w:szCs w:val="28"/>
          <w:lang w:val="ru-RU" w:eastAsia="ru-RU"/>
        </w:rPr>
      </w:pPr>
    </w:p>
    <w:p w:rsidR="00B91208" w:rsidRPr="007C1E79" w:rsidRDefault="00B91208" w:rsidP="007C1E79">
      <w:pPr>
        <w:ind w:firstLine="709"/>
        <w:jc w:val="center"/>
        <w:rPr>
          <w:rFonts w:ascii="Times New Roman" w:eastAsia="Times New Roman" w:hAnsi="Times New Roman"/>
          <w:sz w:val="28"/>
          <w:szCs w:val="28"/>
          <w:lang w:val="ru-RU" w:eastAsia="ru-RU"/>
        </w:rPr>
      </w:pPr>
    </w:p>
    <w:p w:rsidR="00203BD0" w:rsidRPr="007C1E79" w:rsidRDefault="00203BD0" w:rsidP="007C1E79">
      <w:pPr>
        <w:ind w:firstLine="709"/>
        <w:jc w:val="center"/>
        <w:rPr>
          <w:rFonts w:ascii="Times New Roman" w:eastAsia="Times New Roman" w:hAnsi="Times New Roman"/>
          <w:sz w:val="28"/>
          <w:szCs w:val="28"/>
          <w:lang w:eastAsia="ru-RU"/>
        </w:rPr>
      </w:pPr>
    </w:p>
    <w:p w:rsidR="00203BD0" w:rsidRPr="000D79C0" w:rsidRDefault="00203BD0" w:rsidP="007C1E79">
      <w:pPr>
        <w:jc w:val="center"/>
        <w:rPr>
          <w:rFonts w:ascii="Times New Roman" w:eastAsia="Times New Roman" w:hAnsi="Times New Roman"/>
          <w:b/>
          <w:sz w:val="28"/>
          <w:szCs w:val="28"/>
          <w:lang w:eastAsia="ru-RU"/>
        </w:rPr>
      </w:pPr>
      <w:r w:rsidRPr="000D79C0">
        <w:rPr>
          <w:rFonts w:ascii="Times New Roman" w:eastAsia="Times New Roman" w:hAnsi="Times New Roman"/>
          <w:b/>
          <w:sz w:val="28"/>
          <w:szCs w:val="28"/>
          <w:lang w:eastAsia="ru-RU"/>
        </w:rPr>
        <w:t>ВИСНОВОК</w:t>
      </w:r>
    </w:p>
    <w:p w:rsidR="00632B06" w:rsidRPr="007C1E79" w:rsidRDefault="007C1E79" w:rsidP="007C1E79">
      <w:pPr>
        <w:jc w:val="center"/>
        <w:rPr>
          <w:rFonts w:ascii="Times New Roman" w:hAnsi="Times New Roman"/>
          <w:b/>
          <w:sz w:val="28"/>
          <w:szCs w:val="28"/>
        </w:rPr>
      </w:pPr>
      <w:r w:rsidRPr="000D79C0">
        <w:rPr>
          <w:rFonts w:ascii="Times New Roman" w:hAnsi="Times New Roman"/>
          <w:b/>
          <w:sz w:val="28"/>
          <w:szCs w:val="28"/>
        </w:rPr>
        <w:t>на проект Закону України «П</w:t>
      </w:r>
      <w:r w:rsidR="00632B06" w:rsidRPr="000D79C0">
        <w:rPr>
          <w:rFonts w:ascii="Times New Roman" w:hAnsi="Times New Roman"/>
          <w:b/>
          <w:sz w:val="28"/>
          <w:szCs w:val="28"/>
        </w:rPr>
        <w:t xml:space="preserve">ро внесення змін до Закону України </w:t>
      </w:r>
      <w:r w:rsidRPr="000D79C0">
        <w:rPr>
          <w:rFonts w:ascii="Times New Roman" w:hAnsi="Times New Roman"/>
          <w:b/>
          <w:sz w:val="28"/>
          <w:szCs w:val="28"/>
        </w:rPr>
        <w:br/>
      </w:r>
      <w:r w:rsidR="00632B06" w:rsidRPr="000D79C0">
        <w:rPr>
          <w:rFonts w:ascii="Times New Roman" w:hAnsi="Times New Roman"/>
          <w:b/>
          <w:sz w:val="28"/>
          <w:szCs w:val="28"/>
        </w:rPr>
        <w:t xml:space="preserve">«Про благоустрій населених пунктів» щодо встановлення пам'ятних знаків, меморіальних та інформаційних </w:t>
      </w:r>
      <w:r w:rsidR="00BD037C" w:rsidRPr="000D79C0">
        <w:rPr>
          <w:rFonts w:ascii="Times New Roman" w:hAnsi="Times New Roman"/>
          <w:b/>
          <w:sz w:val="28"/>
          <w:szCs w:val="28"/>
        </w:rPr>
        <w:t>дошок</w:t>
      </w:r>
      <w:r w:rsidR="00632B06" w:rsidRPr="000D79C0">
        <w:rPr>
          <w:rFonts w:ascii="Times New Roman" w:hAnsi="Times New Roman"/>
          <w:b/>
          <w:sz w:val="28"/>
          <w:szCs w:val="28"/>
        </w:rPr>
        <w:t xml:space="preserve"> на території населених пунктів з метою увічнення пам'яті</w:t>
      </w:r>
      <w:r w:rsidRPr="000D79C0">
        <w:rPr>
          <w:rFonts w:ascii="Times New Roman" w:hAnsi="Times New Roman"/>
          <w:b/>
          <w:sz w:val="28"/>
          <w:szCs w:val="28"/>
        </w:rPr>
        <w:t xml:space="preserve"> </w:t>
      </w:r>
      <w:r w:rsidR="00632B06" w:rsidRPr="000D79C0">
        <w:rPr>
          <w:rFonts w:ascii="Times New Roman" w:hAnsi="Times New Roman"/>
          <w:b/>
          <w:sz w:val="28"/>
          <w:szCs w:val="28"/>
        </w:rPr>
        <w:t>осіб, які брали участь у захисті Батьківщини</w:t>
      </w:r>
      <w:r w:rsidR="004C2C12" w:rsidRPr="007C1E79">
        <w:rPr>
          <w:rFonts w:ascii="Times New Roman" w:hAnsi="Times New Roman"/>
          <w:b/>
          <w:sz w:val="28"/>
          <w:szCs w:val="28"/>
        </w:rPr>
        <w:t>»</w:t>
      </w:r>
    </w:p>
    <w:p w:rsidR="00632B06" w:rsidRPr="007C1E79" w:rsidRDefault="00632B06" w:rsidP="00203BD0">
      <w:pPr>
        <w:ind w:firstLine="709"/>
        <w:jc w:val="both"/>
        <w:rPr>
          <w:rFonts w:ascii="Times New Roman" w:eastAsia="Times New Roman" w:hAnsi="Times New Roman"/>
          <w:b/>
          <w:sz w:val="28"/>
          <w:szCs w:val="28"/>
          <w:lang w:eastAsia="ru-RU"/>
        </w:rPr>
      </w:pPr>
    </w:p>
    <w:p w:rsidR="0031303C" w:rsidRPr="007C1E79" w:rsidRDefault="00203BD0" w:rsidP="00203BD0">
      <w:pPr>
        <w:ind w:firstLine="709"/>
        <w:jc w:val="both"/>
        <w:rPr>
          <w:rFonts w:ascii="Times New Roman" w:hAnsi="Times New Roman"/>
          <w:sz w:val="28"/>
          <w:szCs w:val="28"/>
        </w:rPr>
      </w:pPr>
      <w:r w:rsidRPr="007C1E79">
        <w:rPr>
          <w:rFonts w:ascii="Times New Roman" w:eastAsia="Times New Roman" w:hAnsi="Times New Roman"/>
          <w:sz w:val="28"/>
          <w:szCs w:val="28"/>
          <w:lang w:eastAsia="ru-RU"/>
        </w:rPr>
        <w:t xml:space="preserve">У проекті з метою </w:t>
      </w:r>
      <w:r w:rsidR="00632B06" w:rsidRPr="007C1E79">
        <w:rPr>
          <w:rFonts w:ascii="Times New Roman" w:eastAsia="Times New Roman" w:hAnsi="Times New Roman"/>
          <w:sz w:val="28"/>
          <w:szCs w:val="28"/>
          <w:lang w:eastAsia="ru-RU"/>
        </w:rPr>
        <w:t>«</w:t>
      </w:r>
      <w:r w:rsidR="00632B06" w:rsidRPr="007C1E79">
        <w:rPr>
          <w:rFonts w:ascii="Times New Roman" w:hAnsi="Times New Roman"/>
          <w:sz w:val="28"/>
          <w:szCs w:val="28"/>
        </w:rPr>
        <w:t xml:space="preserve">створення законодавчого підґрунтя для увічнення пам’яті </w:t>
      </w:r>
      <w:r w:rsidR="00632B06" w:rsidRPr="007C1E79">
        <w:rPr>
          <w:rFonts w:ascii="Times New Roman" w:hAnsi="Times New Roman"/>
          <w:sz w:val="28"/>
          <w:szCs w:val="28"/>
          <w:shd w:val="clear" w:color="auto" w:fill="FFFFFF"/>
        </w:rPr>
        <w:t>осіб, які брали участь у захисті Батьківщини</w:t>
      </w:r>
      <w:r w:rsidR="00632B06" w:rsidRPr="007C1E79">
        <w:rPr>
          <w:rFonts w:ascii="Times New Roman" w:hAnsi="Times New Roman"/>
          <w:sz w:val="28"/>
          <w:szCs w:val="28"/>
        </w:rPr>
        <w:t>, що загинули під час участі в антитерористичній операції, забезпеченні її проведення чи здійсненні заходів із забезпечення національної безпеки і оборони, відсічі і стримування збройної агресії Російської Федерації проти України у Донецькій та Луганській областях»</w:t>
      </w:r>
      <w:r w:rsidRPr="007C1E79">
        <w:rPr>
          <w:rFonts w:ascii="Times New Roman" w:eastAsia="Times New Roman" w:hAnsi="Times New Roman"/>
          <w:sz w:val="28"/>
          <w:szCs w:val="28"/>
          <w:lang w:eastAsia="ru-RU"/>
        </w:rPr>
        <w:t xml:space="preserve"> (п. </w:t>
      </w:r>
      <w:r w:rsidR="006A7E7B" w:rsidRPr="007C1E79">
        <w:rPr>
          <w:rFonts w:ascii="Times New Roman" w:eastAsia="Times New Roman" w:hAnsi="Times New Roman"/>
          <w:sz w:val="28"/>
          <w:szCs w:val="28"/>
          <w:lang w:eastAsia="ru-RU"/>
        </w:rPr>
        <w:t>1</w:t>
      </w:r>
      <w:r w:rsidRPr="007C1E79">
        <w:rPr>
          <w:rFonts w:ascii="Times New Roman" w:eastAsia="Times New Roman" w:hAnsi="Times New Roman"/>
          <w:sz w:val="28"/>
          <w:szCs w:val="28"/>
          <w:lang w:eastAsia="ru-RU"/>
        </w:rPr>
        <w:t xml:space="preserve"> пояснювальної записки до нього), пропонується внести відповідні зміни до </w:t>
      </w:r>
      <w:r w:rsidR="00632B06" w:rsidRPr="007C1E79">
        <w:rPr>
          <w:rFonts w:ascii="Times New Roman" w:eastAsia="Times New Roman" w:hAnsi="Times New Roman"/>
          <w:sz w:val="28"/>
          <w:szCs w:val="28"/>
          <w:lang w:eastAsia="ru-RU"/>
        </w:rPr>
        <w:t>Закону</w:t>
      </w:r>
      <w:r w:rsidRPr="007C1E79">
        <w:rPr>
          <w:rFonts w:ascii="Times New Roman" w:eastAsia="Times New Roman" w:hAnsi="Times New Roman"/>
          <w:sz w:val="28"/>
          <w:szCs w:val="28"/>
          <w:lang w:eastAsia="ru-RU"/>
        </w:rPr>
        <w:t xml:space="preserve"> України </w:t>
      </w:r>
      <w:r w:rsidR="003102A1" w:rsidRPr="007C1E79">
        <w:rPr>
          <w:rFonts w:ascii="Times New Roman" w:eastAsia="Times New Roman" w:hAnsi="Times New Roman"/>
          <w:sz w:val="28"/>
          <w:szCs w:val="28"/>
          <w:lang w:eastAsia="ru-RU"/>
        </w:rPr>
        <w:t>«</w:t>
      </w:r>
      <w:r w:rsidR="003102A1" w:rsidRPr="007C1E79">
        <w:rPr>
          <w:rFonts w:ascii="Times New Roman" w:hAnsi="Times New Roman"/>
          <w:sz w:val="28"/>
          <w:szCs w:val="28"/>
        </w:rPr>
        <w:t>Про благоустрій населених пунктів»</w:t>
      </w:r>
      <w:r w:rsidR="00E824A5" w:rsidRPr="007C1E79">
        <w:rPr>
          <w:rFonts w:ascii="Times New Roman" w:hAnsi="Times New Roman"/>
          <w:sz w:val="28"/>
          <w:szCs w:val="28"/>
        </w:rPr>
        <w:t xml:space="preserve"> (далі – Закон).</w:t>
      </w:r>
      <w:r w:rsidR="003102A1" w:rsidRPr="007C1E79">
        <w:rPr>
          <w:rFonts w:ascii="Times New Roman" w:hAnsi="Times New Roman"/>
          <w:sz w:val="28"/>
          <w:szCs w:val="28"/>
        </w:rPr>
        <w:t xml:space="preserve"> </w:t>
      </w:r>
      <w:r w:rsidR="004C2C12" w:rsidRPr="007C1E79">
        <w:rPr>
          <w:rFonts w:ascii="Times New Roman" w:hAnsi="Times New Roman"/>
          <w:sz w:val="28"/>
          <w:szCs w:val="28"/>
        </w:rPr>
        <w:t>У цих з</w:t>
      </w:r>
      <w:r w:rsidR="003102A1" w:rsidRPr="007C1E79">
        <w:rPr>
          <w:rFonts w:ascii="Times New Roman" w:hAnsi="Times New Roman"/>
          <w:sz w:val="28"/>
          <w:szCs w:val="28"/>
        </w:rPr>
        <w:t>міна</w:t>
      </w:r>
      <w:r w:rsidR="004C2C12" w:rsidRPr="007C1E79">
        <w:rPr>
          <w:rFonts w:ascii="Times New Roman" w:hAnsi="Times New Roman"/>
          <w:sz w:val="28"/>
          <w:szCs w:val="28"/>
        </w:rPr>
        <w:t xml:space="preserve">х: встановлюється, що «розміщення пам’ятних знаків, меморіальних та інформаційних </w:t>
      </w:r>
      <w:r w:rsidR="00BD037C" w:rsidRPr="007C1E79">
        <w:rPr>
          <w:rFonts w:ascii="Times New Roman" w:hAnsi="Times New Roman"/>
          <w:sz w:val="28"/>
          <w:szCs w:val="28"/>
        </w:rPr>
        <w:t>дошок</w:t>
      </w:r>
      <w:r w:rsidR="004C2C12" w:rsidRPr="007C1E79">
        <w:rPr>
          <w:rFonts w:ascii="Times New Roman" w:hAnsi="Times New Roman"/>
          <w:sz w:val="28"/>
          <w:szCs w:val="28"/>
        </w:rPr>
        <w:t xml:space="preserve"> для увічнення пам’яті осіб, які брали участь у захисті Батьківщини, що загинули під час участі в антитерористичній операції, забезпеченні її проведення чи здійсненні заходів із забезпечення національної безпеки і оборони, відсічі і стримування збройної агресії Російської Федерації проти України у Донецькій та Луганській областях, здійснюється відповідно до Порядку встановлення пам’ятних знаків, меморіальних та інформаційних </w:t>
      </w:r>
      <w:r w:rsidR="00BD037C" w:rsidRPr="007C1E79">
        <w:rPr>
          <w:rFonts w:ascii="Times New Roman" w:hAnsi="Times New Roman"/>
          <w:sz w:val="28"/>
          <w:szCs w:val="28"/>
        </w:rPr>
        <w:t>дошок</w:t>
      </w:r>
      <w:r w:rsidR="004C2C12" w:rsidRPr="007C1E79">
        <w:rPr>
          <w:rFonts w:ascii="Times New Roman" w:hAnsi="Times New Roman"/>
          <w:sz w:val="28"/>
          <w:szCs w:val="28"/>
        </w:rPr>
        <w:t xml:space="preserve"> на території населених пунктів з метою увічнення пам’яті осіб, які брали участь у захисті Батьківщини, затвердженого Кабінетом Міністрів України» (новий абзац ч. 2 ст. 21 Закону); </w:t>
      </w:r>
      <w:r w:rsidR="0031303C" w:rsidRPr="007C1E79">
        <w:rPr>
          <w:rFonts w:ascii="Times New Roman" w:hAnsi="Times New Roman"/>
          <w:sz w:val="28"/>
          <w:szCs w:val="28"/>
        </w:rPr>
        <w:t xml:space="preserve"> </w:t>
      </w:r>
      <w:r w:rsidR="004C2C12" w:rsidRPr="007C1E79">
        <w:rPr>
          <w:rFonts w:ascii="Times New Roman" w:hAnsi="Times New Roman"/>
          <w:sz w:val="28"/>
          <w:szCs w:val="28"/>
        </w:rPr>
        <w:t xml:space="preserve">Кабінету Міністрів України </w:t>
      </w:r>
      <w:r w:rsidR="00273B99" w:rsidRPr="007C1E79">
        <w:rPr>
          <w:rFonts w:ascii="Times New Roman" w:hAnsi="Times New Roman"/>
          <w:sz w:val="28"/>
          <w:szCs w:val="28"/>
        </w:rPr>
        <w:t>також надаються повноваження що</w:t>
      </w:r>
      <w:r w:rsidR="004C2C12" w:rsidRPr="007C1E79">
        <w:rPr>
          <w:rFonts w:ascii="Times New Roman" w:hAnsi="Times New Roman"/>
          <w:sz w:val="28"/>
          <w:szCs w:val="28"/>
        </w:rPr>
        <w:t xml:space="preserve">до </w:t>
      </w:r>
      <w:r w:rsidR="0031303C" w:rsidRPr="007C1E79">
        <w:rPr>
          <w:rFonts w:ascii="Times New Roman" w:hAnsi="Times New Roman"/>
          <w:sz w:val="28"/>
          <w:szCs w:val="28"/>
        </w:rPr>
        <w:t xml:space="preserve"> </w:t>
      </w:r>
      <w:r w:rsidR="004C2C12" w:rsidRPr="007C1E79">
        <w:rPr>
          <w:rFonts w:ascii="Times New Roman" w:hAnsi="Times New Roman"/>
          <w:sz w:val="28"/>
          <w:szCs w:val="28"/>
        </w:rPr>
        <w:t>затвердження</w:t>
      </w:r>
      <w:r w:rsidR="0031303C" w:rsidRPr="007C1E79">
        <w:rPr>
          <w:rFonts w:ascii="Times New Roman" w:hAnsi="Times New Roman"/>
          <w:sz w:val="28"/>
          <w:szCs w:val="28"/>
        </w:rPr>
        <w:t xml:space="preserve"> </w:t>
      </w:r>
      <w:r w:rsidR="00273B99" w:rsidRPr="007C1E79">
        <w:rPr>
          <w:rFonts w:ascii="Times New Roman" w:hAnsi="Times New Roman"/>
          <w:sz w:val="28"/>
          <w:szCs w:val="28"/>
        </w:rPr>
        <w:t xml:space="preserve">Порядку встановлення пам’ятних знаків, меморіальних </w:t>
      </w:r>
      <w:r w:rsidR="00BD037C" w:rsidRPr="007C1E79">
        <w:rPr>
          <w:rFonts w:ascii="Times New Roman" w:hAnsi="Times New Roman"/>
          <w:sz w:val="28"/>
          <w:szCs w:val="28"/>
        </w:rPr>
        <w:t>дошок</w:t>
      </w:r>
      <w:r w:rsidR="00273B99" w:rsidRPr="007C1E79">
        <w:rPr>
          <w:rFonts w:ascii="Times New Roman" w:hAnsi="Times New Roman"/>
          <w:sz w:val="28"/>
          <w:szCs w:val="28"/>
        </w:rPr>
        <w:t xml:space="preserve"> на території населених пунктів з метою увічнення пам’яті осіб, які брали участь у захисті Батьківщини </w:t>
      </w:r>
      <w:r w:rsidR="00376CDB" w:rsidRPr="007C1E79">
        <w:rPr>
          <w:rFonts w:ascii="Times New Roman" w:hAnsi="Times New Roman"/>
          <w:sz w:val="28"/>
          <w:szCs w:val="28"/>
        </w:rPr>
        <w:t xml:space="preserve">(далі – Порядок) </w:t>
      </w:r>
      <w:r w:rsidR="00E0695A">
        <w:rPr>
          <w:rFonts w:ascii="Times New Roman" w:hAnsi="Times New Roman"/>
          <w:sz w:val="28"/>
          <w:szCs w:val="28"/>
        </w:rPr>
        <w:t xml:space="preserve">                                             </w:t>
      </w:r>
      <w:r w:rsidR="0031303C" w:rsidRPr="007C1E79">
        <w:rPr>
          <w:rFonts w:ascii="Times New Roman" w:hAnsi="Times New Roman"/>
          <w:sz w:val="28"/>
          <w:szCs w:val="28"/>
        </w:rPr>
        <w:t>(</w:t>
      </w:r>
      <w:r w:rsidR="004C2C12" w:rsidRPr="007C1E79">
        <w:rPr>
          <w:rFonts w:ascii="Times New Roman" w:hAnsi="Times New Roman"/>
          <w:sz w:val="28"/>
          <w:szCs w:val="28"/>
        </w:rPr>
        <w:t xml:space="preserve">новий п. 4 ч. 1 ст. 6 Закону). У </w:t>
      </w:r>
      <w:r w:rsidR="00CF1131" w:rsidRPr="007C1E79">
        <w:rPr>
          <w:rFonts w:ascii="Times New Roman" w:hAnsi="Times New Roman"/>
          <w:sz w:val="28"/>
          <w:szCs w:val="28"/>
        </w:rPr>
        <w:t xml:space="preserve">новій </w:t>
      </w:r>
      <w:r w:rsidR="004C2C12" w:rsidRPr="007C1E79">
        <w:rPr>
          <w:rFonts w:ascii="Times New Roman" w:hAnsi="Times New Roman"/>
          <w:sz w:val="28"/>
          <w:szCs w:val="28"/>
        </w:rPr>
        <w:t>ч</w:t>
      </w:r>
      <w:r w:rsidR="00CF1131" w:rsidRPr="007C1E79">
        <w:rPr>
          <w:rFonts w:ascii="Times New Roman" w:hAnsi="Times New Roman"/>
          <w:sz w:val="28"/>
          <w:szCs w:val="28"/>
        </w:rPr>
        <w:t xml:space="preserve">астині </w:t>
      </w:r>
      <w:r w:rsidR="004C2C12" w:rsidRPr="007C1E79">
        <w:rPr>
          <w:rFonts w:ascii="Times New Roman" w:hAnsi="Times New Roman"/>
          <w:sz w:val="28"/>
          <w:szCs w:val="28"/>
        </w:rPr>
        <w:t>3 ст. 34 Закону визначається, що Порядок розміщення малих а</w:t>
      </w:r>
      <w:r w:rsidR="0031303C" w:rsidRPr="007C1E79">
        <w:rPr>
          <w:rFonts w:ascii="Times New Roman" w:hAnsi="Times New Roman"/>
          <w:sz w:val="28"/>
          <w:szCs w:val="28"/>
        </w:rPr>
        <w:t>рхітектурних ф</w:t>
      </w:r>
      <w:r w:rsidR="004C2C12" w:rsidRPr="007C1E79">
        <w:rPr>
          <w:rFonts w:ascii="Times New Roman" w:hAnsi="Times New Roman"/>
          <w:sz w:val="28"/>
          <w:szCs w:val="28"/>
        </w:rPr>
        <w:t>о</w:t>
      </w:r>
      <w:r w:rsidR="0031303C" w:rsidRPr="007C1E79">
        <w:rPr>
          <w:rFonts w:ascii="Times New Roman" w:hAnsi="Times New Roman"/>
          <w:sz w:val="28"/>
          <w:szCs w:val="28"/>
        </w:rPr>
        <w:t>р</w:t>
      </w:r>
      <w:r w:rsidR="004C2C12" w:rsidRPr="007C1E79">
        <w:rPr>
          <w:rFonts w:ascii="Times New Roman" w:hAnsi="Times New Roman"/>
          <w:sz w:val="28"/>
          <w:szCs w:val="28"/>
        </w:rPr>
        <w:t>м</w:t>
      </w:r>
      <w:r w:rsidR="0031303C" w:rsidRPr="007C1E79">
        <w:rPr>
          <w:rFonts w:ascii="Times New Roman" w:hAnsi="Times New Roman"/>
          <w:sz w:val="28"/>
          <w:szCs w:val="28"/>
        </w:rPr>
        <w:t>,</w:t>
      </w:r>
      <w:r w:rsidR="004C2C12" w:rsidRPr="007C1E79">
        <w:rPr>
          <w:rFonts w:ascii="Times New Roman" w:hAnsi="Times New Roman"/>
          <w:sz w:val="28"/>
          <w:szCs w:val="28"/>
        </w:rPr>
        <w:t xml:space="preserve"> </w:t>
      </w:r>
      <w:r w:rsidR="0031303C" w:rsidRPr="007C1E79">
        <w:rPr>
          <w:rFonts w:ascii="Times New Roman" w:hAnsi="Times New Roman"/>
          <w:sz w:val="28"/>
          <w:szCs w:val="28"/>
        </w:rPr>
        <w:t>передбачених Правилами благоустрою населеного пункту, має узгоджуватися з Порядком.</w:t>
      </w:r>
    </w:p>
    <w:p w:rsidR="00B91208" w:rsidRPr="000D79C0" w:rsidRDefault="00E3422F" w:rsidP="00B91208">
      <w:pPr>
        <w:ind w:firstLine="709"/>
        <w:jc w:val="both"/>
        <w:rPr>
          <w:rFonts w:ascii="Times New Roman" w:eastAsia="Times New Roman" w:hAnsi="Times New Roman"/>
          <w:sz w:val="28"/>
          <w:szCs w:val="28"/>
          <w:lang w:eastAsia="ru-RU"/>
        </w:rPr>
      </w:pPr>
      <w:r w:rsidRPr="007C1E79">
        <w:rPr>
          <w:rFonts w:ascii="Times New Roman CYR" w:eastAsia="Times New Roman" w:hAnsi="Times New Roman CYR" w:cs="Times New Roman CYR"/>
          <w:sz w:val="28"/>
          <w:szCs w:val="28"/>
          <w:lang w:eastAsia="ru-RU"/>
        </w:rPr>
        <w:t xml:space="preserve">Прийняття проекту, на думку суб’єкта права законодавчої ініціативи,  «сприятиме законодавчому врегулюванню організації увічнення та вшанування пам’яті </w:t>
      </w:r>
      <w:r w:rsidRPr="007C1E79">
        <w:rPr>
          <w:rFonts w:ascii="Times New Roman CYR" w:eastAsia="Times New Roman" w:hAnsi="Times New Roman CYR" w:cs="Times New Roman CYR"/>
          <w:sz w:val="28"/>
          <w:szCs w:val="28"/>
          <w:highlight w:val="white"/>
          <w:lang w:eastAsia="ru-RU"/>
        </w:rPr>
        <w:t>осіб, які брали участь у захисті Батьківщини</w:t>
      </w:r>
      <w:r w:rsidRPr="007C1E79">
        <w:rPr>
          <w:rFonts w:ascii="Times New Roman CYR" w:eastAsia="Times New Roman" w:hAnsi="Times New Roman CYR" w:cs="Times New Roman CYR"/>
          <w:sz w:val="28"/>
          <w:szCs w:val="28"/>
          <w:lang w:eastAsia="ru-RU"/>
        </w:rPr>
        <w:t>…»;</w:t>
      </w:r>
      <w:r w:rsidR="0031303C" w:rsidRPr="007C1E79">
        <w:rPr>
          <w:rFonts w:ascii="Times New Roman CYR" w:eastAsia="Times New Roman" w:hAnsi="Times New Roman CYR" w:cs="Times New Roman CYR"/>
          <w:sz w:val="28"/>
          <w:szCs w:val="28"/>
          <w:lang w:eastAsia="ru-RU"/>
        </w:rPr>
        <w:t xml:space="preserve"> «матиме позитивний вплив на інтереси ветеранів війни, сімей загиблих захисників України, які загинули в боротьбі за незалежність, суверенітет і територіальну цілісність України, сприятиме консолідації та розвиткові української нації, її історичної </w:t>
      </w:r>
      <w:r w:rsidR="0031303C" w:rsidRPr="007C1E79">
        <w:rPr>
          <w:rFonts w:ascii="Times New Roman CYR" w:eastAsia="Times New Roman" w:hAnsi="Times New Roman CYR" w:cs="Times New Roman CYR"/>
          <w:sz w:val="28"/>
          <w:szCs w:val="28"/>
          <w:lang w:eastAsia="ru-RU"/>
        </w:rPr>
        <w:lastRenderedPageBreak/>
        <w:t xml:space="preserve">свідомості, популяризації та </w:t>
      </w:r>
      <w:r w:rsidR="0031303C" w:rsidRPr="000D79C0">
        <w:rPr>
          <w:rFonts w:ascii="Times New Roman CYR" w:eastAsia="Times New Roman" w:hAnsi="Times New Roman CYR" w:cs="Times New Roman CYR"/>
          <w:sz w:val="28"/>
          <w:szCs w:val="28"/>
          <w:lang w:eastAsia="ru-RU"/>
        </w:rPr>
        <w:t>формуванню позитивного образу ветерана</w:t>
      </w:r>
      <w:r w:rsidR="007C1E79" w:rsidRPr="000D79C0">
        <w:rPr>
          <w:rFonts w:ascii="Times New Roman CYR" w:eastAsia="Times New Roman" w:hAnsi="Times New Roman CYR" w:cs="Times New Roman CYR"/>
          <w:sz w:val="28"/>
          <w:szCs w:val="28"/>
          <w:lang w:eastAsia="ru-RU"/>
        </w:rPr>
        <w:t>»</w:t>
      </w:r>
      <w:r w:rsidR="00103D59">
        <w:rPr>
          <w:rFonts w:ascii="Times New Roman CYR" w:eastAsia="Times New Roman" w:hAnsi="Times New Roman CYR" w:cs="Times New Roman CYR"/>
          <w:sz w:val="28"/>
          <w:szCs w:val="28"/>
          <w:lang w:eastAsia="ru-RU"/>
        </w:rPr>
        <w:t xml:space="preserve">                     </w:t>
      </w:r>
      <w:bookmarkStart w:id="0" w:name="_GoBack"/>
      <w:bookmarkEnd w:id="0"/>
      <w:r w:rsidR="00B91208" w:rsidRPr="000D79C0">
        <w:rPr>
          <w:rFonts w:ascii="Times New Roman CYR" w:eastAsia="Times New Roman" w:hAnsi="Times New Roman CYR" w:cs="Times New Roman CYR"/>
          <w:sz w:val="28"/>
          <w:szCs w:val="28"/>
          <w:lang w:eastAsia="ru-RU"/>
        </w:rPr>
        <w:t xml:space="preserve"> </w:t>
      </w:r>
      <w:r w:rsidR="00B91208" w:rsidRPr="000D79C0">
        <w:rPr>
          <w:rFonts w:ascii="Times New Roman" w:eastAsia="Times New Roman" w:hAnsi="Times New Roman"/>
          <w:sz w:val="28"/>
          <w:szCs w:val="28"/>
          <w:lang w:eastAsia="ru-RU"/>
        </w:rPr>
        <w:t xml:space="preserve">(п. 8 пояснювальної записки до нього). </w:t>
      </w:r>
    </w:p>
    <w:p w:rsidR="0066586E" w:rsidRPr="007C1E79" w:rsidRDefault="0066586E" w:rsidP="0066586E">
      <w:pPr>
        <w:ind w:firstLine="709"/>
        <w:jc w:val="both"/>
        <w:rPr>
          <w:rFonts w:ascii="Times New Roman" w:eastAsia="Times New Roman" w:hAnsi="Times New Roman"/>
          <w:sz w:val="28"/>
          <w:szCs w:val="28"/>
          <w:lang w:eastAsia="ru-RU"/>
        </w:rPr>
      </w:pPr>
      <w:r w:rsidRPr="000D79C0">
        <w:rPr>
          <w:rFonts w:ascii="Times New Roman" w:eastAsia="Times New Roman" w:hAnsi="Times New Roman"/>
          <w:sz w:val="28"/>
          <w:szCs w:val="28"/>
          <w:lang w:eastAsia="ru-RU"/>
        </w:rPr>
        <w:t xml:space="preserve">Проект на момент </w:t>
      </w:r>
      <w:r w:rsidR="00440C3F" w:rsidRPr="000D79C0">
        <w:rPr>
          <w:rFonts w:ascii="Times New Roman" w:eastAsia="Times New Roman" w:hAnsi="Times New Roman"/>
          <w:sz w:val="28"/>
          <w:szCs w:val="28"/>
          <w:lang w:eastAsia="ru-RU"/>
        </w:rPr>
        <w:t>підготовки висновку</w:t>
      </w:r>
      <w:r w:rsidRPr="000D79C0">
        <w:rPr>
          <w:rFonts w:ascii="Times New Roman" w:eastAsia="Times New Roman" w:hAnsi="Times New Roman"/>
          <w:sz w:val="28"/>
          <w:szCs w:val="28"/>
          <w:lang w:eastAsia="ru-RU"/>
        </w:rPr>
        <w:t xml:space="preserve"> не включений до Плану законопроектної роботи Верховної Ради України на 2021 рік, затвердженого постановою Верховної Ради України від 02.02.2021 №</w:t>
      </w:r>
      <w:r w:rsidR="001C373A" w:rsidRPr="000D79C0">
        <w:rPr>
          <w:rFonts w:ascii="Times New Roman" w:eastAsia="Times New Roman" w:hAnsi="Times New Roman"/>
          <w:sz w:val="28"/>
          <w:szCs w:val="28"/>
          <w:lang w:eastAsia="ru-RU"/>
        </w:rPr>
        <w:t> </w:t>
      </w:r>
      <w:r w:rsidRPr="000D79C0">
        <w:rPr>
          <w:rFonts w:ascii="Times New Roman" w:eastAsia="Times New Roman" w:hAnsi="Times New Roman"/>
          <w:sz w:val="28"/>
          <w:szCs w:val="28"/>
          <w:lang w:eastAsia="ru-RU"/>
        </w:rPr>
        <w:t>1165-</w:t>
      </w:r>
      <w:r w:rsidRPr="007C1E79">
        <w:rPr>
          <w:rFonts w:ascii="Times New Roman" w:eastAsia="Times New Roman" w:hAnsi="Times New Roman"/>
          <w:sz w:val="28"/>
          <w:szCs w:val="28"/>
          <w:lang w:eastAsia="ru-RU"/>
        </w:rPr>
        <w:t>ІХ.</w:t>
      </w:r>
    </w:p>
    <w:p w:rsidR="00203BD0" w:rsidRPr="000D79C0" w:rsidRDefault="00203BD0" w:rsidP="00203BD0">
      <w:pPr>
        <w:ind w:firstLine="709"/>
        <w:jc w:val="both"/>
        <w:rPr>
          <w:rFonts w:ascii="Times New Roman" w:eastAsia="Times New Roman" w:hAnsi="Times New Roman"/>
          <w:sz w:val="28"/>
          <w:szCs w:val="28"/>
          <w:lang w:eastAsia="uk-UA"/>
        </w:rPr>
      </w:pPr>
      <w:r w:rsidRPr="007C1E79">
        <w:rPr>
          <w:rFonts w:ascii="Times New Roman" w:eastAsia="Times New Roman" w:hAnsi="Times New Roman"/>
          <w:sz w:val="28"/>
          <w:szCs w:val="28"/>
          <w:lang w:eastAsia="ru-RU"/>
        </w:rPr>
        <w:t xml:space="preserve">Головне управління, </w:t>
      </w:r>
      <w:r w:rsidR="00E3422F" w:rsidRPr="007C1E79">
        <w:rPr>
          <w:rFonts w:ascii="Times New Roman" w:eastAsia="Times New Roman" w:hAnsi="Times New Roman"/>
          <w:sz w:val="28"/>
          <w:szCs w:val="28"/>
          <w:lang w:eastAsia="ru-RU"/>
        </w:rPr>
        <w:t xml:space="preserve">у цілому підтримуючи </w:t>
      </w:r>
      <w:r w:rsidR="00E824A5" w:rsidRPr="007C1E79">
        <w:rPr>
          <w:rFonts w:ascii="Times New Roman" w:eastAsia="Times New Roman" w:hAnsi="Times New Roman"/>
          <w:sz w:val="28"/>
          <w:szCs w:val="28"/>
          <w:lang w:eastAsia="ru-RU"/>
        </w:rPr>
        <w:t xml:space="preserve">необхідність </w:t>
      </w:r>
      <w:r w:rsidR="006A15D3" w:rsidRPr="007C1E79">
        <w:rPr>
          <w:rFonts w:ascii="Times New Roman CYR" w:eastAsia="Times New Roman" w:hAnsi="Times New Roman CYR" w:cs="Times New Roman CYR"/>
          <w:sz w:val="28"/>
          <w:szCs w:val="28"/>
          <w:lang w:eastAsia="ru-RU"/>
        </w:rPr>
        <w:t>увічне</w:t>
      </w:r>
      <w:r w:rsidR="00E824A5" w:rsidRPr="007C1E79">
        <w:rPr>
          <w:rFonts w:ascii="Times New Roman CYR" w:eastAsia="Times New Roman" w:hAnsi="Times New Roman CYR" w:cs="Times New Roman CYR"/>
          <w:sz w:val="28"/>
          <w:szCs w:val="28"/>
          <w:lang w:eastAsia="ru-RU"/>
        </w:rPr>
        <w:t xml:space="preserve">ння пам’яті </w:t>
      </w:r>
      <w:r w:rsidR="00E824A5" w:rsidRPr="007C1E79">
        <w:rPr>
          <w:rFonts w:ascii="Times New Roman CYR" w:eastAsia="Times New Roman" w:hAnsi="Times New Roman CYR" w:cs="Times New Roman CYR"/>
          <w:sz w:val="28"/>
          <w:szCs w:val="28"/>
          <w:highlight w:val="white"/>
          <w:lang w:eastAsia="ru-RU"/>
        </w:rPr>
        <w:t>осіб</w:t>
      </w:r>
      <w:r w:rsidR="00E824A5" w:rsidRPr="000D79C0">
        <w:rPr>
          <w:rFonts w:ascii="Times New Roman CYR" w:eastAsia="Times New Roman" w:hAnsi="Times New Roman CYR" w:cs="Times New Roman CYR"/>
          <w:sz w:val="28"/>
          <w:szCs w:val="28"/>
          <w:lang w:eastAsia="ru-RU"/>
        </w:rPr>
        <w:t>, які загинули при захисті Батьківщини,</w:t>
      </w:r>
      <w:r w:rsidR="00E824A5" w:rsidRPr="000D79C0">
        <w:rPr>
          <w:rFonts w:ascii="Times New Roman" w:eastAsia="Times New Roman" w:hAnsi="Times New Roman"/>
          <w:sz w:val="28"/>
          <w:szCs w:val="28"/>
          <w:lang w:eastAsia="uk-UA"/>
        </w:rPr>
        <w:t xml:space="preserve"> водночас, </w:t>
      </w:r>
      <w:r w:rsidR="00E824A5" w:rsidRPr="000D79C0">
        <w:rPr>
          <w:rFonts w:ascii="Times New Roman" w:eastAsia="Times New Roman" w:hAnsi="Times New Roman"/>
          <w:sz w:val="28"/>
          <w:szCs w:val="28"/>
          <w:lang w:eastAsia="ru-RU"/>
        </w:rPr>
        <w:t xml:space="preserve">проаналізувавши проект, </w:t>
      </w:r>
      <w:r w:rsidRPr="000D79C0">
        <w:rPr>
          <w:rFonts w:ascii="Times New Roman" w:eastAsia="Times New Roman" w:hAnsi="Times New Roman"/>
          <w:sz w:val="28"/>
          <w:szCs w:val="28"/>
          <w:lang w:eastAsia="uk-UA"/>
        </w:rPr>
        <w:t xml:space="preserve">вважає за доцільне висловити щодо його змісту </w:t>
      </w:r>
      <w:r w:rsidR="00CF1131" w:rsidRPr="000D79C0">
        <w:rPr>
          <w:rFonts w:ascii="Times New Roman" w:eastAsia="Times New Roman" w:hAnsi="Times New Roman"/>
          <w:sz w:val="28"/>
          <w:szCs w:val="28"/>
          <w:lang w:eastAsia="uk-UA"/>
        </w:rPr>
        <w:t xml:space="preserve">такі зауваження та пропозиції. </w:t>
      </w:r>
    </w:p>
    <w:p w:rsidR="00BD037C" w:rsidRPr="000D79C0" w:rsidRDefault="00E824A5" w:rsidP="00BD037C">
      <w:pPr>
        <w:ind w:firstLine="709"/>
        <w:jc w:val="both"/>
        <w:rPr>
          <w:rFonts w:ascii="Times New Roman" w:eastAsia="Times New Roman" w:hAnsi="Times New Roman"/>
          <w:sz w:val="28"/>
          <w:szCs w:val="28"/>
          <w:lang w:eastAsia="uk-UA"/>
        </w:rPr>
      </w:pPr>
      <w:r w:rsidRPr="000D79C0">
        <w:rPr>
          <w:rFonts w:ascii="Times New Roman" w:eastAsia="Times New Roman" w:hAnsi="Times New Roman"/>
          <w:b/>
          <w:sz w:val="28"/>
          <w:szCs w:val="28"/>
          <w:lang w:eastAsia="uk-UA"/>
        </w:rPr>
        <w:t>1.</w:t>
      </w:r>
      <w:r w:rsidRPr="000D79C0">
        <w:rPr>
          <w:rFonts w:ascii="Times New Roman" w:eastAsia="Times New Roman" w:hAnsi="Times New Roman"/>
          <w:sz w:val="28"/>
          <w:szCs w:val="28"/>
          <w:lang w:eastAsia="uk-UA"/>
        </w:rPr>
        <w:t xml:space="preserve"> </w:t>
      </w:r>
      <w:r w:rsidR="00273B99" w:rsidRPr="000D79C0">
        <w:rPr>
          <w:rFonts w:ascii="Times New Roman" w:eastAsia="Times New Roman" w:hAnsi="Times New Roman"/>
          <w:sz w:val="28"/>
          <w:szCs w:val="28"/>
          <w:lang w:eastAsia="uk-UA"/>
        </w:rPr>
        <w:t xml:space="preserve"> </w:t>
      </w:r>
      <w:r w:rsidR="00440C3F" w:rsidRPr="000D79C0">
        <w:rPr>
          <w:rFonts w:ascii="Times New Roman" w:eastAsia="Times New Roman" w:hAnsi="Times New Roman"/>
          <w:sz w:val="28"/>
          <w:szCs w:val="28"/>
          <w:lang w:eastAsia="uk-UA"/>
        </w:rPr>
        <w:t>Зі</w:t>
      </w:r>
      <w:r w:rsidR="00273B99" w:rsidRPr="000D79C0">
        <w:rPr>
          <w:rFonts w:ascii="Times New Roman" w:eastAsia="Times New Roman" w:hAnsi="Times New Roman"/>
          <w:sz w:val="28"/>
          <w:szCs w:val="28"/>
          <w:lang w:eastAsia="uk-UA"/>
        </w:rPr>
        <w:t xml:space="preserve"> змісту проекту </w:t>
      </w:r>
      <w:r w:rsidR="00D80DCA" w:rsidRPr="000D79C0">
        <w:rPr>
          <w:rFonts w:ascii="Times New Roman" w:eastAsia="Times New Roman" w:hAnsi="Times New Roman"/>
          <w:sz w:val="28"/>
          <w:szCs w:val="28"/>
          <w:lang w:eastAsia="uk-UA"/>
        </w:rPr>
        <w:t>випливає, що Кабінет Міністрів України затвердж</w:t>
      </w:r>
      <w:r w:rsidR="00BD5917" w:rsidRPr="000D79C0">
        <w:rPr>
          <w:rFonts w:ascii="Times New Roman" w:eastAsia="Times New Roman" w:hAnsi="Times New Roman"/>
          <w:sz w:val="28"/>
          <w:szCs w:val="28"/>
          <w:lang w:eastAsia="uk-UA"/>
        </w:rPr>
        <w:t>ує положення</w:t>
      </w:r>
      <w:r w:rsidR="00BD5917" w:rsidRPr="007C1E79">
        <w:rPr>
          <w:rFonts w:ascii="Times New Roman" w:eastAsia="Times New Roman" w:hAnsi="Times New Roman"/>
          <w:sz w:val="28"/>
          <w:szCs w:val="28"/>
          <w:lang w:eastAsia="uk-UA"/>
        </w:rPr>
        <w:t xml:space="preserve"> Порядку встановлення пам’ятних знаків, меморіальних </w:t>
      </w:r>
      <w:r w:rsidR="00BD037C" w:rsidRPr="007C1E79">
        <w:rPr>
          <w:rFonts w:ascii="Times New Roman" w:eastAsia="Times New Roman" w:hAnsi="Times New Roman"/>
          <w:sz w:val="28"/>
          <w:szCs w:val="28"/>
          <w:lang w:eastAsia="uk-UA"/>
        </w:rPr>
        <w:t>дошок</w:t>
      </w:r>
      <w:r w:rsidR="00BD5917" w:rsidRPr="007C1E79">
        <w:rPr>
          <w:rFonts w:ascii="Times New Roman" w:eastAsia="Times New Roman" w:hAnsi="Times New Roman"/>
          <w:sz w:val="28"/>
          <w:szCs w:val="28"/>
          <w:lang w:eastAsia="uk-UA"/>
        </w:rPr>
        <w:t xml:space="preserve"> на території населених пунктів з </w:t>
      </w:r>
      <w:r w:rsidR="00BD5917" w:rsidRPr="007C1E79">
        <w:rPr>
          <w:rFonts w:ascii="Times New Roman" w:eastAsia="Times New Roman" w:hAnsi="Times New Roman"/>
          <w:i/>
          <w:sz w:val="28"/>
          <w:szCs w:val="28"/>
          <w:lang w:eastAsia="uk-UA"/>
        </w:rPr>
        <w:t>метою увічнення пам’яті осіб, які брали участь у захисті Батьківщини</w:t>
      </w:r>
      <w:r w:rsidR="00BD5917" w:rsidRPr="007C1E79">
        <w:rPr>
          <w:rFonts w:ascii="Times New Roman" w:eastAsia="Times New Roman" w:hAnsi="Times New Roman"/>
          <w:sz w:val="28"/>
          <w:szCs w:val="28"/>
          <w:lang w:eastAsia="uk-UA"/>
        </w:rPr>
        <w:t xml:space="preserve"> (новий п</w:t>
      </w:r>
      <w:r w:rsidR="00C227C3" w:rsidRPr="007C1E79">
        <w:rPr>
          <w:rFonts w:ascii="Times New Roman" w:eastAsia="Times New Roman" w:hAnsi="Times New Roman"/>
          <w:sz w:val="28"/>
          <w:szCs w:val="28"/>
          <w:lang w:eastAsia="uk-UA"/>
        </w:rPr>
        <w:t>ункт</w:t>
      </w:r>
      <w:r w:rsidR="00BD5917" w:rsidRPr="007C1E79">
        <w:rPr>
          <w:rFonts w:ascii="Times New Roman" w:eastAsia="Times New Roman" w:hAnsi="Times New Roman"/>
          <w:sz w:val="28"/>
          <w:szCs w:val="28"/>
          <w:lang w:eastAsia="uk-UA"/>
        </w:rPr>
        <w:t xml:space="preserve"> 4 ч. 1 ст. 6 Закону), яким врегульовуються питання розміщення пам’ятних знаків, меморіальних та інформаційних </w:t>
      </w:r>
      <w:r w:rsidR="00BD037C" w:rsidRPr="007C1E79">
        <w:rPr>
          <w:rFonts w:ascii="Times New Roman" w:eastAsia="Times New Roman" w:hAnsi="Times New Roman"/>
          <w:sz w:val="28"/>
          <w:szCs w:val="28"/>
          <w:lang w:eastAsia="uk-UA"/>
        </w:rPr>
        <w:t>дошок</w:t>
      </w:r>
      <w:r w:rsidR="00BD5917" w:rsidRPr="007C1E79">
        <w:rPr>
          <w:rFonts w:ascii="Times New Roman" w:eastAsia="Times New Roman" w:hAnsi="Times New Roman"/>
          <w:sz w:val="28"/>
          <w:szCs w:val="28"/>
          <w:lang w:eastAsia="uk-UA"/>
        </w:rPr>
        <w:t xml:space="preserve"> для увічнення пам’яті осіб, які </w:t>
      </w:r>
      <w:r w:rsidR="00BD5917" w:rsidRPr="007C1E79">
        <w:rPr>
          <w:rFonts w:ascii="Times New Roman" w:eastAsia="Times New Roman" w:hAnsi="Times New Roman"/>
          <w:i/>
          <w:sz w:val="28"/>
          <w:szCs w:val="28"/>
          <w:lang w:eastAsia="uk-UA"/>
        </w:rPr>
        <w:t>брали участь у захисті Батьківщини</w:t>
      </w:r>
      <w:r w:rsidR="00BD5917" w:rsidRPr="007C1E79">
        <w:rPr>
          <w:rFonts w:ascii="Times New Roman" w:eastAsia="Times New Roman" w:hAnsi="Times New Roman"/>
          <w:i/>
          <w:sz w:val="28"/>
          <w:szCs w:val="28"/>
          <w:u w:val="single"/>
          <w:lang w:eastAsia="uk-UA"/>
        </w:rPr>
        <w:t>, що загинули під час участі в антитерористичній операції, забезпеченні її проведення чи здійсненні заходів із забезпечення національної безпеки і оборони, відсічі і стримування збройної агресії Російської Федерації проти України у Донецькій та Луганській областях,</w:t>
      </w:r>
      <w:r w:rsidR="00BD5917" w:rsidRPr="007C1E79">
        <w:rPr>
          <w:rFonts w:ascii="Times New Roman" w:eastAsia="Times New Roman" w:hAnsi="Times New Roman"/>
          <w:sz w:val="28"/>
          <w:szCs w:val="28"/>
          <w:lang w:eastAsia="uk-UA"/>
        </w:rPr>
        <w:t xml:space="preserve"> </w:t>
      </w:r>
      <w:r w:rsidR="00376CDB" w:rsidRPr="007C1E79">
        <w:rPr>
          <w:rFonts w:ascii="Times New Roman" w:eastAsia="Times New Roman" w:hAnsi="Times New Roman"/>
          <w:sz w:val="28"/>
          <w:szCs w:val="28"/>
          <w:lang w:eastAsia="uk-UA"/>
        </w:rPr>
        <w:t xml:space="preserve">що </w:t>
      </w:r>
      <w:proofErr w:type="spellStart"/>
      <w:r w:rsidR="00C01532" w:rsidRPr="007C1E79">
        <w:rPr>
          <w:rFonts w:ascii="Times New Roman" w:eastAsia="Times New Roman" w:hAnsi="Times New Roman"/>
          <w:sz w:val="28"/>
          <w:szCs w:val="28"/>
          <w:lang w:eastAsia="uk-UA"/>
        </w:rPr>
        <w:t>уточнює</w:t>
      </w:r>
      <w:r w:rsidR="00376CDB" w:rsidRPr="007C1E79">
        <w:rPr>
          <w:rFonts w:ascii="Times New Roman" w:eastAsia="Times New Roman" w:hAnsi="Times New Roman"/>
          <w:sz w:val="28"/>
          <w:szCs w:val="28"/>
          <w:lang w:eastAsia="uk-UA"/>
        </w:rPr>
        <w:t>ться</w:t>
      </w:r>
      <w:proofErr w:type="spellEnd"/>
      <w:r w:rsidR="00376CDB" w:rsidRPr="007C1E79">
        <w:rPr>
          <w:rFonts w:ascii="Times New Roman" w:eastAsia="Times New Roman" w:hAnsi="Times New Roman"/>
          <w:sz w:val="28"/>
          <w:szCs w:val="28"/>
          <w:lang w:eastAsia="uk-UA"/>
        </w:rPr>
        <w:t xml:space="preserve"> у новому </w:t>
      </w:r>
      <w:r w:rsidR="00C01532" w:rsidRPr="007C1E79">
        <w:rPr>
          <w:rFonts w:ascii="Times New Roman" w:eastAsia="Times New Roman" w:hAnsi="Times New Roman"/>
          <w:sz w:val="28"/>
          <w:szCs w:val="28"/>
          <w:lang w:eastAsia="uk-UA"/>
        </w:rPr>
        <w:t>абзаці</w:t>
      </w:r>
      <w:r w:rsidR="00376CDB" w:rsidRPr="007C1E79">
        <w:rPr>
          <w:rFonts w:ascii="Times New Roman" w:eastAsia="Times New Roman" w:hAnsi="Times New Roman"/>
          <w:sz w:val="28"/>
          <w:szCs w:val="28"/>
          <w:lang w:eastAsia="uk-UA"/>
        </w:rPr>
        <w:t xml:space="preserve">  ч. 2 ст. 21 Закону.  </w:t>
      </w:r>
      <w:r w:rsidR="00C01532" w:rsidRPr="007C1E79">
        <w:rPr>
          <w:rFonts w:ascii="Times New Roman" w:eastAsia="Times New Roman" w:hAnsi="Times New Roman"/>
          <w:sz w:val="28"/>
          <w:szCs w:val="28"/>
          <w:lang w:eastAsia="uk-UA"/>
        </w:rPr>
        <w:t>Т</w:t>
      </w:r>
      <w:r w:rsidR="00BD5917" w:rsidRPr="007C1E79">
        <w:rPr>
          <w:rFonts w:ascii="Times New Roman" w:eastAsia="Times New Roman" w:hAnsi="Times New Roman"/>
          <w:sz w:val="28"/>
          <w:szCs w:val="28"/>
          <w:lang w:eastAsia="uk-UA"/>
        </w:rPr>
        <w:t>обто</w:t>
      </w:r>
      <w:r w:rsidR="00C01532" w:rsidRPr="007C1E79">
        <w:rPr>
          <w:rFonts w:ascii="Times New Roman" w:eastAsia="Times New Roman" w:hAnsi="Times New Roman"/>
          <w:sz w:val="28"/>
          <w:szCs w:val="28"/>
          <w:lang w:eastAsia="uk-UA"/>
        </w:rPr>
        <w:t>,</w:t>
      </w:r>
      <w:r w:rsidR="00BD5917" w:rsidRPr="007C1E79">
        <w:rPr>
          <w:rFonts w:ascii="Times New Roman" w:eastAsia="Times New Roman" w:hAnsi="Times New Roman"/>
          <w:sz w:val="28"/>
          <w:szCs w:val="28"/>
          <w:lang w:eastAsia="uk-UA"/>
        </w:rPr>
        <w:t xml:space="preserve"> назва Порядку виглядає </w:t>
      </w:r>
      <w:r w:rsidR="00321214" w:rsidRPr="000D79C0">
        <w:rPr>
          <w:rFonts w:ascii="Times New Roman" w:eastAsia="Times New Roman" w:hAnsi="Times New Roman"/>
          <w:sz w:val="28"/>
          <w:szCs w:val="28"/>
          <w:lang w:eastAsia="uk-UA"/>
        </w:rPr>
        <w:t xml:space="preserve">ширшою, ніж </w:t>
      </w:r>
      <w:r w:rsidR="00BD5917" w:rsidRPr="000D79C0">
        <w:rPr>
          <w:rFonts w:ascii="Times New Roman" w:eastAsia="Times New Roman" w:hAnsi="Times New Roman"/>
          <w:sz w:val="28"/>
          <w:szCs w:val="28"/>
          <w:lang w:eastAsia="uk-UA"/>
        </w:rPr>
        <w:t>сфер</w:t>
      </w:r>
      <w:r w:rsidR="00321214" w:rsidRPr="000D79C0">
        <w:rPr>
          <w:rFonts w:ascii="Times New Roman" w:eastAsia="Times New Roman" w:hAnsi="Times New Roman"/>
          <w:sz w:val="28"/>
          <w:szCs w:val="28"/>
          <w:lang w:eastAsia="uk-UA"/>
        </w:rPr>
        <w:t>а</w:t>
      </w:r>
      <w:r w:rsidR="00BD5917" w:rsidRPr="000D79C0">
        <w:rPr>
          <w:rFonts w:ascii="Times New Roman" w:eastAsia="Times New Roman" w:hAnsi="Times New Roman"/>
          <w:sz w:val="28"/>
          <w:szCs w:val="28"/>
          <w:lang w:eastAsia="uk-UA"/>
        </w:rPr>
        <w:t xml:space="preserve"> його дії. </w:t>
      </w:r>
      <w:r w:rsidR="00A546CE" w:rsidRPr="000D79C0">
        <w:rPr>
          <w:rFonts w:ascii="Times New Roman" w:eastAsia="Times New Roman" w:hAnsi="Times New Roman"/>
          <w:sz w:val="28"/>
          <w:szCs w:val="28"/>
          <w:lang w:eastAsia="uk-UA"/>
        </w:rPr>
        <w:t>При цьому</w:t>
      </w:r>
      <w:r w:rsidR="00440C3F" w:rsidRPr="000D79C0">
        <w:rPr>
          <w:rFonts w:ascii="Times New Roman" w:eastAsia="Times New Roman" w:hAnsi="Times New Roman"/>
          <w:sz w:val="28"/>
          <w:szCs w:val="28"/>
          <w:lang w:eastAsia="uk-UA"/>
        </w:rPr>
        <w:t>,</w:t>
      </w:r>
      <w:r w:rsidR="00C01532" w:rsidRPr="000D79C0">
        <w:rPr>
          <w:rFonts w:ascii="Times New Roman" w:eastAsia="Times New Roman" w:hAnsi="Times New Roman"/>
          <w:sz w:val="28"/>
          <w:szCs w:val="28"/>
          <w:lang w:eastAsia="uk-UA"/>
        </w:rPr>
        <w:t xml:space="preserve"> </w:t>
      </w:r>
      <w:r w:rsidR="00440C3F" w:rsidRPr="000D79C0">
        <w:rPr>
          <w:rFonts w:ascii="Times New Roman" w:eastAsia="Times New Roman" w:hAnsi="Times New Roman"/>
          <w:sz w:val="28"/>
          <w:szCs w:val="28"/>
          <w:lang w:eastAsia="uk-UA"/>
        </w:rPr>
        <w:t>зі</w:t>
      </w:r>
      <w:r w:rsidR="00C01532" w:rsidRPr="000D79C0">
        <w:rPr>
          <w:rFonts w:ascii="Times New Roman" w:eastAsia="Times New Roman" w:hAnsi="Times New Roman"/>
          <w:sz w:val="28"/>
          <w:szCs w:val="28"/>
          <w:lang w:eastAsia="uk-UA"/>
        </w:rPr>
        <w:t xml:space="preserve"> змісту нового </w:t>
      </w:r>
      <w:r w:rsidR="00C227C3" w:rsidRPr="000D79C0">
        <w:rPr>
          <w:rFonts w:ascii="Times New Roman" w:eastAsia="Times New Roman" w:hAnsi="Times New Roman"/>
          <w:sz w:val="28"/>
          <w:szCs w:val="28"/>
          <w:lang w:eastAsia="uk-UA"/>
        </w:rPr>
        <w:t xml:space="preserve">абзацу </w:t>
      </w:r>
      <w:r w:rsidR="00C01532" w:rsidRPr="000D79C0">
        <w:rPr>
          <w:rFonts w:ascii="Times New Roman" w:eastAsia="Times New Roman" w:hAnsi="Times New Roman"/>
          <w:sz w:val="28"/>
          <w:szCs w:val="28"/>
          <w:lang w:eastAsia="uk-UA"/>
        </w:rPr>
        <w:t>ч</w:t>
      </w:r>
      <w:r w:rsidR="00C227C3" w:rsidRPr="000D79C0">
        <w:rPr>
          <w:rFonts w:ascii="Times New Roman" w:eastAsia="Times New Roman" w:hAnsi="Times New Roman"/>
          <w:sz w:val="28"/>
          <w:szCs w:val="28"/>
          <w:lang w:eastAsia="uk-UA"/>
        </w:rPr>
        <w:t xml:space="preserve">. </w:t>
      </w:r>
      <w:r w:rsidR="00C01532" w:rsidRPr="000D79C0">
        <w:rPr>
          <w:rFonts w:ascii="Times New Roman" w:eastAsia="Times New Roman" w:hAnsi="Times New Roman"/>
          <w:sz w:val="28"/>
          <w:szCs w:val="28"/>
          <w:lang w:eastAsia="uk-UA"/>
        </w:rPr>
        <w:t xml:space="preserve">2 ст. 21 </w:t>
      </w:r>
      <w:r w:rsidR="00C227C3" w:rsidRPr="000D79C0">
        <w:rPr>
          <w:rFonts w:ascii="Times New Roman" w:eastAsia="Times New Roman" w:hAnsi="Times New Roman"/>
          <w:sz w:val="28"/>
          <w:szCs w:val="28"/>
          <w:lang w:eastAsia="uk-UA"/>
        </w:rPr>
        <w:t xml:space="preserve">Закону </w:t>
      </w:r>
      <w:r w:rsidR="00C01532" w:rsidRPr="000D79C0">
        <w:rPr>
          <w:rFonts w:ascii="Times New Roman" w:eastAsia="Times New Roman" w:hAnsi="Times New Roman"/>
          <w:sz w:val="28"/>
          <w:szCs w:val="28"/>
          <w:lang w:eastAsia="uk-UA"/>
        </w:rPr>
        <w:t>вбача</w:t>
      </w:r>
      <w:r w:rsidR="00A546CE" w:rsidRPr="000D79C0">
        <w:rPr>
          <w:rFonts w:ascii="Times New Roman" w:eastAsia="Times New Roman" w:hAnsi="Times New Roman"/>
          <w:sz w:val="28"/>
          <w:szCs w:val="28"/>
          <w:lang w:eastAsia="uk-UA"/>
        </w:rPr>
        <w:t>є</w:t>
      </w:r>
      <w:r w:rsidR="00C01532" w:rsidRPr="000D79C0">
        <w:rPr>
          <w:rFonts w:ascii="Times New Roman" w:eastAsia="Times New Roman" w:hAnsi="Times New Roman"/>
          <w:sz w:val="28"/>
          <w:szCs w:val="28"/>
          <w:lang w:eastAsia="uk-UA"/>
        </w:rPr>
        <w:t>ться незрозумілим</w:t>
      </w:r>
      <w:r w:rsidR="00A546CE" w:rsidRPr="000D79C0">
        <w:rPr>
          <w:rFonts w:ascii="Times New Roman" w:eastAsia="Times New Roman" w:hAnsi="Times New Roman"/>
          <w:sz w:val="28"/>
          <w:szCs w:val="28"/>
          <w:lang w:eastAsia="uk-UA"/>
        </w:rPr>
        <w:t xml:space="preserve">, чи це вичерпний перелік осіб, увічнення пам’яті яких </w:t>
      </w:r>
      <w:r w:rsidR="002448A1" w:rsidRPr="000D79C0">
        <w:rPr>
          <w:rFonts w:ascii="Times New Roman" w:eastAsia="Times New Roman" w:hAnsi="Times New Roman"/>
          <w:sz w:val="28"/>
          <w:szCs w:val="28"/>
          <w:lang w:eastAsia="uk-UA"/>
        </w:rPr>
        <w:t>регулює</w:t>
      </w:r>
      <w:r w:rsidR="00E6170A" w:rsidRPr="000D79C0">
        <w:rPr>
          <w:rFonts w:ascii="Times New Roman" w:eastAsia="Times New Roman" w:hAnsi="Times New Roman"/>
          <w:sz w:val="28"/>
          <w:szCs w:val="28"/>
          <w:lang w:eastAsia="uk-UA"/>
        </w:rPr>
        <w:t xml:space="preserve"> Порядок, чи ні. </w:t>
      </w:r>
      <w:r w:rsidR="00BD037C" w:rsidRPr="000D79C0">
        <w:rPr>
          <w:rFonts w:ascii="Times New Roman" w:eastAsia="Times New Roman" w:hAnsi="Times New Roman"/>
          <w:sz w:val="28"/>
          <w:szCs w:val="28"/>
          <w:lang w:eastAsia="uk-UA"/>
        </w:rPr>
        <w:t xml:space="preserve">Крім цього, поза </w:t>
      </w:r>
      <w:r w:rsidR="000759A4" w:rsidRPr="000D79C0">
        <w:rPr>
          <w:rFonts w:ascii="Times New Roman" w:eastAsia="Times New Roman" w:hAnsi="Times New Roman"/>
          <w:sz w:val="28"/>
          <w:szCs w:val="28"/>
          <w:lang w:eastAsia="uk-UA"/>
        </w:rPr>
        <w:t>увагою П</w:t>
      </w:r>
      <w:r w:rsidR="00550860" w:rsidRPr="000D79C0">
        <w:rPr>
          <w:rFonts w:ascii="Times New Roman" w:eastAsia="Times New Roman" w:hAnsi="Times New Roman"/>
          <w:sz w:val="28"/>
          <w:szCs w:val="28"/>
          <w:lang w:eastAsia="uk-UA"/>
        </w:rPr>
        <w:t>орядку</w:t>
      </w:r>
      <w:r w:rsidR="000759A4" w:rsidRPr="000D79C0">
        <w:rPr>
          <w:rFonts w:ascii="Times New Roman" w:eastAsia="Times New Roman" w:hAnsi="Times New Roman"/>
          <w:sz w:val="28"/>
          <w:szCs w:val="28"/>
          <w:lang w:eastAsia="uk-UA"/>
        </w:rPr>
        <w:t xml:space="preserve"> залишається інша категорія осіб, які </w:t>
      </w:r>
      <w:r w:rsidR="000759A4" w:rsidRPr="000D79C0">
        <w:rPr>
          <w:rFonts w:ascii="Times New Roman CYR" w:eastAsia="Times New Roman" w:hAnsi="Times New Roman CYR" w:cs="Times New Roman CYR"/>
          <w:sz w:val="28"/>
          <w:szCs w:val="28"/>
          <w:lang w:eastAsia="ru-RU"/>
        </w:rPr>
        <w:t>загинули в боротьбі за незалежність, суверенітет і територіальну цілісність України.</w:t>
      </w:r>
      <w:r w:rsidR="00BD037C" w:rsidRPr="000D79C0">
        <w:rPr>
          <w:rFonts w:ascii="Times New Roman" w:eastAsia="Times New Roman" w:hAnsi="Times New Roman"/>
          <w:sz w:val="28"/>
          <w:szCs w:val="28"/>
          <w:lang w:eastAsia="uk-UA"/>
        </w:rPr>
        <w:t xml:space="preserve"> </w:t>
      </w:r>
    </w:p>
    <w:p w:rsidR="00BD037C" w:rsidRPr="007C1E79" w:rsidRDefault="00BD037C" w:rsidP="00BD037C">
      <w:pPr>
        <w:ind w:firstLine="709"/>
        <w:jc w:val="both"/>
        <w:rPr>
          <w:rFonts w:ascii="Times New Roman" w:eastAsia="Times New Roman" w:hAnsi="Times New Roman"/>
          <w:i/>
          <w:sz w:val="28"/>
          <w:szCs w:val="28"/>
          <w:u w:val="single"/>
          <w:lang w:eastAsia="uk-UA"/>
        </w:rPr>
      </w:pPr>
      <w:r w:rsidRPr="000D79C0">
        <w:rPr>
          <w:rFonts w:ascii="Times New Roman" w:eastAsia="Times New Roman" w:hAnsi="Times New Roman"/>
          <w:sz w:val="28"/>
          <w:szCs w:val="28"/>
          <w:lang w:eastAsia="uk-UA"/>
        </w:rPr>
        <w:t>Водночас зазначимо також, що</w:t>
      </w:r>
      <w:r w:rsidR="00440C3F" w:rsidRPr="000D79C0">
        <w:rPr>
          <w:rFonts w:ascii="Times New Roman" w:eastAsia="Times New Roman" w:hAnsi="Times New Roman"/>
          <w:sz w:val="28"/>
          <w:szCs w:val="28"/>
          <w:lang w:eastAsia="uk-UA"/>
        </w:rPr>
        <w:t>,</w:t>
      </w:r>
      <w:r w:rsidRPr="000D79C0">
        <w:rPr>
          <w:rFonts w:ascii="Times New Roman" w:eastAsia="Times New Roman" w:hAnsi="Times New Roman"/>
          <w:sz w:val="28"/>
          <w:szCs w:val="28"/>
          <w:lang w:eastAsia="uk-UA"/>
        </w:rPr>
        <w:t xml:space="preserve"> на думку Головного управління, доречнішим виглядає затвердження відповідного нормативно-правового акту універсального характеру щодо встановлення  пам’ятних знаків, меморіальних та інформаційних дошок </w:t>
      </w:r>
      <w:r w:rsidRPr="000D79C0">
        <w:rPr>
          <w:rFonts w:ascii="Times New Roman" w:eastAsia="Times New Roman" w:hAnsi="Times New Roman"/>
          <w:i/>
          <w:sz w:val="28"/>
          <w:szCs w:val="28"/>
          <w:lang w:eastAsia="uk-UA"/>
        </w:rPr>
        <w:t>як для увічнення пам’яті</w:t>
      </w:r>
      <w:r w:rsidRPr="007C1E79">
        <w:rPr>
          <w:rFonts w:ascii="Times New Roman" w:eastAsia="Times New Roman" w:hAnsi="Times New Roman"/>
          <w:i/>
          <w:sz w:val="28"/>
          <w:szCs w:val="28"/>
          <w:lang w:eastAsia="uk-UA"/>
        </w:rPr>
        <w:t xml:space="preserve"> осіб, </w:t>
      </w:r>
      <w:r w:rsidRPr="007C1E79">
        <w:rPr>
          <w:rFonts w:ascii="Times New Roman" w:eastAsia="Times New Roman" w:hAnsi="Times New Roman"/>
          <w:sz w:val="28"/>
          <w:szCs w:val="28"/>
          <w:lang w:eastAsia="uk-UA"/>
        </w:rPr>
        <w:t xml:space="preserve">які зазначені у новому абзаці ч. 2 ст. 21 Закону,  так і </w:t>
      </w:r>
      <w:r w:rsidRPr="007C1E79">
        <w:rPr>
          <w:rFonts w:ascii="Times New Roman" w:eastAsia="Times New Roman" w:hAnsi="Times New Roman"/>
          <w:i/>
          <w:sz w:val="28"/>
          <w:szCs w:val="28"/>
          <w:u w:val="single"/>
          <w:lang w:eastAsia="uk-UA"/>
        </w:rPr>
        <w:t xml:space="preserve">для увічнення пам’яті інших видатних осіб та історичних подій.   </w:t>
      </w:r>
    </w:p>
    <w:p w:rsidR="00BD037C" w:rsidRPr="007C1E79" w:rsidRDefault="00BD037C" w:rsidP="00BD037C">
      <w:pPr>
        <w:ind w:firstLine="709"/>
        <w:jc w:val="both"/>
        <w:rPr>
          <w:rFonts w:ascii="Times New Roman" w:eastAsia="Times New Roman" w:hAnsi="Times New Roman"/>
          <w:sz w:val="28"/>
          <w:szCs w:val="28"/>
          <w:lang w:eastAsia="uk-UA"/>
        </w:rPr>
      </w:pPr>
      <w:r w:rsidRPr="007C1E79">
        <w:rPr>
          <w:rFonts w:ascii="Times New Roman" w:eastAsia="Times New Roman" w:hAnsi="Times New Roman"/>
          <w:b/>
          <w:sz w:val="28"/>
          <w:szCs w:val="28"/>
          <w:lang w:eastAsia="uk-UA"/>
        </w:rPr>
        <w:t>2.</w:t>
      </w:r>
      <w:r w:rsidRPr="007C1E79">
        <w:rPr>
          <w:rFonts w:ascii="Times New Roman" w:eastAsia="Times New Roman" w:hAnsi="Times New Roman"/>
          <w:sz w:val="28"/>
          <w:szCs w:val="28"/>
          <w:lang w:eastAsia="uk-UA"/>
        </w:rPr>
        <w:t xml:space="preserve"> Вважаємо також, що було б доцільним визначити безпосередньо у Законі головні положення, які мають бути включені до нього: перелік осіб, пам'ять яких увічнюється відповідно до Порядку; орган, який приймає рішення про встановлення пам’ятного знаку, меморіальної та інформаційної дошки; джерела фінансування тощо (за аналогією, наприклад,  із визначенням у </w:t>
      </w:r>
      <w:proofErr w:type="spellStart"/>
      <w:r w:rsidRPr="007C1E79">
        <w:rPr>
          <w:rFonts w:ascii="Times New Roman" w:eastAsia="Times New Roman" w:hAnsi="Times New Roman"/>
          <w:sz w:val="28"/>
          <w:szCs w:val="28"/>
          <w:lang w:eastAsia="uk-UA"/>
        </w:rPr>
        <w:t>абз</w:t>
      </w:r>
      <w:proofErr w:type="spellEnd"/>
      <w:r w:rsidRPr="007C1E79">
        <w:rPr>
          <w:rFonts w:ascii="Times New Roman" w:eastAsia="Times New Roman" w:hAnsi="Times New Roman"/>
          <w:sz w:val="28"/>
          <w:szCs w:val="28"/>
          <w:lang w:eastAsia="uk-UA"/>
        </w:rPr>
        <w:t xml:space="preserve">. 1 ч. 2 ст. 34 Закону змісту Правил благоустрою території населеного пункту).  </w:t>
      </w:r>
    </w:p>
    <w:p w:rsidR="00321214" w:rsidRPr="000D79C0" w:rsidRDefault="00BD037C" w:rsidP="00D42DA6">
      <w:pPr>
        <w:ind w:firstLine="709"/>
        <w:jc w:val="both"/>
        <w:rPr>
          <w:rFonts w:ascii="Times New Roman" w:hAnsi="Times New Roman"/>
          <w:sz w:val="28"/>
          <w:szCs w:val="28"/>
          <w:shd w:val="clear" w:color="auto" w:fill="FFFFFF"/>
        </w:rPr>
      </w:pPr>
      <w:r w:rsidRPr="007C1E79">
        <w:rPr>
          <w:rFonts w:ascii="Times New Roman" w:hAnsi="Times New Roman"/>
          <w:b/>
          <w:sz w:val="28"/>
          <w:szCs w:val="28"/>
          <w:lang w:eastAsia="uk-UA"/>
        </w:rPr>
        <w:t>3</w:t>
      </w:r>
      <w:r w:rsidR="009E13B0" w:rsidRPr="007C1E79">
        <w:rPr>
          <w:rFonts w:ascii="Times New Roman" w:hAnsi="Times New Roman"/>
          <w:b/>
          <w:sz w:val="28"/>
          <w:szCs w:val="28"/>
          <w:lang w:eastAsia="uk-UA"/>
        </w:rPr>
        <w:t>.</w:t>
      </w:r>
      <w:r w:rsidR="009E13B0" w:rsidRPr="007C1E79">
        <w:rPr>
          <w:rFonts w:ascii="Times New Roman" w:hAnsi="Times New Roman"/>
          <w:sz w:val="28"/>
          <w:szCs w:val="28"/>
          <w:lang w:eastAsia="uk-UA"/>
        </w:rPr>
        <w:t xml:space="preserve"> </w:t>
      </w:r>
      <w:r w:rsidR="007F13B2" w:rsidRPr="007C1E79">
        <w:rPr>
          <w:rFonts w:ascii="Times New Roman" w:hAnsi="Times New Roman"/>
          <w:sz w:val="28"/>
          <w:szCs w:val="28"/>
          <w:lang w:eastAsia="uk-UA"/>
        </w:rPr>
        <w:t>У новій ч</w:t>
      </w:r>
      <w:r w:rsidR="002665A6" w:rsidRPr="007C1E79">
        <w:rPr>
          <w:rFonts w:ascii="Times New Roman" w:hAnsi="Times New Roman"/>
          <w:sz w:val="28"/>
          <w:szCs w:val="28"/>
          <w:lang w:eastAsia="uk-UA"/>
        </w:rPr>
        <w:t>астині</w:t>
      </w:r>
      <w:r w:rsidR="007F13B2" w:rsidRPr="007C1E79">
        <w:rPr>
          <w:rFonts w:ascii="Times New Roman" w:hAnsi="Times New Roman"/>
          <w:sz w:val="28"/>
          <w:szCs w:val="28"/>
          <w:lang w:eastAsia="uk-UA"/>
        </w:rPr>
        <w:t xml:space="preserve"> 3 ст. 34 Закону передбачається</w:t>
      </w:r>
      <w:r w:rsidR="0065467B" w:rsidRPr="007C1E79">
        <w:rPr>
          <w:rFonts w:ascii="Times New Roman" w:hAnsi="Times New Roman"/>
          <w:sz w:val="28"/>
          <w:szCs w:val="28"/>
          <w:lang w:eastAsia="uk-UA"/>
        </w:rPr>
        <w:t>,</w:t>
      </w:r>
      <w:r w:rsidR="007F13B2" w:rsidRPr="007C1E79">
        <w:rPr>
          <w:rFonts w:ascii="Times New Roman" w:hAnsi="Times New Roman"/>
          <w:sz w:val="28"/>
          <w:szCs w:val="28"/>
          <w:lang w:eastAsia="uk-UA"/>
        </w:rPr>
        <w:t xml:space="preserve"> що порядок розміщення малих архітектурних форм</w:t>
      </w:r>
      <w:r w:rsidR="00E0161B" w:rsidRPr="007C1E79">
        <w:rPr>
          <w:rFonts w:ascii="Times New Roman" w:hAnsi="Times New Roman"/>
          <w:sz w:val="28"/>
          <w:szCs w:val="28"/>
          <w:lang w:eastAsia="uk-UA"/>
        </w:rPr>
        <w:t xml:space="preserve"> (далі – МАФ)</w:t>
      </w:r>
      <w:r w:rsidR="007F13B2" w:rsidRPr="007C1E79">
        <w:rPr>
          <w:rFonts w:ascii="Times New Roman" w:hAnsi="Times New Roman"/>
          <w:sz w:val="28"/>
          <w:szCs w:val="28"/>
          <w:lang w:eastAsia="uk-UA"/>
        </w:rPr>
        <w:t>, передбачених Правилами благоустрою населеного пункту, має бути узгоджений з Порядком</w:t>
      </w:r>
      <w:r w:rsidR="00E0161B" w:rsidRPr="007C1E79">
        <w:rPr>
          <w:rFonts w:ascii="Times New Roman" w:hAnsi="Times New Roman"/>
          <w:sz w:val="28"/>
          <w:szCs w:val="28"/>
          <w:lang w:eastAsia="uk-UA"/>
        </w:rPr>
        <w:t>. Проте з</w:t>
      </w:r>
      <w:r w:rsidR="00470A4B" w:rsidRPr="007C1E79">
        <w:rPr>
          <w:rFonts w:ascii="Times New Roman" w:hAnsi="Times New Roman"/>
          <w:sz w:val="28"/>
          <w:szCs w:val="28"/>
          <w:lang w:eastAsia="uk-UA"/>
        </w:rPr>
        <w:t>вертаємо увагу</w:t>
      </w:r>
      <w:r w:rsidR="00581151" w:rsidRPr="007C1E79">
        <w:rPr>
          <w:rFonts w:ascii="Times New Roman" w:hAnsi="Times New Roman"/>
          <w:sz w:val="28"/>
          <w:szCs w:val="28"/>
          <w:lang w:eastAsia="uk-UA"/>
        </w:rPr>
        <w:t>, що в</w:t>
      </w:r>
      <w:r w:rsidR="00B2200B" w:rsidRPr="007C1E79">
        <w:rPr>
          <w:rFonts w:ascii="Times New Roman" w:hAnsi="Times New Roman"/>
          <w:sz w:val="28"/>
          <w:szCs w:val="28"/>
          <w:lang w:eastAsia="uk-UA"/>
        </w:rPr>
        <w:t xml:space="preserve">ідповідно </w:t>
      </w:r>
      <w:r w:rsidR="00581151" w:rsidRPr="007C1E79">
        <w:rPr>
          <w:rFonts w:ascii="Times New Roman" w:hAnsi="Times New Roman"/>
          <w:sz w:val="28"/>
          <w:szCs w:val="28"/>
          <w:lang w:eastAsia="uk-UA"/>
        </w:rPr>
        <w:t xml:space="preserve">до </w:t>
      </w:r>
      <w:r w:rsidR="00B2200B" w:rsidRPr="007C1E79">
        <w:rPr>
          <w:rFonts w:ascii="Times New Roman" w:hAnsi="Times New Roman"/>
          <w:sz w:val="28"/>
          <w:szCs w:val="28"/>
          <w:lang w:eastAsia="uk-UA"/>
        </w:rPr>
        <w:t>чинних до абзаців 1, 2 ч.</w:t>
      </w:r>
      <w:r w:rsidR="00581151" w:rsidRPr="007C1E79">
        <w:rPr>
          <w:rFonts w:ascii="Times New Roman" w:hAnsi="Times New Roman"/>
          <w:sz w:val="28"/>
          <w:szCs w:val="28"/>
          <w:lang w:eastAsia="uk-UA"/>
        </w:rPr>
        <w:t xml:space="preserve"> </w:t>
      </w:r>
      <w:r w:rsidR="00B2200B" w:rsidRPr="007C1E79">
        <w:rPr>
          <w:rFonts w:ascii="Times New Roman" w:hAnsi="Times New Roman"/>
          <w:sz w:val="28"/>
          <w:szCs w:val="28"/>
          <w:lang w:eastAsia="uk-UA"/>
        </w:rPr>
        <w:t>2 ст. 21 Закону «</w:t>
      </w:r>
      <w:r w:rsidR="00B2200B" w:rsidRPr="007C1E79">
        <w:rPr>
          <w:rFonts w:ascii="Times New Roman" w:hAnsi="Times New Roman"/>
          <w:sz w:val="28"/>
          <w:szCs w:val="28"/>
          <w:shd w:val="clear" w:color="auto" w:fill="FFFFFF"/>
        </w:rPr>
        <w:t xml:space="preserve">мала архітектурна форма - це елемент декоративного чи іншого </w:t>
      </w:r>
      <w:r w:rsidR="00B2200B" w:rsidRPr="007C1E79">
        <w:rPr>
          <w:rFonts w:ascii="Times New Roman" w:hAnsi="Times New Roman"/>
          <w:i/>
          <w:sz w:val="28"/>
          <w:szCs w:val="28"/>
          <w:u w:val="single"/>
          <w:shd w:val="clear" w:color="auto" w:fill="FFFFFF"/>
        </w:rPr>
        <w:t>оснащення</w:t>
      </w:r>
      <w:r w:rsidR="00B2200B" w:rsidRPr="007C1E79">
        <w:rPr>
          <w:rFonts w:ascii="Times New Roman" w:hAnsi="Times New Roman"/>
          <w:sz w:val="28"/>
          <w:szCs w:val="28"/>
          <w:shd w:val="clear" w:color="auto" w:fill="FFFFFF"/>
        </w:rPr>
        <w:t xml:space="preserve"> об’єкта благоустрою</w:t>
      </w:r>
      <w:r w:rsidR="00470A4B" w:rsidRPr="007C1E79">
        <w:rPr>
          <w:rFonts w:ascii="Times New Roman" w:hAnsi="Times New Roman"/>
          <w:sz w:val="28"/>
          <w:szCs w:val="28"/>
          <w:shd w:val="clear" w:color="auto" w:fill="FFFFFF"/>
        </w:rPr>
        <w:t>» (</w:t>
      </w:r>
      <w:r w:rsidR="00470A4B" w:rsidRPr="007C1E79">
        <w:rPr>
          <w:rFonts w:ascii="Times New Roman" w:hAnsi="Times New Roman"/>
          <w:sz w:val="28"/>
          <w:szCs w:val="28"/>
        </w:rPr>
        <w:t xml:space="preserve">альтанки, павільйони, навіси; паркові арки, колони (колонади); вуличні вази, вазони і амфори; декоративна та ігрова скульптура; вуличні меблі (лавки, лави, столи); сходи, балюстради; огорожі, ворота, ґрати; у тому числі й </w:t>
      </w:r>
      <w:r w:rsidR="00470A4B" w:rsidRPr="007C1E79">
        <w:rPr>
          <w:rFonts w:ascii="Times New Roman" w:hAnsi="Times New Roman"/>
          <w:i/>
          <w:sz w:val="28"/>
          <w:szCs w:val="28"/>
        </w:rPr>
        <w:t>інформаційні стенди, дошки, вивіски</w:t>
      </w:r>
      <w:r w:rsidR="00470A4B" w:rsidRPr="007C1E79">
        <w:rPr>
          <w:rFonts w:ascii="Times New Roman" w:hAnsi="Times New Roman"/>
          <w:sz w:val="28"/>
          <w:szCs w:val="28"/>
        </w:rPr>
        <w:t>)</w:t>
      </w:r>
      <w:r w:rsidR="004674FD" w:rsidRPr="007C1E79">
        <w:rPr>
          <w:rFonts w:ascii="Times New Roman" w:hAnsi="Times New Roman"/>
          <w:sz w:val="28"/>
          <w:szCs w:val="28"/>
        </w:rPr>
        <w:t>;</w:t>
      </w:r>
      <w:r w:rsidR="00470A4B" w:rsidRPr="007C1E79">
        <w:rPr>
          <w:rFonts w:ascii="Times New Roman" w:hAnsi="Times New Roman"/>
          <w:sz w:val="28"/>
          <w:szCs w:val="28"/>
          <w:shd w:val="clear" w:color="auto" w:fill="FFFFFF"/>
        </w:rPr>
        <w:t xml:space="preserve"> «розміщення малих архітектурних форм здійснюється відповідно до цього Закону </w:t>
      </w:r>
      <w:r w:rsidR="00470A4B" w:rsidRPr="007C1E79">
        <w:rPr>
          <w:rFonts w:ascii="Times New Roman" w:hAnsi="Times New Roman"/>
          <w:i/>
          <w:sz w:val="28"/>
          <w:szCs w:val="28"/>
          <w:u w:val="single"/>
          <w:shd w:val="clear" w:color="auto" w:fill="FFFFFF"/>
        </w:rPr>
        <w:t>за рішенням власника об’єкта благоустрою</w:t>
      </w:r>
      <w:r w:rsidR="00470A4B" w:rsidRPr="007C1E79">
        <w:rPr>
          <w:rFonts w:ascii="Times New Roman" w:hAnsi="Times New Roman"/>
          <w:sz w:val="28"/>
          <w:szCs w:val="28"/>
          <w:shd w:val="clear" w:color="auto" w:fill="FFFFFF"/>
        </w:rPr>
        <w:t xml:space="preserve"> з </w:t>
      </w:r>
      <w:r w:rsidR="00470A4B" w:rsidRPr="007C1E79">
        <w:rPr>
          <w:rFonts w:ascii="Times New Roman" w:hAnsi="Times New Roman"/>
          <w:sz w:val="28"/>
          <w:szCs w:val="28"/>
          <w:shd w:val="clear" w:color="auto" w:fill="FFFFFF"/>
        </w:rPr>
        <w:lastRenderedPageBreak/>
        <w:t xml:space="preserve">дотриманням </w:t>
      </w:r>
      <w:r w:rsidR="00470A4B" w:rsidRPr="000D79C0">
        <w:rPr>
          <w:rFonts w:ascii="Times New Roman" w:hAnsi="Times New Roman"/>
          <w:sz w:val="28"/>
          <w:szCs w:val="28"/>
          <w:shd w:val="clear" w:color="auto" w:fill="FFFFFF"/>
        </w:rPr>
        <w:t>вимог законодавства, норм і правил</w:t>
      </w:r>
      <w:r w:rsidR="00E0161B" w:rsidRPr="000D79C0">
        <w:rPr>
          <w:rFonts w:ascii="Times New Roman" w:hAnsi="Times New Roman"/>
          <w:sz w:val="28"/>
          <w:szCs w:val="28"/>
          <w:shd w:val="clear" w:color="auto" w:fill="FFFFFF"/>
        </w:rPr>
        <w:t>»</w:t>
      </w:r>
      <w:r w:rsidR="00470A4B" w:rsidRPr="000D79C0">
        <w:rPr>
          <w:rFonts w:ascii="Times New Roman" w:hAnsi="Times New Roman"/>
          <w:sz w:val="28"/>
          <w:szCs w:val="28"/>
          <w:shd w:val="clear" w:color="auto" w:fill="FFFFFF"/>
        </w:rPr>
        <w:t xml:space="preserve">. </w:t>
      </w:r>
      <w:r w:rsidR="00572057" w:rsidRPr="000D79C0">
        <w:rPr>
          <w:rFonts w:ascii="Times New Roman" w:hAnsi="Times New Roman"/>
          <w:sz w:val="28"/>
          <w:szCs w:val="28"/>
          <w:shd w:val="clear" w:color="auto" w:fill="FFFFFF"/>
        </w:rPr>
        <w:t xml:space="preserve">Таким чином, </w:t>
      </w:r>
      <w:r w:rsidR="00440C3F" w:rsidRPr="000D79C0">
        <w:rPr>
          <w:rFonts w:ascii="Times New Roman" w:hAnsi="Times New Roman"/>
          <w:sz w:val="28"/>
          <w:szCs w:val="28"/>
          <w:shd w:val="clear" w:color="auto" w:fill="FFFFFF"/>
        </w:rPr>
        <w:t>і</w:t>
      </w:r>
      <w:r w:rsidR="00572057" w:rsidRPr="000D79C0">
        <w:rPr>
          <w:rFonts w:ascii="Times New Roman" w:hAnsi="Times New Roman"/>
          <w:sz w:val="28"/>
          <w:szCs w:val="28"/>
          <w:shd w:val="clear" w:color="auto" w:fill="FFFFFF"/>
        </w:rPr>
        <w:t xml:space="preserve">з проекту випливає, що </w:t>
      </w:r>
      <w:r w:rsidR="00ED6425" w:rsidRPr="000D79C0">
        <w:rPr>
          <w:rFonts w:ascii="Times New Roman" w:hAnsi="Times New Roman"/>
          <w:i/>
          <w:sz w:val="28"/>
          <w:szCs w:val="28"/>
        </w:rPr>
        <w:t xml:space="preserve">пам’ятні знаки, меморіальні </w:t>
      </w:r>
      <w:r w:rsidR="00321214" w:rsidRPr="000D79C0">
        <w:rPr>
          <w:rFonts w:ascii="Times New Roman" w:hAnsi="Times New Roman"/>
          <w:i/>
          <w:sz w:val="28"/>
          <w:szCs w:val="28"/>
        </w:rPr>
        <w:t>дошки</w:t>
      </w:r>
      <w:r w:rsidR="00ED6425" w:rsidRPr="000D79C0">
        <w:rPr>
          <w:rFonts w:ascii="Times New Roman" w:hAnsi="Times New Roman"/>
          <w:i/>
          <w:sz w:val="28"/>
          <w:szCs w:val="28"/>
        </w:rPr>
        <w:t xml:space="preserve">, </w:t>
      </w:r>
      <w:r w:rsidR="00ED6425" w:rsidRPr="000D79C0">
        <w:rPr>
          <w:rFonts w:ascii="Times New Roman" w:hAnsi="Times New Roman"/>
          <w:sz w:val="28"/>
          <w:szCs w:val="28"/>
        </w:rPr>
        <w:t>які встановлюються</w:t>
      </w:r>
      <w:r w:rsidR="00ED6425" w:rsidRPr="000D79C0">
        <w:rPr>
          <w:rFonts w:ascii="Times New Roman" w:hAnsi="Times New Roman"/>
          <w:i/>
          <w:sz w:val="28"/>
          <w:szCs w:val="28"/>
        </w:rPr>
        <w:t xml:space="preserve"> </w:t>
      </w:r>
      <w:r w:rsidR="00ED6425" w:rsidRPr="000D79C0">
        <w:rPr>
          <w:rFonts w:ascii="Times New Roman" w:hAnsi="Times New Roman"/>
          <w:sz w:val="28"/>
          <w:szCs w:val="28"/>
        </w:rPr>
        <w:t xml:space="preserve">на території населених пунктів </w:t>
      </w:r>
      <w:r w:rsidR="00ED6425" w:rsidRPr="000D79C0">
        <w:rPr>
          <w:rFonts w:ascii="Times New Roman" w:hAnsi="Times New Roman"/>
          <w:i/>
          <w:sz w:val="28"/>
          <w:szCs w:val="28"/>
        </w:rPr>
        <w:t>з метою увічнення</w:t>
      </w:r>
      <w:r w:rsidR="00ED6425" w:rsidRPr="000D79C0">
        <w:rPr>
          <w:rFonts w:ascii="Times New Roman" w:hAnsi="Times New Roman"/>
          <w:sz w:val="28"/>
          <w:szCs w:val="28"/>
        </w:rPr>
        <w:t xml:space="preserve"> пам’яті </w:t>
      </w:r>
      <w:r w:rsidR="00ED6425" w:rsidRPr="000D79C0">
        <w:rPr>
          <w:rFonts w:ascii="Times New Roman" w:hAnsi="Times New Roman"/>
          <w:sz w:val="28"/>
          <w:szCs w:val="28"/>
          <w:shd w:val="clear" w:color="auto" w:fill="FFFFFF"/>
        </w:rPr>
        <w:t xml:space="preserve">осіб, які брали участь у захисті Батьківщини, </w:t>
      </w:r>
      <w:r w:rsidR="00440C3F" w:rsidRPr="000D79C0">
        <w:rPr>
          <w:rFonts w:ascii="Times New Roman" w:hAnsi="Times New Roman"/>
          <w:sz w:val="28"/>
          <w:szCs w:val="28"/>
          <w:shd w:val="clear" w:color="auto" w:fill="FFFFFF"/>
        </w:rPr>
        <w:t>належать</w:t>
      </w:r>
      <w:r w:rsidR="00572057" w:rsidRPr="000D79C0">
        <w:rPr>
          <w:rFonts w:ascii="Times New Roman" w:hAnsi="Times New Roman"/>
          <w:sz w:val="28"/>
          <w:szCs w:val="28"/>
          <w:shd w:val="clear" w:color="auto" w:fill="FFFFFF"/>
        </w:rPr>
        <w:t xml:space="preserve"> до МАФ, </w:t>
      </w:r>
      <w:r w:rsidR="00321214" w:rsidRPr="000D79C0">
        <w:rPr>
          <w:rFonts w:ascii="Times New Roman" w:hAnsi="Times New Roman"/>
          <w:sz w:val="28"/>
          <w:szCs w:val="28"/>
          <w:shd w:val="clear" w:color="auto" w:fill="FFFFFF"/>
        </w:rPr>
        <w:t>що бажано визначити чіткіше</w:t>
      </w:r>
      <w:r w:rsidR="00CF1131" w:rsidRPr="000D79C0">
        <w:rPr>
          <w:rFonts w:ascii="Times New Roman" w:hAnsi="Times New Roman"/>
          <w:sz w:val="28"/>
          <w:szCs w:val="28"/>
          <w:shd w:val="clear" w:color="auto" w:fill="FFFFFF"/>
        </w:rPr>
        <w:t xml:space="preserve"> (наприклад,</w:t>
      </w:r>
      <w:r w:rsidR="00321214" w:rsidRPr="000D79C0">
        <w:rPr>
          <w:rFonts w:ascii="Times New Roman" w:hAnsi="Times New Roman"/>
          <w:sz w:val="28"/>
          <w:szCs w:val="28"/>
          <w:shd w:val="clear" w:color="auto" w:fill="FFFFFF"/>
        </w:rPr>
        <w:t xml:space="preserve"> </w:t>
      </w:r>
      <w:r w:rsidR="00572057" w:rsidRPr="000D79C0">
        <w:rPr>
          <w:rFonts w:ascii="Times New Roman" w:hAnsi="Times New Roman"/>
          <w:sz w:val="28"/>
          <w:szCs w:val="28"/>
          <w:shd w:val="clear" w:color="auto" w:fill="FFFFFF"/>
        </w:rPr>
        <w:t xml:space="preserve">як це вже передбачено щодо </w:t>
      </w:r>
      <w:r w:rsidR="00572057" w:rsidRPr="000D79C0">
        <w:rPr>
          <w:rFonts w:ascii="Times New Roman" w:hAnsi="Times New Roman"/>
          <w:i/>
          <w:sz w:val="28"/>
          <w:szCs w:val="28"/>
          <w:shd w:val="clear" w:color="auto" w:fill="FFFFFF"/>
        </w:rPr>
        <w:t>інформаційних дошок</w:t>
      </w:r>
      <w:r w:rsidR="00CF1131" w:rsidRPr="000D79C0">
        <w:rPr>
          <w:rFonts w:ascii="Times New Roman" w:hAnsi="Times New Roman"/>
          <w:sz w:val="28"/>
          <w:szCs w:val="28"/>
          <w:shd w:val="clear" w:color="auto" w:fill="FFFFFF"/>
        </w:rPr>
        <w:t>)</w:t>
      </w:r>
      <w:r w:rsidR="00572057" w:rsidRPr="000D79C0">
        <w:rPr>
          <w:rFonts w:ascii="Times New Roman" w:hAnsi="Times New Roman"/>
          <w:i/>
          <w:sz w:val="28"/>
          <w:szCs w:val="28"/>
          <w:shd w:val="clear" w:color="auto" w:fill="FFFFFF"/>
        </w:rPr>
        <w:t>.</w:t>
      </w:r>
      <w:r w:rsidR="00572057" w:rsidRPr="000D79C0">
        <w:rPr>
          <w:rFonts w:ascii="Times New Roman" w:hAnsi="Times New Roman"/>
          <w:sz w:val="28"/>
          <w:szCs w:val="28"/>
          <w:shd w:val="clear" w:color="auto" w:fill="FFFFFF"/>
        </w:rPr>
        <w:t xml:space="preserve"> </w:t>
      </w:r>
    </w:p>
    <w:p w:rsidR="006A15D3" w:rsidRPr="007C1E79" w:rsidRDefault="00BD037C" w:rsidP="006A15D3">
      <w:pPr>
        <w:autoSpaceDE w:val="0"/>
        <w:autoSpaceDN w:val="0"/>
        <w:adjustRightInd w:val="0"/>
        <w:ind w:firstLine="720"/>
        <w:jc w:val="both"/>
        <w:rPr>
          <w:rFonts w:ascii="Times New Roman CYR" w:hAnsi="Times New Roman CYR" w:cs="Times New Roman CYR"/>
          <w:sz w:val="28"/>
          <w:szCs w:val="28"/>
        </w:rPr>
      </w:pPr>
      <w:r w:rsidRPr="000D79C0">
        <w:rPr>
          <w:rFonts w:ascii="Times New Roman CYR" w:eastAsia="Times New Roman" w:hAnsi="Times New Roman CYR" w:cs="Times New Roman CYR"/>
          <w:b/>
          <w:sz w:val="28"/>
          <w:szCs w:val="28"/>
          <w:lang w:eastAsia="ru-RU"/>
        </w:rPr>
        <w:t>4</w:t>
      </w:r>
      <w:r w:rsidR="00C077E6" w:rsidRPr="000D79C0">
        <w:rPr>
          <w:rFonts w:ascii="Times New Roman CYR" w:eastAsia="Times New Roman" w:hAnsi="Times New Roman CYR" w:cs="Times New Roman CYR"/>
          <w:b/>
          <w:sz w:val="28"/>
          <w:szCs w:val="28"/>
          <w:lang w:eastAsia="ru-RU"/>
        </w:rPr>
        <w:t>.</w:t>
      </w:r>
      <w:r w:rsidR="00C077E6" w:rsidRPr="000D79C0">
        <w:rPr>
          <w:rFonts w:ascii="Times New Roman CYR" w:eastAsia="Times New Roman" w:hAnsi="Times New Roman CYR" w:cs="Times New Roman CYR"/>
          <w:sz w:val="28"/>
          <w:szCs w:val="28"/>
          <w:lang w:eastAsia="ru-RU"/>
        </w:rPr>
        <w:t xml:space="preserve"> У п. </w:t>
      </w:r>
      <w:r w:rsidR="00632B06" w:rsidRPr="000D79C0">
        <w:rPr>
          <w:rFonts w:ascii="Times New Roman" w:hAnsi="Times New Roman"/>
          <w:sz w:val="28"/>
          <w:szCs w:val="28"/>
        </w:rPr>
        <w:t>5 пояснювальної записки до проекту</w:t>
      </w:r>
      <w:r w:rsidR="00C077E6" w:rsidRPr="000D79C0">
        <w:rPr>
          <w:rFonts w:ascii="Times New Roman" w:hAnsi="Times New Roman"/>
          <w:sz w:val="28"/>
          <w:szCs w:val="28"/>
        </w:rPr>
        <w:t xml:space="preserve"> зазначається, що </w:t>
      </w:r>
      <w:r w:rsidR="00632B06" w:rsidRPr="000D79C0">
        <w:rPr>
          <w:rFonts w:ascii="Times New Roman" w:hAnsi="Times New Roman"/>
          <w:bCs/>
          <w:sz w:val="28"/>
          <w:szCs w:val="28"/>
        </w:rPr>
        <w:t>р</w:t>
      </w:r>
      <w:r w:rsidR="00632B06" w:rsidRPr="000D79C0">
        <w:rPr>
          <w:rFonts w:ascii="Times New Roman" w:hAnsi="Times New Roman"/>
          <w:sz w:val="28"/>
          <w:szCs w:val="28"/>
        </w:rPr>
        <w:t>еалізація</w:t>
      </w:r>
      <w:r w:rsidR="00C077E6" w:rsidRPr="000D79C0">
        <w:rPr>
          <w:rFonts w:ascii="Times New Roman" w:hAnsi="Times New Roman"/>
          <w:sz w:val="28"/>
          <w:szCs w:val="28"/>
        </w:rPr>
        <w:t xml:space="preserve"> проекту </w:t>
      </w:r>
      <w:r w:rsidR="00632B06" w:rsidRPr="000D79C0">
        <w:rPr>
          <w:rFonts w:ascii="Times New Roman" w:hAnsi="Times New Roman"/>
          <w:sz w:val="28"/>
          <w:szCs w:val="28"/>
        </w:rPr>
        <w:t>«не потребуватиме додаткових видатків з державного чи з місцевих бюджетів».</w:t>
      </w:r>
      <w:r w:rsidR="00321214" w:rsidRPr="000D79C0">
        <w:rPr>
          <w:rFonts w:ascii="Times New Roman" w:hAnsi="Times New Roman"/>
          <w:sz w:val="28"/>
          <w:szCs w:val="28"/>
        </w:rPr>
        <w:t xml:space="preserve"> Проте</w:t>
      </w:r>
      <w:r w:rsidR="00440C3F" w:rsidRPr="000D79C0">
        <w:rPr>
          <w:rFonts w:ascii="Times New Roman" w:hAnsi="Times New Roman"/>
          <w:sz w:val="28"/>
          <w:szCs w:val="28"/>
        </w:rPr>
        <w:t>,</w:t>
      </w:r>
      <w:r w:rsidR="00321214" w:rsidRPr="000D79C0">
        <w:rPr>
          <w:rFonts w:ascii="Times New Roman" w:hAnsi="Times New Roman"/>
          <w:sz w:val="28"/>
          <w:szCs w:val="28"/>
        </w:rPr>
        <w:t xml:space="preserve"> при цьому</w:t>
      </w:r>
      <w:r w:rsidR="00440C3F" w:rsidRPr="000D79C0">
        <w:rPr>
          <w:rFonts w:ascii="Times New Roman" w:hAnsi="Times New Roman"/>
          <w:sz w:val="28"/>
          <w:szCs w:val="28"/>
        </w:rPr>
        <w:t>,</w:t>
      </w:r>
      <w:r w:rsidR="00321214" w:rsidRPr="000D79C0">
        <w:rPr>
          <w:rFonts w:ascii="Times New Roman" w:hAnsi="Times New Roman"/>
          <w:sz w:val="28"/>
          <w:szCs w:val="28"/>
        </w:rPr>
        <w:t xml:space="preserve"> не враховується, що </w:t>
      </w:r>
      <w:r w:rsidR="00CF1131" w:rsidRPr="000D79C0">
        <w:rPr>
          <w:rFonts w:ascii="Times New Roman" w:hAnsi="Times New Roman"/>
          <w:sz w:val="28"/>
          <w:szCs w:val="28"/>
        </w:rPr>
        <w:t xml:space="preserve">частина пам’ятних знаків, меморіальних та інформаційних </w:t>
      </w:r>
      <w:r w:rsidRPr="000D79C0">
        <w:rPr>
          <w:rFonts w:ascii="Times New Roman" w:hAnsi="Times New Roman"/>
          <w:sz w:val="28"/>
          <w:szCs w:val="28"/>
        </w:rPr>
        <w:t>дошок</w:t>
      </w:r>
      <w:r w:rsidR="00CF1131" w:rsidRPr="000D79C0">
        <w:rPr>
          <w:rFonts w:ascii="Times New Roman" w:hAnsi="Times New Roman"/>
          <w:sz w:val="28"/>
          <w:szCs w:val="28"/>
        </w:rPr>
        <w:t xml:space="preserve"> для увічнення пам’яті осіб, які брали участь у захисті Батьківщини, може бути встановлена за рахунок державного і місцевих бюджетів. </w:t>
      </w:r>
      <w:r w:rsidR="006A15D3" w:rsidRPr="000D79C0">
        <w:rPr>
          <w:rFonts w:ascii="Times New Roman CYR" w:hAnsi="Times New Roman CYR" w:cs="Times New Roman CYR"/>
          <w:sz w:val="28"/>
          <w:szCs w:val="28"/>
        </w:rPr>
        <w:t>У зв’язку з цим звертаємо увагу на необхідність дотримання вимог ст. 91 Регламенту Верховної Ради України</w:t>
      </w:r>
      <w:r w:rsidR="006A15D3" w:rsidRPr="007C1E79">
        <w:rPr>
          <w:rFonts w:ascii="Times New Roman CYR" w:hAnsi="Times New Roman CYR" w:cs="Times New Roman CYR"/>
          <w:sz w:val="28"/>
          <w:szCs w:val="28"/>
        </w:rPr>
        <w:t xml:space="preserve"> та ст. 27 Бюджетного кодексу України </w:t>
      </w:r>
      <w:r w:rsidR="00CF1131" w:rsidRPr="007C1E79">
        <w:rPr>
          <w:rFonts w:ascii="Times New Roman CYR" w:hAnsi="Times New Roman CYR" w:cs="Times New Roman CYR"/>
          <w:sz w:val="28"/>
          <w:szCs w:val="28"/>
        </w:rPr>
        <w:t xml:space="preserve">(далі – БК) </w:t>
      </w:r>
      <w:r w:rsidR="006A15D3" w:rsidRPr="007C1E79">
        <w:rPr>
          <w:rFonts w:ascii="Times New Roman CYR" w:hAnsi="Times New Roman CYR" w:cs="Times New Roman CYR"/>
          <w:sz w:val="28"/>
          <w:szCs w:val="28"/>
        </w:rPr>
        <w:t xml:space="preserve">щодо надання належного фінансово-економічного обґрунтування до проекту. Крім цього, згідно з вимогами вказаних статей Регламенту Верховної Ради України та </w:t>
      </w:r>
      <w:r w:rsidR="00CF1131" w:rsidRPr="007C1E79">
        <w:rPr>
          <w:rFonts w:ascii="Times New Roman CYR" w:hAnsi="Times New Roman CYR" w:cs="Times New Roman CYR"/>
          <w:sz w:val="28"/>
          <w:szCs w:val="28"/>
        </w:rPr>
        <w:t xml:space="preserve">БК </w:t>
      </w:r>
      <w:r w:rsidR="006A15D3" w:rsidRPr="007C1E79">
        <w:rPr>
          <w:rFonts w:ascii="Times New Roman CYR" w:hAnsi="Times New Roman CYR" w:cs="Times New Roman CYR"/>
          <w:sz w:val="28"/>
          <w:szCs w:val="28"/>
        </w:rPr>
        <w:t>у разі, якщо внесення проекту призведе до зміни показників бюджету, які передбачають збільшення витрат бюджету або зменшення надходжень до нього, до проекту мають подаватися пропозиції змін до законодавчих актів щодо скорочення витрат бюджету та/або джерел додаткових надходжень бюджету для досягнення його збалансованості.</w:t>
      </w:r>
    </w:p>
    <w:p w:rsidR="006A15D3" w:rsidRPr="007C1E79" w:rsidRDefault="006A15D3" w:rsidP="006A15D3">
      <w:pPr>
        <w:ind w:firstLine="709"/>
        <w:jc w:val="both"/>
        <w:rPr>
          <w:rFonts w:ascii="Times New Roman" w:eastAsia="Times New Roman" w:hAnsi="Times New Roman"/>
          <w:b/>
          <w:bCs/>
          <w:sz w:val="28"/>
          <w:szCs w:val="28"/>
          <w:lang w:eastAsia="uk-UA"/>
        </w:rPr>
      </w:pPr>
    </w:p>
    <w:p w:rsidR="009B7BCB" w:rsidRPr="007C1E79" w:rsidRDefault="009B7BCB" w:rsidP="009B7BCB">
      <w:pPr>
        <w:ind w:firstLine="709"/>
        <w:jc w:val="both"/>
        <w:rPr>
          <w:rFonts w:ascii="Times New Roman" w:hAnsi="Times New Roman"/>
          <w:sz w:val="28"/>
        </w:rPr>
      </w:pPr>
    </w:p>
    <w:p w:rsidR="009B7BCB" w:rsidRPr="007C1E79" w:rsidRDefault="009B7BCB" w:rsidP="009B7BCB">
      <w:pPr>
        <w:ind w:firstLine="709"/>
        <w:jc w:val="both"/>
        <w:rPr>
          <w:rFonts w:ascii="Times New Roman" w:hAnsi="Times New Roman"/>
          <w:sz w:val="28"/>
        </w:rPr>
      </w:pPr>
      <w:r w:rsidRPr="007C1E79">
        <w:rPr>
          <w:rFonts w:ascii="Times New Roman" w:hAnsi="Times New Roman"/>
          <w:sz w:val="28"/>
        </w:rPr>
        <w:t>Керівник Головного управління                                                    С. Тихонюк</w:t>
      </w:r>
    </w:p>
    <w:p w:rsidR="009B7BCB" w:rsidRPr="007C1E79" w:rsidRDefault="009B7BCB" w:rsidP="009B7BCB">
      <w:pPr>
        <w:ind w:firstLine="709"/>
        <w:jc w:val="both"/>
        <w:rPr>
          <w:rFonts w:ascii="Times New Roman" w:hAnsi="Times New Roman"/>
          <w:sz w:val="28"/>
        </w:rPr>
      </w:pPr>
    </w:p>
    <w:p w:rsidR="006A15D3" w:rsidRPr="007C1E79" w:rsidRDefault="006A15D3" w:rsidP="009B7BCB">
      <w:pPr>
        <w:ind w:firstLine="709"/>
        <w:jc w:val="both"/>
        <w:rPr>
          <w:rFonts w:ascii="Times New Roman" w:hAnsi="Times New Roman"/>
          <w:sz w:val="24"/>
          <w:szCs w:val="24"/>
        </w:rPr>
      </w:pPr>
    </w:p>
    <w:p w:rsidR="009B7BCB" w:rsidRPr="00440C3F" w:rsidRDefault="009B7BCB" w:rsidP="009B7BCB">
      <w:pPr>
        <w:ind w:firstLine="709"/>
        <w:jc w:val="both"/>
        <w:rPr>
          <w:rFonts w:ascii="Times New Roman" w:hAnsi="Times New Roman"/>
          <w:sz w:val="20"/>
          <w:szCs w:val="20"/>
        </w:rPr>
      </w:pPr>
      <w:proofErr w:type="spellStart"/>
      <w:r w:rsidRPr="00440C3F">
        <w:rPr>
          <w:rFonts w:ascii="Times New Roman" w:hAnsi="Times New Roman"/>
          <w:sz w:val="20"/>
          <w:szCs w:val="20"/>
        </w:rPr>
        <w:t>Вик</w:t>
      </w:r>
      <w:proofErr w:type="spellEnd"/>
      <w:r w:rsidRPr="00440C3F">
        <w:rPr>
          <w:rFonts w:ascii="Times New Roman" w:hAnsi="Times New Roman"/>
          <w:sz w:val="20"/>
          <w:szCs w:val="20"/>
        </w:rPr>
        <w:t>.: С. Кузнєцова, Н. Лебедь</w:t>
      </w:r>
    </w:p>
    <w:p w:rsidR="009B7BCB" w:rsidRPr="007C1E79" w:rsidRDefault="009B7BCB" w:rsidP="00C077E6">
      <w:pPr>
        <w:ind w:firstLine="709"/>
        <w:jc w:val="both"/>
        <w:rPr>
          <w:rFonts w:ascii="Times New Roman" w:hAnsi="Times New Roman"/>
          <w:sz w:val="28"/>
          <w:szCs w:val="28"/>
        </w:rPr>
      </w:pPr>
    </w:p>
    <w:p w:rsidR="009B7BCB" w:rsidRPr="007C1E79" w:rsidRDefault="009B7BCB" w:rsidP="00C077E6">
      <w:pPr>
        <w:ind w:firstLine="709"/>
        <w:jc w:val="both"/>
        <w:rPr>
          <w:rFonts w:ascii="Times New Roman" w:hAnsi="Times New Roman"/>
          <w:sz w:val="28"/>
          <w:szCs w:val="28"/>
        </w:rPr>
      </w:pPr>
    </w:p>
    <w:sectPr w:rsidR="009B7BCB" w:rsidRPr="007C1E79">
      <w:headerReference w:type="default" r:id="rId8"/>
      <w:headerReference w:type="first" r:id="rId9"/>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06FF" w:rsidRDefault="00C106FF">
      <w:r>
        <w:separator/>
      </w:r>
    </w:p>
  </w:endnote>
  <w:endnote w:type="continuationSeparator" w:id="0">
    <w:p w:rsidR="00C106FF" w:rsidRDefault="00C106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06FF" w:rsidRDefault="00C106FF">
      <w:r>
        <w:separator/>
      </w:r>
    </w:p>
  </w:footnote>
  <w:footnote w:type="continuationSeparator" w:id="0">
    <w:p w:rsidR="00C106FF" w:rsidRDefault="00C106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1D1" w:rsidRDefault="009241D1">
    <w:pPr>
      <w:pStyle w:val="a3"/>
      <w:jc w:val="center"/>
      <w:rPr>
        <w:sz w:val="28"/>
        <w:szCs w:val="28"/>
      </w:rPr>
    </w:pPr>
    <w:r>
      <w:rPr>
        <w:rFonts w:ascii="Times New Roman" w:hAnsi="Times New Roman"/>
        <w:sz w:val="28"/>
        <w:szCs w:val="28"/>
      </w:rPr>
      <w:fldChar w:fldCharType="begin"/>
    </w:r>
    <w:r>
      <w:rPr>
        <w:rFonts w:ascii="Times New Roman" w:hAnsi="Times New Roman"/>
        <w:sz w:val="28"/>
        <w:szCs w:val="28"/>
      </w:rPr>
      <w:instrText>PAGE   \* MERGEFORMAT</w:instrText>
    </w:r>
    <w:r>
      <w:rPr>
        <w:rFonts w:ascii="Times New Roman" w:hAnsi="Times New Roman"/>
        <w:sz w:val="28"/>
        <w:szCs w:val="28"/>
      </w:rPr>
      <w:fldChar w:fldCharType="separate"/>
    </w:r>
    <w:r w:rsidR="00670525" w:rsidRPr="00670525">
      <w:rPr>
        <w:rFonts w:ascii="Times New Roman" w:hAnsi="Times New Roman"/>
        <w:noProof/>
        <w:sz w:val="28"/>
        <w:szCs w:val="28"/>
        <w:lang w:val="ru-RU"/>
      </w:rPr>
      <w:t>3</w:t>
    </w:r>
    <w:r>
      <w:rPr>
        <w:rFonts w:ascii="Times New Roman" w:hAnsi="Times New Roman"/>
        <w:sz w:val="28"/>
        <w:szCs w:val="2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1D1" w:rsidRPr="00BE21A0" w:rsidRDefault="009241D1" w:rsidP="000D4362">
    <w:pPr>
      <w:tabs>
        <w:tab w:val="center" w:pos="4677"/>
        <w:tab w:val="right" w:pos="9355"/>
      </w:tabs>
      <w:jc w:val="right"/>
      <w:rPr>
        <w:rFonts w:ascii="Times New Roman" w:hAnsi="Times New Roman"/>
        <w:sz w:val="20"/>
      </w:rPr>
    </w:pPr>
    <w:r w:rsidRPr="00BE21A0">
      <w:rPr>
        <w:rFonts w:ascii="Times New Roman" w:hAnsi="Times New Roman"/>
        <w:sz w:val="20"/>
      </w:rPr>
      <w:t xml:space="preserve">До реєстр. № </w:t>
    </w:r>
    <w:r>
      <w:rPr>
        <w:rFonts w:ascii="Times New Roman" w:hAnsi="Times New Roman"/>
        <w:sz w:val="20"/>
      </w:rPr>
      <w:t xml:space="preserve">6483 </w:t>
    </w:r>
    <w:r w:rsidRPr="00BE21A0">
      <w:rPr>
        <w:rFonts w:ascii="Times New Roman" w:hAnsi="Times New Roman"/>
        <w:sz w:val="20"/>
      </w:rPr>
      <w:t xml:space="preserve">від </w:t>
    </w:r>
    <w:r>
      <w:rPr>
        <w:rFonts w:ascii="Times New Roman" w:hAnsi="Times New Roman"/>
        <w:sz w:val="20"/>
      </w:rPr>
      <w:t>29.12.2021</w:t>
    </w:r>
  </w:p>
  <w:p w:rsidR="009241D1" w:rsidRPr="00BE21A0" w:rsidRDefault="009241D1">
    <w:pPr>
      <w:tabs>
        <w:tab w:val="center" w:pos="4677"/>
        <w:tab w:val="right" w:pos="9355"/>
      </w:tabs>
      <w:jc w:val="right"/>
      <w:rPr>
        <w:rFonts w:ascii="Times New Roman" w:hAnsi="Times New Roman"/>
        <w:sz w:val="20"/>
      </w:rPr>
    </w:pPr>
    <w:r>
      <w:rPr>
        <w:rFonts w:ascii="Times New Roman" w:hAnsi="Times New Roman"/>
        <w:sz w:val="20"/>
      </w:rPr>
      <w:t>Кабінет Міністрів</w:t>
    </w:r>
    <w:r w:rsidRPr="00BE21A0">
      <w:rPr>
        <w:rFonts w:ascii="Times New Roman" w:hAnsi="Times New Roman"/>
        <w:sz w:val="20"/>
      </w:rPr>
      <w:t xml:space="preserve"> України</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EF2D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B34960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F10C41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A78049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01C7DC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B8C7A5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5A2620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248EDC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2CC6A1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0F6E94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3D3E42A0"/>
    <w:multiLevelType w:val="hybridMultilevel"/>
    <w:tmpl w:val="4B205D3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4A62495B"/>
    <w:multiLevelType w:val="hybridMultilevel"/>
    <w:tmpl w:val="B9E4FC52"/>
    <w:lvl w:ilvl="0" w:tplc="6E02CEF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4F786931"/>
    <w:multiLevelType w:val="hybridMultilevel"/>
    <w:tmpl w:val="A61E4AC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15:restartNumberingAfterBreak="0">
    <w:nsid w:val="62051B9A"/>
    <w:multiLevelType w:val="hybridMultilevel"/>
    <w:tmpl w:val="604A8C3E"/>
    <w:lvl w:ilvl="0" w:tplc="793EDD90">
      <w:start w:val="3"/>
      <w:numFmt w:val="bullet"/>
      <w:lvlText w:val="-"/>
      <w:lvlJc w:val="left"/>
      <w:pPr>
        <w:ind w:left="1414" w:hanging="705"/>
      </w:pPr>
      <w:rPr>
        <w:rFonts w:ascii="Times New Roman" w:eastAsia="Calibr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10"/>
  </w:num>
  <w:num w:numId="2">
    <w:abstractNumId w:val="12"/>
  </w:num>
  <w:num w:numId="3">
    <w:abstractNumId w:val="13"/>
  </w:num>
  <w:num w:numId="4">
    <w:abstractNumId w:val="11"/>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1F08"/>
    <w:rsid w:val="0000245F"/>
    <w:rsid w:val="000157E8"/>
    <w:rsid w:val="000218F4"/>
    <w:rsid w:val="00025405"/>
    <w:rsid w:val="000325E5"/>
    <w:rsid w:val="00040AC9"/>
    <w:rsid w:val="00053316"/>
    <w:rsid w:val="00054F1D"/>
    <w:rsid w:val="000554E6"/>
    <w:rsid w:val="00074347"/>
    <w:rsid w:val="000759A4"/>
    <w:rsid w:val="00076790"/>
    <w:rsid w:val="00092C3B"/>
    <w:rsid w:val="000B44BD"/>
    <w:rsid w:val="000B4617"/>
    <w:rsid w:val="000C4B3B"/>
    <w:rsid w:val="000C6A98"/>
    <w:rsid w:val="000D342E"/>
    <w:rsid w:val="000D4362"/>
    <w:rsid w:val="000D79C0"/>
    <w:rsid w:val="000E7790"/>
    <w:rsid w:val="00100C05"/>
    <w:rsid w:val="00103D59"/>
    <w:rsid w:val="001230A8"/>
    <w:rsid w:val="00131A3E"/>
    <w:rsid w:val="00132EB5"/>
    <w:rsid w:val="00152443"/>
    <w:rsid w:val="00166295"/>
    <w:rsid w:val="001676D2"/>
    <w:rsid w:val="00177A8D"/>
    <w:rsid w:val="00193977"/>
    <w:rsid w:val="001948CE"/>
    <w:rsid w:val="00194C3C"/>
    <w:rsid w:val="001C068B"/>
    <w:rsid w:val="001C373A"/>
    <w:rsid w:val="001E17BB"/>
    <w:rsid w:val="001E3AA5"/>
    <w:rsid w:val="001F4457"/>
    <w:rsid w:val="00203392"/>
    <w:rsid w:val="00203BD0"/>
    <w:rsid w:val="002213B9"/>
    <w:rsid w:val="00222B6F"/>
    <w:rsid w:val="00230102"/>
    <w:rsid w:val="002448A1"/>
    <w:rsid w:val="0024538D"/>
    <w:rsid w:val="002665A6"/>
    <w:rsid w:val="00273B99"/>
    <w:rsid w:val="00281D28"/>
    <w:rsid w:val="00283FB1"/>
    <w:rsid w:val="002B2967"/>
    <w:rsid w:val="002C4368"/>
    <w:rsid w:val="002D1588"/>
    <w:rsid w:val="002E5926"/>
    <w:rsid w:val="002F299D"/>
    <w:rsid w:val="00302D98"/>
    <w:rsid w:val="003102A1"/>
    <w:rsid w:val="0031303C"/>
    <w:rsid w:val="003173F5"/>
    <w:rsid w:val="003179A2"/>
    <w:rsid w:val="00321214"/>
    <w:rsid w:val="003330C4"/>
    <w:rsid w:val="0033694A"/>
    <w:rsid w:val="00336BDD"/>
    <w:rsid w:val="003670A8"/>
    <w:rsid w:val="00376CDB"/>
    <w:rsid w:val="00386422"/>
    <w:rsid w:val="003A3B48"/>
    <w:rsid w:val="003B5914"/>
    <w:rsid w:val="003D440A"/>
    <w:rsid w:val="003D4D5A"/>
    <w:rsid w:val="003E3368"/>
    <w:rsid w:val="003F14FF"/>
    <w:rsid w:val="004213EE"/>
    <w:rsid w:val="00421443"/>
    <w:rsid w:val="004318D1"/>
    <w:rsid w:val="00432969"/>
    <w:rsid w:val="0043603E"/>
    <w:rsid w:val="00440C3F"/>
    <w:rsid w:val="00441DF0"/>
    <w:rsid w:val="00450250"/>
    <w:rsid w:val="00461F08"/>
    <w:rsid w:val="004674FD"/>
    <w:rsid w:val="00470A4B"/>
    <w:rsid w:val="00480A08"/>
    <w:rsid w:val="00486BCF"/>
    <w:rsid w:val="004A76E7"/>
    <w:rsid w:val="004B0305"/>
    <w:rsid w:val="004C2C10"/>
    <w:rsid w:val="004C2C12"/>
    <w:rsid w:val="004D06B7"/>
    <w:rsid w:val="00526D40"/>
    <w:rsid w:val="00527CEF"/>
    <w:rsid w:val="00532BAE"/>
    <w:rsid w:val="00550860"/>
    <w:rsid w:val="00562D0D"/>
    <w:rsid w:val="00572057"/>
    <w:rsid w:val="0057501C"/>
    <w:rsid w:val="00581151"/>
    <w:rsid w:val="00593E0E"/>
    <w:rsid w:val="0059758F"/>
    <w:rsid w:val="005977D9"/>
    <w:rsid w:val="005F35B4"/>
    <w:rsid w:val="00601BED"/>
    <w:rsid w:val="00603F3D"/>
    <w:rsid w:val="00632B06"/>
    <w:rsid w:val="00636389"/>
    <w:rsid w:val="00642AB2"/>
    <w:rsid w:val="0065467B"/>
    <w:rsid w:val="00654998"/>
    <w:rsid w:val="0066586E"/>
    <w:rsid w:val="00665ECE"/>
    <w:rsid w:val="00670525"/>
    <w:rsid w:val="00674C47"/>
    <w:rsid w:val="006823F0"/>
    <w:rsid w:val="0068300D"/>
    <w:rsid w:val="00683876"/>
    <w:rsid w:val="00692DE3"/>
    <w:rsid w:val="006A15D3"/>
    <w:rsid w:val="006A7E7B"/>
    <w:rsid w:val="006A7EE4"/>
    <w:rsid w:val="006B343C"/>
    <w:rsid w:val="006C0E91"/>
    <w:rsid w:val="006D70E0"/>
    <w:rsid w:val="006E7705"/>
    <w:rsid w:val="00700DD3"/>
    <w:rsid w:val="007217C2"/>
    <w:rsid w:val="00734CFB"/>
    <w:rsid w:val="00740734"/>
    <w:rsid w:val="00746283"/>
    <w:rsid w:val="00753E2C"/>
    <w:rsid w:val="00763F28"/>
    <w:rsid w:val="007875B1"/>
    <w:rsid w:val="00793BBD"/>
    <w:rsid w:val="007A3878"/>
    <w:rsid w:val="007A6B10"/>
    <w:rsid w:val="007C1E79"/>
    <w:rsid w:val="007C7C7F"/>
    <w:rsid w:val="007D5BC5"/>
    <w:rsid w:val="007F13B2"/>
    <w:rsid w:val="00805881"/>
    <w:rsid w:val="00830626"/>
    <w:rsid w:val="0085749A"/>
    <w:rsid w:val="00860007"/>
    <w:rsid w:val="00861070"/>
    <w:rsid w:val="008A1747"/>
    <w:rsid w:val="008B1BA6"/>
    <w:rsid w:val="008D7416"/>
    <w:rsid w:val="008D7591"/>
    <w:rsid w:val="008F2398"/>
    <w:rsid w:val="009012C6"/>
    <w:rsid w:val="00902E3E"/>
    <w:rsid w:val="009241D1"/>
    <w:rsid w:val="009528FA"/>
    <w:rsid w:val="009553D0"/>
    <w:rsid w:val="009623B7"/>
    <w:rsid w:val="00964D51"/>
    <w:rsid w:val="009723E2"/>
    <w:rsid w:val="00975A81"/>
    <w:rsid w:val="009875BE"/>
    <w:rsid w:val="009913BE"/>
    <w:rsid w:val="00992A39"/>
    <w:rsid w:val="009945C4"/>
    <w:rsid w:val="00996EAA"/>
    <w:rsid w:val="009A42BB"/>
    <w:rsid w:val="009B0097"/>
    <w:rsid w:val="009B27C8"/>
    <w:rsid w:val="009B7BCB"/>
    <w:rsid w:val="009C105D"/>
    <w:rsid w:val="009C2063"/>
    <w:rsid w:val="009C2188"/>
    <w:rsid w:val="009C3379"/>
    <w:rsid w:val="009D3412"/>
    <w:rsid w:val="009E13B0"/>
    <w:rsid w:val="00A038C0"/>
    <w:rsid w:val="00A40778"/>
    <w:rsid w:val="00A43AC8"/>
    <w:rsid w:val="00A52B45"/>
    <w:rsid w:val="00A546CE"/>
    <w:rsid w:val="00A83061"/>
    <w:rsid w:val="00AA606C"/>
    <w:rsid w:val="00AB5BA3"/>
    <w:rsid w:val="00AD07AA"/>
    <w:rsid w:val="00AE4549"/>
    <w:rsid w:val="00AE686C"/>
    <w:rsid w:val="00AF45C8"/>
    <w:rsid w:val="00AF6447"/>
    <w:rsid w:val="00B10D33"/>
    <w:rsid w:val="00B12DD7"/>
    <w:rsid w:val="00B2200B"/>
    <w:rsid w:val="00B25C4E"/>
    <w:rsid w:val="00B27976"/>
    <w:rsid w:val="00B27F64"/>
    <w:rsid w:val="00B524F5"/>
    <w:rsid w:val="00B6185E"/>
    <w:rsid w:val="00B66545"/>
    <w:rsid w:val="00B71BB9"/>
    <w:rsid w:val="00B779FF"/>
    <w:rsid w:val="00B81D60"/>
    <w:rsid w:val="00B91208"/>
    <w:rsid w:val="00B947CD"/>
    <w:rsid w:val="00BA01F2"/>
    <w:rsid w:val="00BA3FFA"/>
    <w:rsid w:val="00BB5770"/>
    <w:rsid w:val="00BC4379"/>
    <w:rsid w:val="00BD037C"/>
    <w:rsid w:val="00BD0737"/>
    <w:rsid w:val="00BD372E"/>
    <w:rsid w:val="00BD5917"/>
    <w:rsid w:val="00BE21A0"/>
    <w:rsid w:val="00BE49ED"/>
    <w:rsid w:val="00BE7CEC"/>
    <w:rsid w:val="00C01532"/>
    <w:rsid w:val="00C077E6"/>
    <w:rsid w:val="00C106FF"/>
    <w:rsid w:val="00C17CD8"/>
    <w:rsid w:val="00C227C3"/>
    <w:rsid w:val="00C37A0F"/>
    <w:rsid w:val="00C40440"/>
    <w:rsid w:val="00C42F51"/>
    <w:rsid w:val="00C7219F"/>
    <w:rsid w:val="00C74C08"/>
    <w:rsid w:val="00C74C34"/>
    <w:rsid w:val="00C96C6F"/>
    <w:rsid w:val="00CB0855"/>
    <w:rsid w:val="00CB08AF"/>
    <w:rsid w:val="00CB4E39"/>
    <w:rsid w:val="00CC46F9"/>
    <w:rsid w:val="00CE00CA"/>
    <w:rsid w:val="00CE3242"/>
    <w:rsid w:val="00CF1131"/>
    <w:rsid w:val="00CF4943"/>
    <w:rsid w:val="00D122B7"/>
    <w:rsid w:val="00D13741"/>
    <w:rsid w:val="00D17CD3"/>
    <w:rsid w:val="00D3277B"/>
    <w:rsid w:val="00D34697"/>
    <w:rsid w:val="00D42DA6"/>
    <w:rsid w:val="00D43DA1"/>
    <w:rsid w:val="00D440AA"/>
    <w:rsid w:val="00D5255D"/>
    <w:rsid w:val="00D70868"/>
    <w:rsid w:val="00D80443"/>
    <w:rsid w:val="00D80DCA"/>
    <w:rsid w:val="00DB1787"/>
    <w:rsid w:val="00DC4E1F"/>
    <w:rsid w:val="00DD0D32"/>
    <w:rsid w:val="00DD3AD3"/>
    <w:rsid w:val="00DE408D"/>
    <w:rsid w:val="00DF41BD"/>
    <w:rsid w:val="00DF4A55"/>
    <w:rsid w:val="00E0161B"/>
    <w:rsid w:val="00E0695A"/>
    <w:rsid w:val="00E15106"/>
    <w:rsid w:val="00E27959"/>
    <w:rsid w:val="00E30E80"/>
    <w:rsid w:val="00E3422F"/>
    <w:rsid w:val="00E60047"/>
    <w:rsid w:val="00E6170A"/>
    <w:rsid w:val="00E81C53"/>
    <w:rsid w:val="00E824A5"/>
    <w:rsid w:val="00EA2074"/>
    <w:rsid w:val="00ED3BDA"/>
    <w:rsid w:val="00ED6425"/>
    <w:rsid w:val="00EE0283"/>
    <w:rsid w:val="00EE5A9C"/>
    <w:rsid w:val="00F00A85"/>
    <w:rsid w:val="00F05632"/>
    <w:rsid w:val="00F0695C"/>
    <w:rsid w:val="00F16370"/>
    <w:rsid w:val="00F42210"/>
    <w:rsid w:val="00F42BDD"/>
    <w:rsid w:val="00F43F8F"/>
    <w:rsid w:val="00F82F59"/>
    <w:rsid w:val="00F8543E"/>
    <w:rsid w:val="00F86268"/>
    <w:rsid w:val="00F86CEC"/>
    <w:rsid w:val="00FA1AA1"/>
    <w:rsid w:val="00FB451E"/>
    <w:rsid w:val="00FC2F9A"/>
    <w:rsid w:val="00FD611F"/>
    <w:rsid w:val="00FD730C"/>
    <w:rsid w:val="00FF754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13D3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pPr>
      <w:tabs>
        <w:tab w:val="center" w:pos="4677"/>
        <w:tab w:val="right" w:pos="9355"/>
      </w:tabs>
    </w:pPr>
  </w:style>
  <w:style w:type="character" w:customStyle="1" w:styleId="a4">
    <w:name w:val="Верхній колонтитул Знак"/>
    <w:link w:val="a3"/>
    <w:uiPriority w:val="99"/>
    <w:rPr>
      <w:rFonts w:ascii="Calibri" w:eastAsia="Calibri" w:hAnsi="Calibri" w:cs="Times New Roman"/>
      <w:lang w:val="uk-UA"/>
    </w:rPr>
  </w:style>
  <w:style w:type="paragraph" w:styleId="a5">
    <w:name w:val="footer"/>
    <w:basedOn w:val="a"/>
    <w:link w:val="a6"/>
    <w:uiPriority w:val="99"/>
    <w:unhideWhenUsed/>
    <w:pPr>
      <w:tabs>
        <w:tab w:val="center" w:pos="4677"/>
        <w:tab w:val="right" w:pos="9355"/>
      </w:tabs>
    </w:pPr>
  </w:style>
  <w:style w:type="character" w:customStyle="1" w:styleId="a6">
    <w:name w:val="Нижній колонтитул Знак"/>
    <w:link w:val="a5"/>
    <w:uiPriority w:val="99"/>
    <w:rPr>
      <w:lang w:val="uk-UA"/>
    </w:rPr>
  </w:style>
  <w:style w:type="paragraph" w:styleId="a7">
    <w:name w:val="footnote text"/>
    <w:basedOn w:val="a"/>
    <w:link w:val="a8"/>
    <w:uiPriority w:val="99"/>
    <w:unhideWhenUsed/>
    <w:rPr>
      <w:sz w:val="20"/>
      <w:szCs w:val="20"/>
    </w:rPr>
  </w:style>
  <w:style w:type="character" w:customStyle="1" w:styleId="a8">
    <w:name w:val="Текст виноски Знак"/>
    <w:link w:val="a7"/>
    <w:uiPriority w:val="99"/>
    <w:rPr>
      <w:sz w:val="20"/>
      <w:szCs w:val="20"/>
      <w:lang w:val="uk-UA"/>
    </w:rPr>
  </w:style>
  <w:style w:type="character" w:styleId="a9">
    <w:name w:val="footnote reference"/>
    <w:uiPriority w:val="99"/>
    <w:unhideWhenUsed/>
    <w:rPr>
      <w:vertAlign w:val="superscript"/>
    </w:rPr>
  </w:style>
  <w:style w:type="paragraph" w:styleId="aa">
    <w:name w:val="List Paragraph"/>
    <w:basedOn w:val="a"/>
    <w:uiPriority w:val="34"/>
    <w:qFormat/>
    <w:rsid w:val="00763F28"/>
    <w:pPr>
      <w:ind w:left="720"/>
      <w:contextualSpacing/>
    </w:pPr>
  </w:style>
  <w:style w:type="character" w:customStyle="1" w:styleId="FontStyle18">
    <w:name w:val="Font Style18"/>
    <w:uiPriority w:val="99"/>
    <w:qFormat/>
    <w:rsid w:val="00A40778"/>
    <w:rPr>
      <w:rFonts w:ascii="Times New Roman" w:hAnsi="Times New Roman" w:cs="Times New Roman"/>
      <w:spacing w:val="10"/>
      <w:sz w:val="24"/>
      <w:szCs w:val="24"/>
    </w:rPr>
  </w:style>
  <w:style w:type="character" w:styleId="ab">
    <w:name w:val="Hyperlink"/>
    <w:uiPriority w:val="99"/>
    <w:unhideWhenUsed/>
    <w:rsid w:val="00A40778"/>
    <w:rPr>
      <w:color w:val="0000FF"/>
      <w:u w:val="single"/>
    </w:rPr>
  </w:style>
  <w:style w:type="paragraph" w:customStyle="1" w:styleId="Style5">
    <w:name w:val="Style5"/>
    <w:basedOn w:val="a"/>
    <w:uiPriority w:val="99"/>
    <w:rsid w:val="00A40778"/>
    <w:pPr>
      <w:widowControl w:val="0"/>
      <w:autoSpaceDE w:val="0"/>
      <w:autoSpaceDN w:val="0"/>
      <w:adjustRightInd w:val="0"/>
      <w:spacing w:line="326" w:lineRule="exact"/>
      <w:ind w:firstLine="691"/>
      <w:jc w:val="both"/>
    </w:pPr>
    <w:rPr>
      <w:rFonts w:ascii="Times New Roman" w:eastAsia="Times New Roman" w:hAnsi="Times New Roman"/>
      <w:sz w:val="24"/>
      <w:szCs w:val="24"/>
      <w:lang w:eastAsia="uk-UA"/>
    </w:rPr>
  </w:style>
  <w:style w:type="character" w:styleId="ac">
    <w:name w:val="Emphasis"/>
    <w:uiPriority w:val="20"/>
    <w:qFormat/>
    <w:rsid w:val="00A40778"/>
    <w:rPr>
      <w:i/>
      <w:iCs/>
    </w:rPr>
  </w:style>
  <w:style w:type="paragraph" w:customStyle="1" w:styleId="rvps2">
    <w:name w:val="rvps2"/>
    <w:basedOn w:val="a"/>
    <w:rsid w:val="00A52B45"/>
    <w:pPr>
      <w:spacing w:before="100" w:beforeAutospacing="1" w:after="100" w:afterAutospacing="1"/>
    </w:pPr>
    <w:rPr>
      <w:rFonts w:ascii="Times New Roman" w:eastAsia="Times New Roman" w:hAnsi="Times New Roman"/>
      <w:sz w:val="24"/>
      <w:szCs w:val="24"/>
      <w:lang w:val="ru-RU" w:eastAsia="ru-RU"/>
    </w:rPr>
  </w:style>
  <w:style w:type="character" w:customStyle="1" w:styleId="rvts0">
    <w:name w:val="rvts0"/>
    <w:rsid w:val="00C7219F"/>
  </w:style>
  <w:style w:type="paragraph" w:styleId="ad">
    <w:name w:val="Balloon Text"/>
    <w:basedOn w:val="a"/>
    <w:link w:val="ae"/>
    <w:uiPriority w:val="99"/>
    <w:semiHidden/>
    <w:unhideWhenUsed/>
    <w:rsid w:val="007C1E79"/>
    <w:rPr>
      <w:rFonts w:ascii="Segoe UI" w:hAnsi="Segoe UI" w:cs="Segoe UI"/>
      <w:sz w:val="18"/>
      <w:szCs w:val="18"/>
    </w:rPr>
  </w:style>
  <w:style w:type="character" w:customStyle="1" w:styleId="ae">
    <w:name w:val="Текст у виносці Знак"/>
    <w:basedOn w:val="a0"/>
    <w:link w:val="ad"/>
    <w:uiPriority w:val="99"/>
    <w:semiHidden/>
    <w:rsid w:val="007C1E79"/>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9695287">
      <w:bodyDiv w:val="1"/>
      <w:marLeft w:val="0"/>
      <w:marRight w:val="0"/>
      <w:marTop w:val="0"/>
      <w:marBottom w:val="0"/>
      <w:divBdr>
        <w:top w:val="none" w:sz="0" w:space="0" w:color="auto"/>
        <w:left w:val="none" w:sz="0" w:space="0" w:color="auto"/>
        <w:bottom w:val="none" w:sz="0" w:space="0" w:color="auto"/>
        <w:right w:val="none" w:sz="0" w:space="0" w:color="auto"/>
      </w:divBdr>
    </w:div>
    <w:div w:id="1847089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25D0A6-01B3-468E-A49B-D49B99B4FF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4617</Words>
  <Characters>2632</Characters>
  <Application>Microsoft Office Word</Application>
  <DocSecurity>0</DocSecurity>
  <Lines>21</Lines>
  <Paragraphs>14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2022-02-11T09:27:00Z</dcterms:created>
  <dcterms:modified xsi:type="dcterms:W3CDTF">2022-02-11T09:27:00Z</dcterms:modified>
</cp:coreProperties>
</file>