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CCD" w:rsidRPr="001739A5" w:rsidRDefault="00974CCD" w:rsidP="00974CCD">
      <w:pPr>
        <w:pStyle w:val="1"/>
        <w:spacing w:line="240" w:lineRule="auto"/>
        <w:jc w:val="center"/>
        <w:rPr>
          <w:rFonts w:ascii="Times New Roman" w:hAnsi="Times New Roman" w:cs="Times New Roman"/>
          <w:bCs/>
        </w:rPr>
      </w:pPr>
      <w:r w:rsidRPr="001739A5">
        <w:rPr>
          <w:rStyle w:val="10"/>
          <w:rFonts w:ascii="Times New Roman" w:hAnsi="Times New Roman" w:cs="Times New Roman"/>
          <w:b/>
        </w:rPr>
        <w:t>ПОРІВНЯЛЬНА ТАБЛИЦЯ</w:t>
      </w:r>
      <w:r w:rsidRPr="001739A5">
        <w:rPr>
          <w:rFonts w:ascii="Times New Roman" w:hAnsi="Times New Roman" w:cs="Times New Roman"/>
          <w:b w:val="0"/>
        </w:rPr>
        <w:br/>
      </w:r>
      <w:r w:rsidRPr="001739A5">
        <w:rPr>
          <w:rFonts w:ascii="Times New Roman" w:hAnsi="Times New Roman" w:cs="Times New Roman"/>
          <w:bCs/>
        </w:rPr>
        <w:t xml:space="preserve">до проекту Закону України </w:t>
      </w:r>
      <w:bookmarkStart w:id="0" w:name="_Hlk69809000"/>
      <w:r w:rsidRPr="001739A5">
        <w:rPr>
          <w:rFonts w:ascii="Times New Roman" w:hAnsi="Times New Roman" w:cs="Times New Roman"/>
          <w:bCs/>
        </w:rPr>
        <w:t>«</w:t>
      </w:r>
      <w:r w:rsidRPr="001739A5">
        <w:rPr>
          <w:rFonts w:ascii="Times New Roman" w:hAnsi="Times New Roman" w:cs="Times New Roman"/>
          <w:bCs/>
          <w:szCs w:val="28"/>
        </w:rPr>
        <w:t>Про внесення змін до деяких законів України щодо створення умов для запровадження комплексної термомодернізації будівель</w:t>
      </w:r>
      <w:r w:rsidRPr="001739A5">
        <w:rPr>
          <w:rFonts w:ascii="Times New Roman" w:hAnsi="Times New Roman" w:cs="Times New Roman"/>
          <w:bCs/>
        </w:rPr>
        <w:t>»</w:t>
      </w:r>
      <w:bookmarkEnd w:id="0"/>
    </w:p>
    <w:p w:rsidR="00974CCD" w:rsidRPr="001739A5" w:rsidRDefault="00974CCD" w:rsidP="00974CCD">
      <w:pPr>
        <w:pStyle w:val="12"/>
        <w:rPr>
          <w:color w:val="auto"/>
          <w:sz w:val="28"/>
          <w:szCs w:val="28"/>
          <w:lang w:val="uk-UA"/>
        </w:rPr>
      </w:pPr>
    </w:p>
    <w:tbl>
      <w:tblPr>
        <w:tblStyle w:val="a5"/>
        <w:tblW w:w="14560" w:type="dxa"/>
        <w:tblInd w:w="-5" w:type="dxa"/>
        <w:tblLook w:val="04A0" w:firstRow="1" w:lastRow="0" w:firstColumn="1" w:lastColumn="0" w:noHBand="0" w:noVBand="1"/>
      </w:tblPr>
      <w:tblGrid>
        <w:gridCol w:w="7280"/>
        <w:gridCol w:w="7280"/>
      </w:tblGrid>
      <w:tr w:rsidR="00974CCD" w:rsidRPr="001739A5" w:rsidTr="00E91A6D">
        <w:tc>
          <w:tcPr>
            <w:tcW w:w="7280" w:type="dxa"/>
          </w:tcPr>
          <w:p w:rsidR="00974CCD" w:rsidRPr="001739A5" w:rsidRDefault="00974CCD" w:rsidP="00E91A6D">
            <w:pPr>
              <w:jc w:val="center"/>
              <w:rPr>
                <w:b/>
                <w:szCs w:val="28"/>
                <w:lang w:val="uk-UA"/>
              </w:rPr>
            </w:pPr>
            <w:r w:rsidRPr="001739A5">
              <w:rPr>
                <w:b/>
                <w:szCs w:val="28"/>
                <w:lang w:val="uk-UA"/>
              </w:rPr>
              <w:t>Зміст положення акта законодавства</w:t>
            </w:r>
          </w:p>
        </w:tc>
        <w:tc>
          <w:tcPr>
            <w:tcW w:w="7280" w:type="dxa"/>
          </w:tcPr>
          <w:p w:rsidR="00974CCD" w:rsidRPr="001739A5" w:rsidRDefault="00974CCD" w:rsidP="00E91A6D">
            <w:pPr>
              <w:jc w:val="center"/>
              <w:rPr>
                <w:b/>
                <w:szCs w:val="28"/>
                <w:lang w:val="uk-UA"/>
              </w:rPr>
            </w:pPr>
            <w:r w:rsidRPr="001739A5">
              <w:rPr>
                <w:b/>
                <w:szCs w:val="28"/>
                <w:lang w:val="uk-UA"/>
              </w:rPr>
              <w:t>Зміст відповідного положення проекту акта</w:t>
            </w:r>
          </w:p>
        </w:tc>
      </w:tr>
      <w:tr w:rsidR="00974CCD" w:rsidRPr="001739A5" w:rsidTr="00E91A6D">
        <w:tc>
          <w:tcPr>
            <w:tcW w:w="14560" w:type="dxa"/>
            <w:gridSpan w:val="2"/>
            <w:vAlign w:val="center"/>
          </w:tcPr>
          <w:p w:rsidR="00974CCD" w:rsidRPr="001739A5" w:rsidRDefault="00974CCD" w:rsidP="00E91A6D">
            <w:pPr>
              <w:shd w:val="clear" w:color="auto" w:fill="FFFFFF"/>
              <w:ind w:firstLine="561"/>
              <w:jc w:val="center"/>
              <w:rPr>
                <w:rFonts w:eastAsia="Times New Roman"/>
                <w:b/>
                <w:bCs/>
                <w:sz w:val="24"/>
                <w:lang w:eastAsia="uk-UA"/>
              </w:rPr>
            </w:pPr>
            <w:r w:rsidRPr="001739A5">
              <w:rPr>
                <w:b/>
                <w:szCs w:val="28"/>
                <w:shd w:val="clear" w:color="auto" w:fill="FFFFFF"/>
                <w:lang w:val="uk-UA"/>
              </w:rPr>
              <w:t>Закон України «</w:t>
            </w:r>
            <w:r w:rsidRPr="001739A5">
              <w:rPr>
                <w:b/>
                <w:bCs/>
                <w:szCs w:val="28"/>
                <w:shd w:val="clear" w:color="auto" w:fill="FFFFFF"/>
                <w:lang w:val="uk-UA"/>
              </w:rPr>
              <w:t>Про рекламу»</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150" w:afterAutospacing="0"/>
              <w:ind w:firstLine="450"/>
              <w:jc w:val="both"/>
              <w:rPr>
                <w:szCs w:val="28"/>
                <w:lang w:val="uk-UA"/>
              </w:rPr>
            </w:pPr>
            <w:r w:rsidRPr="001739A5">
              <w:rPr>
                <w:rStyle w:val="rvts9"/>
                <w:rFonts w:eastAsiaTheme="majorEastAsia"/>
                <w:b/>
                <w:bCs/>
                <w:szCs w:val="28"/>
                <w:lang w:val="uk-UA"/>
              </w:rPr>
              <w:t>Стаття 25</w:t>
            </w:r>
            <w:r w:rsidRPr="001739A5">
              <w:rPr>
                <w:rStyle w:val="rvts37"/>
                <w:rFonts w:eastAsiaTheme="majorEastAsia"/>
                <w:b/>
                <w:bCs/>
                <w:szCs w:val="28"/>
                <w:vertAlign w:val="superscript"/>
                <w:lang w:val="uk-UA"/>
              </w:rPr>
              <w:t>-1</w:t>
            </w:r>
            <w:r w:rsidRPr="001739A5">
              <w:rPr>
                <w:rStyle w:val="rvts9"/>
                <w:rFonts w:eastAsiaTheme="majorEastAsia"/>
                <w:b/>
                <w:bCs/>
                <w:szCs w:val="28"/>
                <w:lang w:val="uk-UA"/>
              </w:rPr>
              <w:t xml:space="preserve">. </w:t>
            </w:r>
            <w:r w:rsidRPr="001739A5">
              <w:rPr>
                <w:szCs w:val="28"/>
                <w:lang w:val="uk-UA"/>
              </w:rPr>
              <w:t>Реклама об'єктів будівництва, будівель, приміщень</w:t>
            </w:r>
          </w:p>
          <w:p w:rsidR="00974CCD" w:rsidRPr="001739A5" w:rsidRDefault="00974CCD" w:rsidP="00E91A6D">
            <w:pPr>
              <w:shd w:val="clear" w:color="auto" w:fill="FFFFFF"/>
              <w:ind w:firstLine="561"/>
              <w:jc w:val="both"/>
              <w:rPr>
                <w:rFonts w:eastAsia="Times New Roman"/>
                <w:b/>
                <w:sz w:val="24"/>
                <w:szCs w:val="28"/>
                <w:lang w:val="uk-UA" w:eastAsia="uk-UA"/>
              </w:rPr>
            </w:pPr>
            <w:r w:rsidRPr="001739A5">
              <w:rPr>
                <w:rFonts w:eastAsia="Times New Roman"/>
                <w:b/>
                <w:sz w:val="24"/>
                <w:szCs w:val="28"/>
                <w:lang w:val="uk-UA" w:eastAsia="uk-UA"/>
              </w:rPr>
              <w:t>…</w:t>
            </w:r>
          </w:p>
          <w:p w:rsidR="00974CCD" w:rsidRPr="001739A5" w:rsidRDefault="00974CCD" w:rsidP="00E91A6D">
            <w:pPr>
              <w:pStyle w:val="rvps2"/>
              <w:shd w:val="clear" w:color="auto" w:fill="FFFFFF"/>
              <w:spacing w:before="0" w:beforeAutospacing="0" w:after="150" w:afterAutospacing="0"/>
              <w:ind w:firstLine="450"/>
              <w:jc w:val="both"/>
              <w:rPr>
                <w:szCs w:val="28"/>
                <w:lang w:val="uk-UA"/>
              </w:rPr>
            </w:pPr>
          </w:p>
          <w:p w:rsidR="00974CCD" w:rsidRPr="001739A5" w:rsidRDefault="00974CCD" w:rsidP="00E91A6D">
            <w:pPr>
              <w:pStyle w:val="rvps2"/>
              <w:shd w:val="clear" w:color="auto" w:fill="FFFFFF"/>
              <w:spacing w:before="0" w:beforeAutospacing="0" w:after="150" w:afterAutospacing="0"/>
              <w:ind w:firstLine="450"/>
              <w:jc w:val="both"/>
              <w:rPr>
                <w:szCs w:val="28"/>
                <w:lang w:val="uk-UA"/>
              </w:rPr>
            </w:pPr>
            <w:bookmarkStart w:id="1" w:name="n409"/>
            <w:bookmarkStart w:id="2" w:name="n410"/>
            <w:bookmarkStart w:id="3" w:name="n411"/>
            <w:bookmarkEnd w:id="1"/>
            <w:bookmarkEnd w:id="2"/>
            <w:bookmarkEnd w:id="3"/>
            <w:r w:rsidRPr="001739A5">
              <w:rPr>
                <w:szCs w:val="28"/>
                <w:lang w:val="uk-UA"/>
              </w:rPr>
              <w:t xml:space="preserve">2. Реклама будівель, які мають енергетичний сертифікат, з метою їх продажу або найму (оренди) має містити </w:t>
            </w:r>
            <w:r w:rsidRPr="001739A5">
              <w:rPr>
                <w:b/>
                <w:strike/>
                <w:szCs w:val="28"/>
                <w:lang w:val="uk-UA"/>
              </w:rPr>
              <w:t>показник енергетичної ефективності, зазначений у відповідному сертифікаті.</w:t>
            </w:r>
          </w:p>
          <w:p w:rsidR="00974CCD" w:rsidRPr="001739A5" w:rsidRDefault="00974CCD" w:rsidP="00E91A6D">
            <w:pPr>
              <w:shd w:val="clear" w:color="auto" w:fill="FFFFFF"/>
              <w:ind w:firstLine="561"/>
              <w:jc w:val="both"/>
              <w:rPr>
                <w:rFonts w:eastAsia="Times New Roman"/>
                <w:b/>
                <w:bCs/>
                <w:sz w:val="24"/>
                <w:lang w:val="uk-UA" w:eastAsia="uk-UA"/>
              </w:rPr>
            </w:pPr>
          </w:p>
        </w:tc>
        <w:tc>
          <w:tcPr>
            <w:tcW w:w="7280" w:type="dxa"/>
          </w:tcPr>
          <w:p w:rsidR="00974CCD" w:rsidRPr="001739A5" w:rsidRDefault="00974CCD" w:rsidP="00E91A6D">
            <w:pPr>
              <w:pStyle w:val="rvps2"/>
              <w:shd w:val="clear" w:color="auto" w:fill="FFFFFF"/>
              <w:spacing w:before="0" w:beforeAutospacing="0" w:after="150" w:afterAutospacing="0"/>
              <w:ind w:firstLine="450"/>
              <w:jc w:val="both"/>
              <w:rPr>
                <w:szCs w:val="28"/>
                <w:lang w:val="uk-UA"/>
              </w:rPr>
            </w:pPr>
            <w:r w:rsidRPr="001739A5">
              <w:rPr>
                <w:rStyle w:val="rvts9"/>
                <w:rFonts w:eastAsiaTheme="majorEastAsia"/>
                <w:b/>
                <w:bCs/>
                <w:szCs w:val="28"/>
                <w:lang w:val="uk-UA"/>
              </w:rPr>
              <w:t>Стаття 25</w:t>
            </w:r>
            <w:r w:rsidRPr="001739A5">
              <w:rPr>
                <w:rStyle w:val="rvts37"/>
                <w:rFonts w:eastAsiaTheme="majorEastAsia"/>
                <w:b/>
                <w:bCs/>
                <w:szCs w:val="28"/>
                <w:vertAlign w:val="superscript"/>
                <w:lang w:val="uk-UA"/>
              </w:rPr>
              <w:t>-1</w:t>
            </w:r>
            <w:r w:rsidRPr="001739A5">
              <w:rPr>
                <w:rStyle w:val="rvts9"/>
                <w:rFonts w:eastAsiaTheme="majorEastAsia"/>
                <w:b/>
                <w:bCs/>
                <w:szCs w:val="28"/>
                <w:lang w:val="uk-UA"/>
              </w:rPr>
              <w:t xml:space="preserve">. </w:t>
            </w:r>
            <w:r w:rsidRPr="001739A5">
              <w:rPr>
                <w:szCs w:val="28"/>
                <w:lang w:val="uk-UA"/>
              </w:rPr>
              <w:t>Реклама об'єктів будівництва, будівель, приміщень</w:t>
            </w:r>
          </w:p>
          <w:p w:rsidR="00974CCD" w:rsidRPr="001739A5" w:rsidRDefault="00974CCD" w:rsidP="00E91A6D">
            <w:pPr>
              <w:shd w:val="clear" w:color="auto" w:fill="FFFFFF"/>
              <w:ind w:firstLine="561"/>
              <w:jc w:val="both"/>
              <w:rPr>
                <w:rFonts w:eastAsia="Times New Roman"/>
                <w:b/>
                <w:sz w:val="24"/>
                <w:szCs w:val="28"/>
                <w:lang w:val="uk-UA" w:eastAsia="uk-UA"/>
              </w:rPr>
            </w:pPr>
            <w:r w:rsidRPr="001739A5">
              <w:rPr>
                <w:rFonts w:eastAsia="Times New Roman"/>
                <w:b/>
                <w:sz w:val="24"/>
                <w:szCs w:val="28"/>
                <w:lang w:val="uk-UA" w:eastAsia="uk-UA"/>
              </w:rPr>
              <w:t>…</w:t>
            </w:r>
          </w:p>
          <w:p w:rsidR="00974CCD" w:rsidRPr="001739A5" w:rsidRDefault="00974CCD" w:rsidP="00E91A6D">
            <w:pPr>
              <w:pStyle w:val="rvps2"/>
              <w:shd w:val="clear" w:color="auto" w:fill="FFFFFF"/>
              <w:spacing w:before="0" w:beforeAutospacing="0" w:after="150" w:afterAutospacing="0"/>
              <w:ind w:firstLine="450"/>
              <w:jc w:val="both"/>
              <w:rPr>
                <w:szCs w:val="28"/>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szCs w:val="28"/>
                <w:lang w:val="uk-UA"/>
              </w:rPr>
              <w:t xml:space="preserve">2. </w:t>
            </w:r>
            <w:r w:rsidRPr="001739A5">
              <w:rPr>
                <w:lang w:val="uk-UA"/>
              </w:rPr>
              <w:t xml:space="preserve">Реклама будівель, які мають енергетичний сертифікат, з метою їх продажу або найму (оренди) має містити </w:t>
            </w:r>
            <w:r w:rsidRPr="001739A5">
              <w:rPr>
                <w:b/>
                <w:bCs/>
                <w:lang w:val="uk-UA"/>
              </w:rPr>
              <w:t>клас енергетичної ефективності, зазначений у відповідному енергетичному сертифікаті</w:t>
            </w:r>
            <w:r w:rsidRPr="001739A5">
              <w:rPr>
                <w:lang w:val="uk-UA"/>
              </w:rPr>
              <w:t>;</w:t>
            </w:r>
          </w:p>
          <w:p w:rsidR="00974CCD" w:rsidRPr="001739A5" w:rsidRDefault="00974CCD" w:rsidP="00E91A6D">
            <w:pPr>
              <w:pStyle w:val="rvps2"/>
              <w:shd w:val="clear" w:color="auto" w:fill="FFFFFF"/>
              <w:spacing w:before="0" w:beforeAutospacing="0" w:after="150" w:afterAutospacing="0"/>
              <w:ind w:firstLine="450"/>
              <w:jc w:val="both"/>
              <w:rPr>
                <w:szCs w:val="28"/>
                <w:lang w:val="uk-UA"/>
              </w:rPr>
            </w:pPr>
            <w:r w:rsidRPr="001739A5">
              <w:rPr>
                <w:b/>
                <w:bCs/>
                <w:lang w:val="uk-UA"/>
              </w:rPr>
              <w:t>Реклама об’єктів будівництва з метою їх продажу або найму (оренди) має містити клас енергетичної ефективності, зазначений у проектній документації на будівництво</w:t>
            </w:r>
          </w:p>
          <w:p w:rsidR="00974CCD" w:rsidRPr="001739A5" w:rsidRDefault="00974CCD" w:rsidP="00E91A6D">
            <w:pPr>
              <w:shd w:val="clear" w:color="auto" w:fill="FFFFFF"/>
              <w:ind w:firstLine="561"/>
              <w:jc w:val="both"/>
              <w:rPr>
                <w:rFonts w:eastAsia="Times New Roman"/>
                <w:b/>
                <w:bCs/>
                <w:sz w:val="24"/>
                <w:lang w:val="uk-UA" w:eastAsia="uk-UA"/>
              </w:rPr>
            </w:pPr>
          </w:p>
        </w:tc>
      </w:tr>
      <w:tr w:rsidR="00974CCD" w:rsidRPr="001739A5" w:rsidTr="00E91A6D">
        <w:tc>
          <w:tcPr>
            <w:tcW w:w="14560" w:type="dxa"/>
            <w:gridSpan w:val="2"/>
            <w:vAlign w:val="center"/>
          </w:tcPr>
          <w:p w:rsidR="00974CCD" w:rsidRPr="001739A5" w:rsidRDefault="00974CCD" w:rsidP="00E91A6D">
            <w:pPr>
              <w:pStyle w:val="rvps2"/>
              <w:shd w:val="clear" w:color="auto" w:fill="FFFFFF"/>
              <w:spacing w:before="0" w:beforeAutospacing="0" w:after="0" w:afterAutospacing="0"/>
              <w:jc w:val="center"/>
              <w:rPr>
                <w:rStyle w:val="rvts9"/>
                <w:rFonts w:eastAsiaTheme="majorEastAsia"/>
                <w:lang w:val="uk-UA"/>
              </w:rPr>
            </w:pPr>
            <w:r w:rsidRPr="001739A5">
              <w:rPr>
                <w:b/>
                <w:sz w:val="28"/>
                <w:szCs w:val="28"/>
                <w:shd w:val="clear" w:color="auto" w:fill="FFFFFF"/>
                <w:lang w:val="uk-UA"/>
              </w:rPr>
              <w:t>Закон України «</w:t>
            </w:r>
            <w:r w:rsidRPr="001739A5">
              <w:rPr>
                <w:b/>
                <w:bCs/>
                <w:sz w:val="28"/>
                <w:szCs w:val="28"/>
                <w:shd w:val="clear" w:color="auto" w:fill="FFFFFF"/>
                <w:lang w:val="uk-UA"/>
              </w:rPr>
              <w:t>Про місцеве самоврядування в Україні»</w:t>
            </w:r>
          </w:p>
        </w:tc>
      </w:tr>
      <w:tr w:rsidR="00974CCD" w:rsidRPr="001739A5" w:rsidTr="00E91A6D">
        <w:tc>
          <w:tcPr>
            <w:tcW w:w="7280" w:type="dxa"/>
          </w:tcPr>
          <w:p w:rsidR="00974CCD" w:rsidRPr="001739A5" w:rsidRDefault="00974CCD" w:rsidP="00E91A6D">
            <w:pPr>
              <w:pBdr>
                <w:top w:val="nil"/>
                <w:left w:val="nil"/>
                <w:bottom w:val="nil"/>
                <w:right w:val="nil"/>
                <w:between w:val="nil"/>
              </w:pBdr>
              <w:ind w:firstLine="561"/>
              <w:jc w:val="both"/>
              <w:rPr>
                <w:sz w:val="24"/>
                <w:lang w:val="uk-UA"/>
              </w:rPr>
            </w:pPr>
            <w:r w:rsidRPr="001739A5">
              <w:rPr>
                <w:b/>
                <w:sz w:val="24"/>
                <w:lang w:val="uk-UA"/>
              </w:rPr>
              <w:t xml:space="preserve">Стаття 28. </w:t>
            </w:r>
            <w:r w:rsidRPr="001739A5">
              <w:rPr>
                <w:sz w:val="24"/>
                <w:lang w:val="uk-UA"/>
              </w:rPr>
              <w:t>Повноваження в галузі бюджету, фінансів і цін</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Bdr>
                <w:top w:val="nil"/>
                <w:left w:val="nil"/>
                <w:bottom w:val="nil"/>
                <w:right w:val="nil"/>
                <w:between w:val="nil"/>
              </w:pBdr>
              <w:ind w:firstLine="561"/>
              <w:jc w:val="both"/>
              <w:rPr>
                <w:sz w:val="24"/>
                <w:lang w:val="uk-UA"/>
              </w:rPr>
            </w:pPr>
            <w:r w:rsidRPr="001739A5">
              <w:rPr>
                <w:sz w:val="24"/>
                <w:lang w:val="uk-UA"/>
              </w:rPr>
              <w:t>До відання виконавчих органів сільських, селищних, міських рад належать:</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Bdr>
                <w:top w:val="nil"/>
                <w:left w:val="nil"/>
                <w:bottom w:val="nil"/>
                <w:right w:val="nil"/>
                <w:between w:val="nil"/>
              </w:pBdr>
              <w:ind w:firstLine="561"/>
              <w:jc w:val="both"/>
              <w:rPr>
                <w:sz w:val="24"/>
                <w:lang w:val="uk-UA"/>
              </w:rPr>
            </w:pPr>
            <w:r w:rsidRPr="001739A5">
              <w:rPr>
                <w:sz w:val="24"/>
                <w:lang w:val="uk-UA"/>
              </w:rPr>
              <w:t>а) власні (самоврядні) повноваження:</w:t>
            </w:r>
          </w:p>
          <w:p w:rsidR="00974CCD" w:rsidRPr="001739A5" w:rsidRDefault="00974CCD" w:rsidP="00E91A6D">
            <w:pPr>
              <w:pBdr>
                <w:top w:val="nil"/>
                <w:left w:val="nil"/>
                <w:bottom w:val="nil"/>
                <w:right w:val="nil"/>
                <w:between w:val="nil"/>
              </w:pBdr>
              <w:ind w:firstLine="561"/>
              <w:jc w:val="both"/>
              <w:rPr>
                <w:b/>
                <w:sz w:val="24"/>
                <w:lang w:val="uk-UA"/>
              </w:rPr>
            </w:pPr>
          </w:p>
          <w:p w:rsidR="00974CCD" w:rsidRPr="001739A5" w:rsidRDefault="00974CCD" w:rsidP="00E91A6D">
            <w:pPr>
              <w:pBdr>
                <w:top w:val="nil"/>
                <w:left w:val="nil"/>
                <w:bottom w:val="nil"/>
                <w:right w:val="nil"/>
                <w:between w:val="nil"/>
              </w:pBdr>
              <w:ind w:firstLine="561"/>
              <w:jc w:val="both"/>
              <w:rPr>
                <w:b/>
                <w:sz w:val="24"/>
                <w:lang w:val="uk-UA"/>
              </w:rPr>
            </w:pPr>
            <w:r w:rsidRPr="001739A5">
              <w:rPr>
                <w:b/>
                <w:sz w:val="24"/>
                <w:lang w:val="uk-UA"/>
              </w:rPr>
              <w:t>…</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Bdr>
                <w:top w:val="nil"/>
                <w:left w:val="nil"/>
                <w:bottom w:val="nil"/>
                <w:right w:val="nil"/>
                <w:between w:val="nil"/>
              </w:pBdr>
              <w:ind w:firstLine="561"/>
              <w:jc w:val="both"/>
              <w:rPr>
                <w:rFonts w:eastAsia="Times New Roman"/>
                <w:b/>
                <w:bCs/>
                <w:sz w:val="24"/>
                <w:lang w:val="uk-UA" w:eastAsia="uk-UA"/>
              </w:rPr>
            </w:pPr>
            <w:r w:rsidRPr="001739A5">
              <w:rPr>
                <w:rFonts w:eastAsia="Times New Roman"/>
                <w:b/>
                <w:bCs/>
                <w:sz w:val="24"/>
                <w:lang w:val="uk-UA" w:eastAsia="uk-UA"/>
              </w:rPr>
              <w:t>норма відсутня</w:t>
            </w:r>
          </w:p>
          <w:p w:rsidR="00974CCD" w:rsidRPr="001739A5" w:rsidRDefault="00974CCD" w:rsidP="00E91A6D">
            <w:pPr>
              <w:pStyle w:val="rvps2"/>
              <w:shd w:val="clear" w:color="auto" w:fill="FFFFFF"/>
              <w:spacing w:before="0" w:beforeAutospacing="0" w:after="0" w:afterAutospacing="0"/>
              <w:ind w:firstLine="561"/>
              <w:jc w:val="both"/>
              <w:rPr>
                <w:rStyle w:val="rvts9"/>
                <w:rFonts w:eastAsiaTheme="majorEastAsia"/>
                <w:lang w:val="uk-UA"/>
              </w:rPr>
            </w:pPr>
          </w:p>
        </w:tc>
        <w:tc>
          <w:tcPr>
            <w:tcW w:w="7280" w:type="dxa"/>
          </w:tcPr>
          <w:p w:rsidR="00974CCD" w:rsidRPr="001739A5" w:rsidRDefault="00974CCD" w:rsidP="00E91A6D">
            <w:pPr>
              <w:pBdr>
                <w:top w:val="nil"/>
                <w:left w:val="nil"/>
                <w:bottom w:val="nil"/>
                <w:right w:val="nil"/>
                <w:between w:val="nil"/>
              </w:pBdr>
              <w:ind w:firstLine="561"/>
              <w:jc w:val="both"/>
              <w:rPr>
                <w:sz w:val="24"/>
                <w:lang w:val="uk-UA"/>
              </w:rPr>
            </w:pPr>
            <w:r w:rsidRPr="001739A5">
              <w:rPr>
                <w:b/>
                <w:sz w:val="24"/>
                <w:lang w:val="uk-UA"/>
              </w:rPr>
              <w:t xml:space="preserve">Стаття 28. </w:t>
            </w:r>
            <w:r w:rsidRPr="001739A5">
              <w:rPr>
                <w:sz w:val="24"/>
                <w:lang w:val="uk-UA"/>
              </w:rPr>
              <w:t>Повноваження в галузі бюджету, фінансів і цін</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Bdr>
                <w:top w:val="nil"/>
                <w:left w:val="nil"/>
                <w:bottom w:val="nil"/>
                <w:right w:val="nil"/>
                <w:between w:val="nil"/>
              </w:pBdr>
              <w:ind w:firstLine="561"/>
              <w:jc w:val="both"/>
              <w:rPr>
                <w:sz w:val="24"/>
                <w:lang w:val="uk-UA"/>
              </w:rPr>
            </w:pPr>
            <w:r w:rsidRPr="001739A5">
              <w:rPr>
                <w:sz w:val="24"/>
                <w:lang w:val="uk-UA"/>
              </w:rPr>
              <w:t>До відання виконавчих органів сільських, селищних, міських рад належать:</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Bdr>
                <w:top w:val="nil"/>
                <w:left w:val="nil"/>
                <w:bottom w:val="nil"/>
                <w:right w:val="nil"/>
                <w:between w:val="nil"/>
              </w:pBdr>
              <w:ind w:firstLine="561"/>
              <w:jc w:val="both"/>
              <w:rPr>
                <w:sz w:val="24"/>
                <w:lang w:val="uk-UA"/>
              </w:rPr>
            </w:pPr>
            <w:r w:rsidRPr="001739A5">
              <w:rPr>
                <w:sz w:val="24"/>
                <w:lang w:val="uk-UA"/>
              </w:rPr>
              <w:t>а) власні (самоврядні) повноваження:</w:t>
            </w:r>
          </w:p>
          <w:p w:rsidR="00974CCD" w:rsidRPr="001739A5" w:rsidRDefault="00974CCD" w:rsidP="00E91A6D">
            <w:pPr>
              <w:pBdr>
                <w:top w:val="nil"/>
                <w:left w:val="nil"/>
                <w:bottom w:val="nil"/>
                <w:right w:val="nil"/>
                <w:between w:val="nil"/>
              </w:pBdr>
              <w:ind w:firstLine="561"/>
              <w:jc w:val="both"/>
              <w:rPr>
                <w:b/>
                <w:sz w:val="24"/>
                <w:lang w:val="uk-UA"/>
              </w:rPr>
            </w:pPr>
          </w:p>
          <w:p w:rsidR="00974CCD" w:rsidRPr="001739A5" w:rsidRDefault="00974CCD" w:rsidP="00E91A6D">
            <w:pPr>
              <w:pBdr>
                <w:top w:val="nil"/>
                <w:left w:val="nil"/>
                <w:bottom w:val="nil"/>
                <w:right w:val="nil"/>
                <w:between w:val="nil"/>
              </w:pBdr>
              <w:ind w:firstLine="561"/>
              <w:jc w:val="both"/>
              <w:rPr>
                <w:b/>
                <w:sz w:val="24"/>
                <w:lang w:val="uk-UA"/>
              </w:rPr>
            </w:pPr>
            <w:r w:rsidRPr="001739A5">
              <w:rPr>
                <w:b/>
                <w:sz w:val="24"/>
                <w:lang w:val="uk-UA"/>
              </w:rPr>
              <w:t>…</w:t>
            </w:r>
          </w:p>
          <w:p w:rsidR="00974CCD" w:rsidRPr="001739A5" w:rsidRDefault="00974CCD" w:rsidP="00E91A6D">
            <w:pPr>
              <w:pBdr>
                <w:top w:val="nil"/>
                <w:left w:val="nil"/>
                <w:bottom w:val="nil"/>
                <w:right w:val="nil"/>
                <w:between w:val="nil"/>
              </w:pBdr>
              <w:ind w:firstLine="561"/>
              <w:jc w:val="both"/>
              <w:rPr>
                <w:sz w:val="24"/>
                <w:lang w:val="uk-UA"/>
              </w:rPr>
            </w:pPr>
          </w:p>
          <w:p w:rsidR="00974CCD" w:rsidRPr="001739A5" w:rsidRDefault="00974CCD" w:rsidP="00E91A6D">
            <w:pPr>
              <w:pStyle w:val="rvps2"/>
              <w:shd w:val="clear" w:color="auto" w:fill="FFFFFF"/>
              <w:spacing w:before="0" w:beforeAutospacing="0" w:after="0" w:afterAutospacing="0"/>
              <w:ind w:firstLine="561"/>
              <w:jc w:val="both"/>
              <w:rPr>
                <w:rStyle w:val="rvts9"/>
                <w:rFonts w:eastAsiaTheme="majorEastAsia"/>
                <w:lang w:val="uk-UA"/>
              </w:rPr>
            </w:pPr>
            <w:r w:rsidRPr="001739A5">
              <w:rPr>
                <w:b/>
                <w:bCs/>
                <w:lang w:val="uk-UA"/>
              </w:rPr>
              <w:t>10) впровадження та забезпечення функціонування у встановленому порядку місцевих систем енергетичного менеджменту та систем енергетичного менеджменту будівель;</w:t>
            </w:r>
          </w:p>
        </w:tc>
      </w:tr>
      <w:tr w:rsidR="00974CCD" w:rsidRPr="001739A5" w:rsidTr="00E91A6D">
        <w:tc>
          <w:tcPr>
            <w:tcW w:w="7280" w:type="dxa"/>
          </w:tcPr>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b/>
                <w:bCs/>
                <w:sz w:val="24"/>
                <w:lang w:val="uk-UA" w:eastAsia="uk-UA"/>
              </w:rPr>
              <w:t>Стаття 30. </w:t>
            </w:r>
            <w:r w:rsidRPr="001739A5">
              <w:rPr>
                <w:rFonts w:eastAsia="Times New Roman"/>
                <w:sz w:val="24"/>
                <w:lang w:val="uk-UA" w:eastAsia="uk-UA"/>
              </w:rPr>
              <w:t xml:space="preserve">Повноваження в галузі житлово-комунального господарства, побутового, торговельного обслуговування, </w:t>
            </w:r>
            <w:r w:rsidRPr="001739A5">
              <w:rPr>
                <w:rFonts w:eastAsia="Times New Roman"/>
                <w:sz w:val="24"/>
                <w:lang w:val="uk-UA" w:eastAsia="uk-UA"/>
              </w:rPr>
              <w:lastRenderedPageBreak/>
              <w:t>громадського харчування, транспорту і зв'язку</w:t>
            </w:r>
          </w:p>
          <w:p w:rsidR="00974CCD" w:rsidRPr="001739A5" w:rsidRDefault="00974CCD" w:rsidP="00E91A6D">
            <w:pPr>
              <w:shd w:val="clear" w:color="auto" w:fill="FFFFFF"/>
              <w:ind w:firstLine="561"/>
              <w:jc w:val="both"/>
              <w:rPr>
                <w:rFonts w:eastAsia="Times New Roman"/>
                <w:sz w:val="24"/>
                <w:lang w:val="uk-UA" w:eastAsia="uk-UA"/>
              </w:rPr>
            </w:pPr>
          </w:p>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sz w:val="24"/>
                <w:lang w:val="uk-UA" w:eastAsia="uk-UA"/>
              </w:rPr>
              <w:t>До відання виконавчих органів сільських, селищних, міських рад належать:</w:t>
            </w:r>
          </w:p>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sz w:val="24"/>
                <w:lang w:val="uk-UA" w:eastAsia="uk-UA"/>
              </w:rPr>
              <w:t>а) власні (самоврядні) повноваження:</w:t>
            </w:r>
          </w:p>
          <w:p w:rsidR="00974CCD" w:rsidRPr="001739A5" w:rsidRDefault="00974CCD" w:rsidP="00E91A6D">
            <w:pPr>
              <w:shd w:val="clear" w:color="auto" w:fill="FFFFFF"/>
              <w:ind w:firstLine="561"/>
              <w:jc w:val="both"/>
              <w:rPr>
                <w:rFonts w:eastAsia="Times New Roman"/>
                <w:b/>
                <w:sz w:val="24"/>
                <w:lang w:val="uk-UA" w:eastAsia="uk-UA"/>
              </w:rPr>
            </w:pPr>
            <w:r w:rsidRPr="001739A5">
              <w:rPr>
                <w:rFonts w:eastAsia="Times New Roman"/>
                <w:b/>
                <w:sz w:val="24"/>
                <w:lang w:val="uk-UA" w:eastAsia="uk-UA"/>
              </w:rPr>
              <w:t>…</w:t>
            </w:r>
          </w:p>
          <w:p w:rsidR="00974CCD" w:rsidRPr="001739A5" w:rsidRDefault="00974CCD" w:rsidP="00E91A6D">
            <w:pPr>
              <w:shd w:val="clear" w:color="auto" w:fill="FFFFFF"/>
              <w:ind w:firstLine="561"/>
              <w:jc w:val="both"/>
              <w:rPr>
                <w:rFonts w:eastAsia="Times New Roman"/>
                <w:b/>
                <w:sz w:val="24"/>
                <w:lang w:val="uk-UA" w:eastAsia="uk-UA"/>
              </w:rPr>
            </w:pPr>
          </w:p>
          <w:p w:rsidR="00974CCD" w:rsidRPr="001739A5" w:rsidRDefault="00974CCD" w:rsidP="00E91A6D">
            <w:pPr>
              <w:pBdr>
                <w:top w:val="nil"/>
                <w:left w:val="nil"/>
                <w:bottom w:val="nil"/>
                <w:right w:val="nil"/>
                <w:between w:val="nil"/>
              </w:pBdr>
              <w:ind w:firstLine="561"/>
              <w:jc w:val="both"/>
              <w:rPr>
                <w:rFonts w:eastAsia="Times New Roman"/>
                <w:b/>
                <w:bCs/>
                <w:sz w:val="24"/>
                <w:lang w:val="uk-UA" w:eastAsia="uk-UA"/>
              </w:rPr>
            </w:pPr>
            <w:r w:rsidRPr="001739A5">
              <w:rPr>
                <w:rFonts w:eastAsia="Times New Roman"/>
                <w:b/>
                <w:bCs/>
                <w:sz w:val="24"/>
                <w:lang w:val="uk-UA" w:eastAsia="uk-UA"/>
              </w:rPr>
              <w:t>норма відсутня</w:t>
            </w:r>
          </w:p>
          <w:p w:rsidR="00974CCD" w:rsidRPr="001739A5" w:rsidRDefault="00974CCD" w:rsidP="00E91A6D">
            <w:pPr>
              <w:shd w:val="clear" w:color="auto" w:fill="FFFFFF"/>
              <w:ind w:firstLine="561"/>
              <w:jc w:val="both"/>
              <w:rPr>
                <w:rFonts w:eastAsia="Times New Roman"/>
                <w:bCs/>
                <w:sz w:val="24"/>
                <w:lang w:val="uk-UA" w:eastAsia="uk-UA"/>
              </w:rPr>
            </w:pP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б) делеговані повноваження:</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w:t>
            </w:r>
          </w:p>
          <w:p w:rsidR="00974CCD" w:rsidRPr="001739A5" w:rsidRDefault="00974CCD" w:rsidP="00E91A6D">
            <w:pPr>
              <w:shd w:val="clear" w:color="auto" w:fill="FFFFFF"/>
              <w:ind w:firstLine="561"/>
              <w:jc w:val="both"/>
              <w:rPr>
                <w:rFonts w:eastAsia="Times New Roman"/>
                <w:bCs/>
                <w:sz w:val="24"/>
                <w:lang w:val="uk-UA" w:eastAsia="uk-UA"/>
              </w:rPr>
            </w:pP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10) облік відповідно до закону об'єктів нерухомого майна незалежно від форм власності;</w:t>
            </w:r>
          </w:p>
          <w:p w:rsidR="00974CCD" w:rsidRPr="001739A5" w:rsidRDefault="00974CCD" w:rsidP="00E91A6D">
            <w:pPr>
              <w:shd w:val="clear" w:color="auto" w:fill="FFFFFF"/>
              <w:ind w:firstLine="561"/>
              <w:jc w:val="both"/>
              <w:rPr>
                <w:rFonts w:eastAsia="Times New Roman"/>
                <w:sz w:val="24"/>
                <w:lang w:val="uk-UA" w:eastAsia="uk-UA"/>
              </w:rPr>
            </w:pPr>
          </w:p>
          <w:p w:rsidR="00974CCD" w:rsidRPr="001739A5" w:rsidRDefault="00974CCD" w:rsidP="00E91A6D">
            <w:pPr>
              <w:pStyle w:val="rvps2"/>
              <w:shd w:val="clear" w:color="auto" w:fill="FFFFFF"/>
              <w:spacing w:before="0" w:beforeAutospacing="0" w:after="0" w:afterAutospacing="0"/>
              <w:ind w:firstLine="561"/>
              <w:jc w:val="both"/>
              <w:rPr>
                <w:rStyle w:val="rvts9"/>
                <w:rFonts w:eastAsiaTheme="majorEastAsia"/>
                <w:lang w:val="uk-UA"/>
              </w:rPr>
            </w:pPr>
          </w:p>
        </w:tc>
        <w:tc>
          <w:tcPr>
            <w:tcW w:w="7280" w:type="dxa"/>
          </w:tcPr>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b/>
                <w:bCs/>
                <w:sz w:val="24"/>
                <w:lang w:val="uk-UA" w:eastAsia="uk-UA"/>
              </w:rPr>
              <w:lastRenderedPageBreak/>
              <w:t xml:space="preserve">Стаття 30. </w:t>
            </w:r>
            <w:r w:rsidRPr="001739A5">
              <w:rPr>
                <w:rFonts w:eastAsia="Times New Roman"/>
                <w:sz w:val="24"/>
                <w:lang w:val="uk-UA" w:eastAsia="uk-UA"/>
              </w:rPr>
              <w:t xml:space="preserve">Повноваження в галузі житлово-комунального господарства, побутового, торговельного обслуговування, </w:t>
            </w:r>
            <w:r w:rsidRPr="001739A5">
              <w:rPr>
                <w:rFonts w:eastAsia="Times New Roman"/>
                <w:sz w:val="24"/>
                <w:lang w:val="uk-UA" w:eastAsia="uk-UA"/>
              </w:rPr>
              <w:lastRenderedPageBreak/>
              <w:t>громадського харчування, транспорту і зв'язку</w:t>
            </w:r>
          </w:p>
          <w:p w:rsidR="00974CCD" w:rsidRPr="001739A5" w:rsidRDefault="00974CCD" w:rsidP="00E91A6D">
            <w:pPr>
              <w:shd w:val="clear" w:color="auto" w:fill="FFFFFF"/>
              <w:ind w:firstLine="561"/>
              <w:jc w:val="both"/>
              <w:rPr>
                <w:rFonts w:eastAsia="Times New Roman"/>
                <w:sz w:val="24"/>
                <w:lang w:val="uk-UA" w:eastAsia="uk-UA"/>
              </w:rPr>
            </w:pPr>
          </w:p>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sz w:val="24"/>
                <w:lang w:val="uk-UA" w:eastAsia="uk-UA"/>
              </w:rPr>
              <w:t>До відання виконавчих органів сільських, селищних, міських рад належать:</w:t>
            </w:r>
          </w:p>
          <w:p w:rsidR="00974CCD" w:rsidRPr="001739A5" w:rsidRDefault="00974CCD" w:rsidP="00E91A6D">
            <w:pPr>
              <w:shd w:val="clear" w:color="auto" w:fill="FFFFFF"/>
              <w:ind w:firstLine="561"/>
              <w:jc w:val="both"/>
              <w:rPr>
                <w:rFonts w:eastAsia="Times New Roman"/>
                <w:sz w:val="24"/>
                <w:lang w:val="uk-UA" w:eastAsia="uk-UA"/>
              </w:rPr>
            </w:pPr>
            <w:r w:rsidRPr="001739A5">
              <w:rPr>
                <w:rFonts w:eastAsia="Times New Roman"/>
                <w:sz w:val="24"/>
                <w:lang w:val="uk-UA" w:eastAsia="uk-UA"/>
              </w:rPr>
              <w:t>а) власні (самоврядні) повноваження:</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w:t>
            </w:r>
          </w:p>
          <w:p w:rsidR="00974CCD" w:rsidRPr="001739A5" w:rsidRDefault="00974CCD" w:rsidP="00E91A6D">
            <w:pPr>
              <w:shd w:val="clear" w:color="auto" w:fill="FFFFFF"/>
              <w:ind w:firstLine="561"/>
              <w:jc w:val="both"/>
              <w:rPr>
                <w:rFonts w:eastAsia="Times New Roman"/>
                <w:bCs/>
                <w:sz w:val="24"/>
                <w:lang w:val="uk-UA" w:eastAsia="uk-UA"/>
              </w:rPr>
            </w:pPr>
          </w:p>
          <w:p w:rsidR="00974CCD" w:rsidRPr="001739A5" w:rsidRDefault="00974CCD" w:rsidP="00E91A6D">
            <w:pPr>
              <w:shd w:val="clear" w:color="auto" w:fill="FFFFFF"/>
              <w:ind w:firstLine="561"/>
              <w:jc w:val="both"/>
              <w:rPr>
                <w:rFonts w:eastAsia="Times New Roman"/>
                <w:b/>
                <w:sz w:val="24"/>
                <w:lang w:val="uk-UA" w:eastAsia="uk-UA"/>
              </w:rPr>
            </w:pPr>
            <w:r w:rsidRPr="001739A5">
              <w:rPr>
                <w:rFonts w:eastAsia="Times New Roman"/>
                <w:b/>
                <w:sz w:val="24"/>
                <w:lang w:val="uk-UA" w:eastAsia="uk-UA"/>
              </w:rPr>
              <w:t>1-1) запровадження та забезпечення функціонування системи енергетичного менеджменту будівель;</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б) делеговані повноваження:</w:t>
            </w:r>
          </w:p>
          <w:p w:rsidR="00974CCD" w:rsidRPr="001739A5" w:rsidRDefault="00974CCD" w:rsidP="00E91A6D">
            <w:pPr>
              <w:shd w:val="clear" w:color="auto" w:fill="FFFFFF"/>
              <w:ind w:firstLine="561"/>
              <w:jc w:val="both"/>
              <w:rPr>
                <w:rFonts w:eastAsia="Times New Roman"/>
                <w:bCs/>
                <w:sz w:val="24"/>
                <w:lang w:val="uk-UA" w:eastAsia="uk-UA"/>
              </w:rPr>
            </w:pPr>
            <w:r w:rsidRPr="001739A5">
              <w:rPr>
                <w:rFonts w:eastAsia="Times New Roman"/>
                <w:bCs/>
                <w:sz w:val="24"/>
                <w:lang w:val="uk-UA" w:eastAsia="uk-UA"/>
              </w:rPr>
              <w:t>…</w:t>
            </w:r>
          </w:p>
          <w:p w:rsidR="00974CCD" w:rsidRPr="001739A5" w:rsidRDefault="00974CCD" w:rsidP="00E91A6D">
            <w:pPr>
              <w:shd w:val="clear" w:color="auto" w:fill="FFFFFF"/>
              <w:ind w:firstLine="561"/>
              <w:jc w:val="both"/>
              <w:rPr>
                <w:rFonts w:eastAsia="Times New Roman"/>
                <w:bCs/>
                <w:sz w:val="24"/>
                <w:lang w:val="uk-UA" w:eastAsia="uk-UA"/>
              </w:rPr>
            </w:pPr>
          </w:p>
          <w:p w:rsidR="00974CCD" w:rsidRPr="001739A5" w:rsidRDefault="00974CCD" w:rsidP="00E91A6D">
            <w:pPr>
              <w:shd w:val="clear" w:color="auto" w:fill="FFFFFF"/>
              <w:ind w:firstLine="561"/>
              <w:jc w:val="both"/>
              <w:rPr>
                <w:rStyle w:val="rvts9"/>
                <w:rFonts w:eastAsia="Times New Roman"/>
                <w:b/>
                <w:bCs/>
                <w:lang w:val="uk-UA" w:eastAsia="uk-UA"/>
              </w:rPr>
            </w:pPr>
            <w:r w:rsidRPr="001739A5">
              <w:rPr>
                <w:rFonts w:eastAsia="Times New Roman"/>
                <w:bCs/>
                <w:sz w:val="24"/>
                <w:lang w:val="uk-UA" w:eastAsia="uk-UA"/>
              </w:rPr>
              <w:t xml:space="preserve">10) облік відповідно до закону об'єктів нерухомого майна незалежно від форм власності </w:t>
            </w:r>
            <w:r w:rsidRPr="001739A5">
              <w:rPr>
                <w:rFonts w:eastAsia="Times New Roman"/>
                <w:b/>
                <w:sz w:val="24"/>
                <w:lang w:val="uk-UA" w:eastAsia="uk-UA"/>
              </w:rPr>
              <w:t>та надання необхідних відомостей до бази даних національного фонду будівель відповідно до Закону України «Про енергетичну ефективність будівель»</w:t>
            </w:r>
          </w:p>
        </w:tc>
      </w:tr>
      <w:tr w:rsidR="00974CCD" w:rsidRPr="001739A5" w:rsidTr="00E91A6D">
        <w:tc>
          <w:tcPr>
            <w:tcW w:w="14560" w:type="dxa"/>
            <w:gridSpan w:val="2"/>
            <w:vAlign w:val="center"/>
          </w:tcPr>
          <w:p w:rsidR="00974CCD" w:rsidRPr="001739A5" w:rsidRDefault="00974CCD" w:rsidP="00E91A6D">
            <w:pPr>
              <w:pStyle w:val="rvps2"/>
              <w:shd w:val="clear" w:color="auto" w:fill="FFFFFF"/>
              <w:spacing w:before="0" w:beforeAutospacing="0" w:after="0" w:afterAutospacing="0"/>
              <w:jc w:val="center"/>
              <w:rPr>
                <w:rStyle w:val="rvts9"/>
                <w:rFonts w:eastAsiaTheme="majorEastAsia"/>
                <w:lang w:val="uk-UA"/>
              </w:rPr>
            </w:pPr>
            <w:r w:rsidRPr="001739A5">
              <w:rPr>
                <w:rStyle w:val="rvts9"/>
                <w:rFonts w:eastAsiaTheme="majorEastAsia"/>
                <w:b/>
                <w:bCs/>
                <w:sz w:val="28"/>
                <w:szCs w:val="28"/>
                <w:shd w:val="clear" w:color="auto" w:fill="FFFFFF"/>
                <w:lang w:val="uk-UA"/>
              </w:rPr>
              <w:lastRenderedPageBreak/>
              <w:t>Закон України «</w:t>
            </w:r>
            <w:r w:rsidRPr="001739A5">
              <w:rPr>
                <w:b/>
                <w:bCs/>
                <w:sz w:val="28"/>
                <w:szCs w:val="28"/>
                <w:shd w:val="clear" w:color="auto" w:fill="FFFFFF"/>
                <w:lang w:val="uk-UA"/>
              </w:rPr>
              <w:t>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tc>
      </w:tr>
      <w:tr w:rsidR="00974CCD" w:rsidRPr="001739A5" w:rsidTr="00E91A6D">
        <w:tc>
          <w:tcPr>
            <w:tcW w:w="7280" w:type="dxa"/>
          </w:tcPr>
          <w:p w:rsidR="00974CCD" w:rsidRPr="001739A5" w:rsidRDefault="00974CCD" w:rsidP="00E91A6D">
            <w:pPr>
              <w:ind w:firstLine="571"/>
              <w:jc w:val="both"/>
              <w:rPr>
                <w:sz w:val="24"/>
                <w:shd w:val="clear" w:color="auto" w:fill="FFFFFF"/>
                <w:lang w:val="uk-UA"/>
              </w:rPr>
            </w:pPr>
            <w:r w:rsidRPr="001739A5">
              <w:rPr>
                <w:rStyle w:val="rvts9"/>
                <w:bCs/>
                <w:shd w:val="clear" w:color="auto" w:fill="FFFFFF"/>
                <w:lang w:val="uk-UA"/>
              </w:rPr>
              <w:t xml:space="preserve">Стаття 3. </w:t>
            </w:r>
            <w:r w:rsidRPr="001739A5">
              <w:rPr>
                <w:sz w:val="24"/>
                <w:shd w:val="clear" w:color="auto" w:fill="FFFFFF"/>
                <w:lang w:val="uk-UA"/>
              </w:rPr>
              <w:t>Особливості здійснення закупівель енергосервісу</w:t>
            </w:r>
          </w:p>
          <w:p w:rsidR="00974CCD" w:rsidRPr="001739A5" w:rsidRDefault="00974CCD" w:rsidP="00E91A6D">
            <w:pPr>
              <w:pStyle w:val="rvps2"/>
              <w:shd w:val="clear" w:color="auto" w:fill="FFFFFF"/>
              <w:spacing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shd w:val="clear" w:color="auto" w:fill="FFFFFF"/>
                <w:lang w:val="uk-UA"/>
              </w:rPr>
              <w:t xml:space="preserve">3) базовий річний рівень споживання паливно-енергетичних ресурсів та житлово-комунальних послуг у натуральних показниках та у грошовій формі за цінами (тарифами), чинними на дату оголошення про проведення процедури закупівлі. Базовий річний рівень затверджується виконавчим органом відповідної місцевої ради 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шляхом прийняття у встановленому порядку відповідних актів. Якщо протягом періоду, щодо якого здійснюється розрахунок обсягів споживання паливно-енергетичних ресурсів та житлово-комунальних послуг, на об’єкті енергосервісу комісією, створеною виконавчим органом відповідної місцевої ради </w:t>
            </w:r>
            <w:r w:rsidRPr="001739A5">
              <w:rPr>
                <w:shd w:val="clear" w:color="auto" w:fill="FFFFFF"/>
                <w:lang w:val="uk-UA"/>
              </w:rPr>
              <w:lastRenderedPageBreak/>
              <w:t xml:space="preserve">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виявлено недотримання повітряно-теплового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 базовий річний рівень визначається відповідно до методики, затвердженої центральним органом виконавчої влади, що забезпечує формування державної політики у сфері </w:t>
            </w:r>
            <w:r w:rsidRPr="001739A5">
              <w:rPr>
                <w:b/>
                <w:bCs/>
                <w:lang w:val="uk-UA"/>
              </w:rPr>
              <w:t>використання паливно-енергетичних ресурсів, енергозбереження, відновлюваних джерел енергії та альтернативних видів палива</w:t>
            </w:r>
            <w:r w:rsidRPr="001739A5">
              <w:rPr>
                <w:shd w:val="clear" w:color="auto" w:fill="FFFFFF"/>
                <w:lang w:val="uk-UA"/>
              </w:rPr>
              <w:t>;</w:t>
            </w:r>
          </w:p>
        </w:tc>
        <w:tc>
          <w:tcPr>
            <w:tcW w:w="7280" w:type="dxa"/>
          </w:tcPr>
          <w:p w:rsidR="00974CCD" w:rsidRPr="001739A5" w:rsidRDefault="00974CCD" w:rsidP="00E91A6D">
            <w:pPr>
              <w:ind w:firstLine="571"/>
              <w:jc w:val="both"/>
              <w:rPr>
                <w:sz w:val="24"/>
                <w:shd w:val="clear" w:color="auto" w:fill="FFFFFF"/>
                <w:lang w:val="uk-UA"/>
              </w:rPr>
            </w:pPr>
            <w:r w:rsidRPr="001739A5">
              <w:rPr>
                <w:rStyle w:val="rvts9"/>
                <w:bCs/>
                <w:shd w:val="clear" w:color="auto" w:fill="FFFFFF"/>
                <w:lang w:val="uk-UA"/>
              </w:rPr>
              <w:lastRenderedPageBreak/>
              <w:t xml:space="preserve">Стаття 3. </w:t>
            </w:r>
            <w:r w:rsidRPr="001739A5">
              <w:rPr>
                <w:sz w:val="24"/>
                <w:shd w:val="clear" w:color="auto" w:fill="FFFFFF"/>
                <w:lang w:val="uk-UA"/>
              </w:rPr>
              <w:t>Особливості здійснення закупівель енергосервісу</w:t>
            </w:r>
          </w:p>
          <w:p w:rsidR="00974CCD" w:rsidRPr="001739A5" w:rsidRDefault="00974CCD" w:rsidP="00E91A6D">
            <w:pPr>
              <w:pStyle w:val="rvps2"/>
              <w:shd w:val="clear" w:color="auto" w:fill="FFFFFF"/>
              <w:spacing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shd w:val="clear" w:color="auto" w:fill="FFFFFF"/>
                <w:lang w:val="uk-UA"/>
              </w:rPr>
              <w:t xml:space="preserve">3) базовий річний рівень споживання паливно-енергетичних ресурсів та житлово-комунальних послуг у натуральних показниках та у грошовій формі за цінами (тарифами), чинними на дату оголошення про проведення процедури закупівлі. Базовий річний рівень затверджується виконавчим органом відповідної місцевої ради 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шляхом прийняття у встановленому порядку відповідних актів. Якщо протягом періоду, щодо якого здійснюється розрахунок обсягів споживання паливно-енергетичних ресурсів та житлово-комунальних послуг, на об’єкті енергосервісу комісією, створеною виконавчим органом відповідної місцевої ради </w:t>
            </w:r>
            <w:r w:rsidRPr="001739A5">
              <w:rPr>
                <w:shd w:val="clear" w:color="auto" w:fill="FFFFFF"/>
                <w:lang w:val="uk-UA"/>
              </w:rPr>
              <w:lastRenderedPageBreak/>
              <w:t xml:space="preserve">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виявлено недотримання повітряно-теплового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 базовий річний рівень визначається відповідно до методики, затвердженої центральним органом виконавчої влади, що забезпечує формування державної політики у сфері </w:t>
            </w:r>
            <w:r w:rsidRPr="001739A5">
              <w:rPr>
                <w:b/>
                <w:bCs/>
                <w:lang w:val="uk-UA"/>
              </w:rPr>
              <w:t>забезпечення енергетичної ефективності будівель</w:t>
            </w:r>
            <w:r w:rsidRPr="001739A5">
              <w:rPr>
                <w:shd w:val="clear" w:color="auto" w:fill="FFFFFF"/>
                <w:lang w:val="uk-UA"/>
              </w:rPr>
              <w:t>;</w:t>
            </w:r>
          </w:p>
        </w:tc>
      </w:tr>
      <w:tr w:rsidR="00974CCD" w:rsidRPr="001739A5" w:rsidTr="00E91A6D">
        <w:tc>
          <w:tcPr>
            <w:tcW w:w="14560" w:type="dxa"/>
            <w:gridSpan w:val="2"/>
          </w:tcPr>
          <w:p w:rsidR="00974CCD" w:rsidRPr="001739A5" w:rsidRDefault="00974CCD" w:rsidP="00E91A6D">
            <w:pPr>
              <w:pStyle w:val="rvps2"/>
              <w:shd w:val="clear" w:color="auto" w:fill="FFFFFF"/>
              <w:spacing w:before="0" w:beforeAutospacing="0" w:after="0" w:afterAutospacing="0"/>
              <w:jc w:val="center"/>
              <w:rPr>
                <w:rStyle w:val="rvts9"/>
                <w:rFonts w:eastAsiaTheme="majorEastAsia"/>
                <w:b/>
                <w:bCs/>
                <w:sz w:val="28"/>
                <w:szCs w:val="28"/>
                <w:lang w:val="uk-UA"/>
              </w:rPr>
            </w:pPr>
            <w:r w:rsidRPr="001739A5">
              <w:rPr>
                <w:rStyle w:val="rvts9"/>
                <w:rFonts w:eastAsiaTheme="majorEastAsia"/>
                <w:b/>
                <w:bCs/>
                <w:sz w:val="28"/>
                <w:szCs w:val="28"/>
                <w:lang w:val="uk-UA"/>
              </w:rPr>
              <w:lastRenderedPageBreak/>
              <w:t>Закон України «Про Фонд енергоефективності»</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4. </w:t>
            </w:r>
            <w:r w:rsidRPr="001739A5">
              <w:rPr>
                <w:lang w:val="uk-UA"/>
              </w:rPr>
              <w:t>Наглядова рада</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Порядок обрання (включаючи вимоги до осіб, які мають намір стати членами Наглядової ради), призначення та звільнення членів Наглядової ради, </w:t>
            </w:r>
            <w:r w:rsidRPr="001739A5">
              <w:rPr>
                <w:b/>
                <w:bCs/>
                <w:strike/>
                <w:lang w:val="uk-UA"/>
              </w:rPr>
              <w:t>зазначених у пунктах</w:t>
            </w:r>
            <w:r w:rsidRPr="001739A5">
              <w:rPr>
                <w:strike/>
                <w:lang w:val="uk-UA"/>
              </w:rPr>
              <w:t xml:space="preserve"> </w:t>
            </w:r>
            <w:r w:rsidRPr="001739A5">
              <w:rPr>
                <w:b/>
                <w:bCs/>
                <w:strike/>
                <w:lang w:val="uk-UA"/>
              </w:rPr>
              <w:t>1 і 2 цієї частини</w:t>
            </w:r>
            <w:r w:rsidRPr="001739A5">
              <w:rPr>
                <w:lang w:val="uk-UA"/>
              </w:rPr>
              <w:t>, визначається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У разі укладення між Кабінетом Міністрів України та донорами договору, що передбачає фінансування донорами діяльності Фонду, порядок обрання, призначення та звільнення члена Наглядової ради, зазначеного у пункті 3 цієї частини, може визначатися таким договором. За відсутності зазначеної угоди </w:t>
            </w:r>
            <w:r w:rsidRPr="001739A5">
              <w:rPr>
                <w:b/>
                <w:bCs/>
                <w:strike/>
                <w:lang w:val="uk-UA"/>
              </w:rPr>
              <w:t>або у разі непідписання такої угоди протягом одного року з дня набрання чинності цим Законом</w:t>
            </w:r>
            <w:r w:rsidRPr="001739A5">
              <w:rPr>
                <w:lang w:val="uk-UA"/>
              </w:rPr>
              <w:t>, або якщо зазначеною угодою не передбачено призначення члена Наглядової ради, а також після припинення дії такої угоди зазначений у пункті 3 цієї частини член Наглядової ради призначається та звільняється у порядку, передбаченому для незалежних членів Наглядової ради. На такого члена Наглядової ради поширюються положення статті 5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До виключної компетенції Наглядової ради належать: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21) схвалення за поданням Дирекції порядку прийняття рішення про обрання осіб, які здійснюватимуть верифікацію проектів після їх завершення;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Норма відсутня</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4. </w:t>
            </w:r>
            <w:r w:rsidRPr="001739A5">
              <w:rPr>
                <w:lang w:val="uk-UA"/>
              </w:rPr>
              <w:t>Наглядова рада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Порядок обрання (включаючи вимоги до осіб, які мають намір стати членами Наглядової ради), призначення та звільнення членів Наглядової ради, визначається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У разі укладення між Кабінетом Міністрів України та донорами договору, що передбачає фінансування донорами діяльності Фонду, порядок обрання, призначення та звільнення члена Наглядової ради, зазначеного у пункті 3 цієї частини, може визначатися таким договором. За відсутності зазначеної угоди, або якщо зазначеною угодою не передбачено призначення (обрання) члена Наглядової ради, а також після припинення дії такої угоди зазначений у пункті 3 цієї частини член Наглядової ради призначається та звільняється у порядку, передбаченому для незалежних членів Наглядової ради. На такого члена Наглядової ради поширюються положення статті 5 цього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4" w:name="_Hlk69815887"/>
            <w:r w:rsidRPr="001739A5">
              <w:rPr>
                <w:b/>
                <w:bCs/>
                <w:lang w:val="uk-UA"/>
              </w:rPr>
              <w:t>Член Наглядової ради, зазначений у пункті 3 цієї частини виконує свої функції на платній основі на підставі цивільно-</w:t>
            </w:r>
            <w:r w:rsidRPr="001739A5">
              <w:rPr>
                <w:b/>
                <w:bCs/>
                <w:lang w:val="uk-UA"/>
              </w:rPr>
              <w:lastRenderedPageBreak/>
              <w:t>правового договору, який укладається між Фондом та таким членом, якщо інше не встановлено договором, що передбачає фінансування донорами діяльності Фонду.</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Розмір винагороди, заохочувальних, компенсаційних та інших виплат члену Наглядової ради, зазначеного у пункті 3 цієї частини встановлюється на рівні з незалежними членами Наглядової ради, якщо інше не встановлено договором, що передбачає фінансування донорами діяльності Фонду.</w:t>
            </w:r>
          </w:p>
          <w:bookmarkEnd w:id="4"/>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5" w:name="_Hlk69816026"/>
            <w:r w:rsidRPr="001739A5">
              <w:rPr>
                <w:b/>
                <w:bCs/>
                <w:lang w:val="uk-UA"/>
              </w:rPr>
              <w:t>Всі члени Наглядової ради мають рівні права та обов’язки, крім випадків, передбачених цим Законом.</w:t>
            </w:r>
          </w:p>
          <w:bookmarkEnd w:id="5"/>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До виключної компетенції Наглядової ради належать: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t>21) схвалення за поданням Дирекції порядку прийняття рішення про обрання осіб, які здійснюватимуть верифікацію проектів після їх завершення</w:t>
            </w:r>
            <w:r w:rsidRPr="001739A5">
              <w:rPr>
                <w:shd w:val="clear" w:color="auto" w:fill="FFFFFF"/>
                <w:lang w:val="uk-UA"/>
              </w:rPr>
              <w:t xml:space="preserve"> </w:t>
            </w:r>
            <w:r w:rsidRPr="001739A5">
              <w:rPr>
                <w:b/>
                <w:bCs/>
                <w:lang w:val="uk-UA"/>
              </w:rPr>
              <w:t>або після завершення їх окремих етапів у випадках, передбачених програмами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28) схвалення за поданням Дирекції порядку залучення юридичних осіб та фізичних осіб – підприємців на договірній основі (аутсорсинг) для надання послуг та робіт, а також затвердження переліку таких послуг та робіт.</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5. </w:t>
            </w:r>
            <w:r w:rsidRPr="001739A5">
              <w:rPr>
                <w:lang w:val="uk-UA"/>
              </w:rPr>
              <w:t>Незалежні члени Наглядової ради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4. </w:t>
            </w:r>
            <w:r w:rsidRPr="001739A5">
              <w:rPr>
                <w:b/>
                <w:bCs/>
                <w:strike/>
                <w:lang w:val="uk-UA"/>
              </w:rPr>
              <w:t>Незалежний член Наглядової ради має рівні права та обов’язки з іншими членами Наглядової ради</w:t>
            </w:r>
            <w:r w:rsidRPr="001739A5">
              <w:rPr>
                <w:strike/>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Під час здійснення повноважень члена Наглядової ради, у тому числі під час голосування на її засіданнях, незалежний член Наглядової ради керується законами України, інтересами Фонду, самостійно визначається щодо голосування з усіх питань порядку </w:t>
            </w:r>
            <w:r w:rsidRPr="001739A5">
              <w:rPr>
                <w:lang w:val="uk-UA"/>
              </w:rPr>
              <w:lastRenderedPageBreak/>
              <w:t>денного засідання Наглядової ради, забезпечує здійснення своїх повноважень у спосіб, визначений законом та Статутом Фонду.</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5. </w:t>
            </w:r>
            <w:r w:rsidRPr="001739A5">
              <w:rPr>
                <w:lang w:val="uk-UA"/>
              </w:rPr>
              <w:t>Незалежні члени Наглядової ради</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Під час здійснення повноважень члена Наглядової ради, у тому числі під час голосування на її засіданнях, незалежний член Наглядової ради керується законами України, інтересами Фонду, самостійно визначається щодо голосування з усіх питань порядку денного засідання Наглядової ради, забезпечує здійснення своїх повноважень у спосіб, визначений законом та Статутом Фонду.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6. </w:t>
            </w:r>
            <w:r w:rsidRPr="001739A5">
              <w:rPr>
                <w:lang w:val="uk-UA"/>
              </w:rPr>
              <w:t>Дирекція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after="0" w:afterAutospacing="0"/>
              <w:ind w:firstLine="601"/>
              <w:jc w:val="both"/>
              <w:rPr>
                <w:color w:val="000000"/>
                <w:sz w:val="28"/>
                <w:lang w:val="uk-UA"/>
              </w:rPr>
            </w:pPr>
            <w:r w:rsidRPr="001739A5">
              <w:rPr>
                <w:lang w:val="uk-UA"/>
              </w:rPr>
              <w:t>2. До компетенції Дирекції, зокрема, належать всі питання, пов’язані з керівництвом поточною діяльністю Фонду, крім питань, що належать до компетенції Наглядової ради.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До компетенції Дирекції належать: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16) підготовка порядку прийняття рішення про обрання осіб, які здійснюватимуть верифікацію проектів після їх завершення, про залучення юридичних та фізичних осіб - підприємців на договірній основі (аутсорсинг), про обрання банків-партнерів, затвердження істотних умов договорів, що укладатимуться з ними;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19) відповідно до порядку, схваленого Наглядовою радою, обрання осіб, які здійснюватимуть верифікацію проектів після їх завершення, та укладення договорів з ними;</w:t>
            </w: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50"/>
              <w:jc w:val="both"/>
              <w:rPr>
                <w:rStyle w:val="rvts9"/>
                <w:rFonts w:eastAsiaTheme="majorEastAsia"/>
                <w:lang w:val="uk-UA"/>
              </w:rPr>
            </w:pPr>
            <w:r w:rsidRPr="001739A5">
              <w:rPr>
                <w:lang w:val="uk-UA"/>
              </w:rPr>
              <w:t>3</w:t>
            </w:r>
            <w:r w:rsidRPr="001739A5">
              <w:rPr>
                <w:b/>
                <w:lang w:val="uk-UA"/>
              </w:rPr>
              <w:t>. Рішення Дирекції вважаються правомочними, якщо вони ухвалені одноголосно всіма членами Дирекції та підписані директором.</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6. </w:t>
            </w:r>
            <w:r w:rsidRPr="001739A5">
              <w:rPr>
                <w:lang w:val="uk-UA"/>
              </w:rPr>
              <w:t>Дирекція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after="0" w:afterAutospacing="0"/>
              <w:ind w:firstLine="550"/>
              <w:jc w:val="both"/>
              <w:rPr>
                <w:color w:val="000000"/>
                <w:sz w:val="28"/>
                <w:lang w:val="uk-UA"/>
              </w:rPr>
            </w:pPr>
            <w:r w:rsidRPr="001739A5">
              <w:rPr>
                <w:lang w:val="uk-UA"/>
              </w:rPr>
              <w:t>2. До компетенції Дирекції, зокрема, належать всі питання, пов’язані з керівництвом поточною діяльністю Фонду, крім питань, що належать до компетенції Наглядової ради.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До компетенції Дирекції належать: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16) підготовка порядку прийняття рішення про обрання осіб, які здійснюватимуть верифікацію проектів після їх завершення</w:t>
            </w:r>
            <w:r w:rsidRPr="001739A5">
              <w:rPr>
                <w:b/>
                <w:bCs/>
                <w:shd w:val="clear" w:color="auto" w:fill="FFFFFF"/>
                <w:lang w:val="uk-UA"/>
              </w:rPr>
              <w:t xml:space="preserve"> </w:t>
            </w:r>
            <w:r w:rsidRPr="001739A5">
              <w:rPr>
                <w:b/>
                <w:bCs/>
                <w:lang w:val="uk-UA"/>
              </w:rPr>
              <w:t>або після завершення їх окремих етапів у випадках, передбачених програмами Фонду</w:t>
            </w:r>
            <w:r w:rsidRPr="001739A5">
              <w:rPr>
                <w:lang w:val="uk-UA"/>
              </w:rPr>
              <w:t>, про залучення юридичних та фізичних осіб - підприємців на договірній основі (аутсорсинг), про обрання банків-партнерів, затвердження істотних умов договорів, що укладатимуться з ними;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19) відповідно до порядку, схваленого Наглядовою радою, обрання осіб, які здійснюватимуть верифікацію проектів після їх завершення</w:t>
            </w:r>
            <w:r w:rsidRPr="001739A5">
              <w:rPr>
                <w:b/>
                <w:bCs/>
                <w:shd w:val="clear" w:color="auto" w:fill="FFFFFF"/>
                <w:lang w:val="uk-UA"/>
              </w:rPr>
              <w:t xml:space="preserve"> </w:t>
            </w:r>
            <w:r w:rsidRPr="001739A5">
              <w:rPr>
                <w:b/>
                <w:bCs/>
                <w:lang w:val="uk-UA"/>
              </w:rPr>
              <w:t>або після завершення їх окремих етапів у випадках, передбачених програмами Фонду</w:t>
            </w:r>
            <w:r w:rsidRPr="001739A5">
              <w:rPr>
                <w:lang w:val="uk-UA"/>
              </w:rPr>
              <w:t>, та укладення договорів з ними;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50"/>
              <w:jc w:val="both"/>
              <w:rPr>
                <w:b/>
                <w:lang w:val="uk-UA"/>
              </w:rPr>
            </w:pPr>
            <w:r w:rsidRPr="001739A5">
              <w:rPr>
                <w:lang w:val="uk-UA"/>
              </w:rPr>
              <w:t>3</w:t>
            </w:r>
            <w:r w:rsidRPr="001739A5">
              <w:rPr>
                <w:b/>
                <w:lang w:val="uk-UA"/>
              </w:rPr>
              <w:t>. Рішення Дирекції вважаються правомочними, якщо вони ухвалені одноголосно всіма членами Дирекції, а у разі тимчасової відсутності члена Дирекції особою, яка виконує його обов’язки, та підписані директором, або особою яка виконує його обов’язки.</w:t>
            </w:r>
          </w:p>
          <w:p w:rsidR="00974CCD" w:rsidRPr="001739A5" w:rsidRDefault="00974CCD" w:rsidP="00E91A6D">
            <w:pPr>
              <w:pStyle w:val="rvps2"/>
              <w:shd w:val="clear" w:color="auto" w:fill="FFFFFF"/>
              <w:spacing w:before="0" w:beforeAutospacing="0" w:after="0" w:afterAutospacing="0"/>
              <w:ind w:firstLine="550"/>
              <w:jc w:val="both"/>
              <w:rPr>
                <w:rStyle w:val="rvts9"/>
                <w:rFonts w:eastAsiaTheme="majorEastAsia"/>
                <w:lang w:val="uk-UA"/>
              </w:rPr>
            </w:pPr>
            <w:r w:rsidRPr="001739A5">
              <w:rPr>
                <w:b/>
                <w:lang w:val="uk-UA"/>
              </w:rPr>
              <w:t>Порядок тимчасового виконання обов’язків члена Дирекції здійснюється відповідно до Положення про Дирекцію.</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150" w:afterAutospacing="0"/>
              <w:ind w:firstLine="450"/>
              <w:jc w:val="both"/>
              <w:rPr>
                <w:lang w:val="uk-UA"/>
              </w:rPr>
            </w:pPr>
            <w:r w:rsidRPr="001739A5">
              <w:rPr>
                <w:rStyle w:val="rvts9"/>
                <w:rFonts w:eastAsiaTheme="majorEastAsia"/>
                <w:bCs/>
                <w:lang w:val="uk-UA"/>
              </w:rPr>
              <w:t>Стаття 9.</w:t>
            </w:r>
            <w:r w:rsidRPr="001739A5">
              <w:rPr>
                <w:rStyle w:val="rvts9"/>
                <w:rFonts w:eastAsiaTheme="majorEastAsia"/>
                <w:b/>
                <w:bCs/>
                <w:lang w:val="uk-UA"/>
              </w:rPr>
              <w:t xml:space="preserve"> </w:t>
            </w:r>
            <w:r w:rsidRPr="001739A5">
              <w:rPr>
                <w:lang w:val="uk-UA"/>
              </w:rPr>
              <w:t>Статутний капітал та бюджет Фонду</w:t>
            </w:r>
          </w:p>
          <w:p w:rsidR="00974CCD" w:rsidRPr="001739A5" w:rsidRDefault="00974CCD" w:rsidP="00E91A6D">
            <w:pPr>
              <w:pStyle w:val="rvps2"/>
              <w:shd w:val="clear" w:color="auto" w:fill="FFFFFF"/>
              <w:spacing w:before="0" w:beforeAutospacing="0" w:after="150" w:afterAutospacing="0"/>
              <w:ind w:firstLine="450"/>
              <w:jc w:val="both"/>
              <w:rPr>
                <w:lang w:val="uk-UA"/>
              </w:rPr>
            </w:pPr>
            <w:bookmarkStart w:id="6" w:name="n161"/>
            <w:bookmarkEnd w:id="6"/>
            <w:r w:rsidRPr="001739A5">
              <w:rPr>
                <w:lang w:val="uk-UA"/>
              </w:rPr>
              <w:lastRenderedPageBreak/>
              <w:t>…</w:t>
            </w:r>
          </w:p>
          <w:p w:rsidR="00974CCD" w:rsidRPr="001739A5" w:rsidRDefault="00974CCD" w:rsidP="00E91A6D">
            <w:pPr>
              <w:pStyle w:val="rvps2"/>
              <w:shd w:val="clear" w:color="auto" w:fill="FFFFFF"/>
              <w:spacing w:before="0" w:beforeAutospacing="0" w:after="150" w:afterAutospacing="0"/>
              <w:ind w:firstLine="450"/>
              <w:jc w:val="both"/>
              <w:rPr>
                <w:rStyle w:val="rvts9"/>
                <w:rFonts w:eastAsiaTheme="majorEastAsia"/>
                <w:lang w:val="uk-UA"/>
              </w:rPr>
            </w:pPr>
            <w:bookmarkStart w:id="7" w:name="n163"/>
            <w:bookmarkEnd w:id="7"/>
            <w:r w:rsidRPr="001739A5">
              <w:rPr>
                <w:lang w:val="uk-UA"/>
              </w:rPr>
              <w:t xml:space="preserve">2. Статутний капітал Фонду повністю формується не пізніше шести місяців з дня державної реєстрації Фонду, а також може бути збільшений </w:t>
            </w:r>
            <w:r w:rsidRPr="001739A5">
              <w:rPr>
                <w:b/>
                <w:strike/>
                <w:lang w:val="uk-UA"/>
              </w:rPr>
              <w:t>не пізніше шести місяців з дня державної реєстрації відповідних змін до Статуту Фонду</w:t>
            </w:r>
            <w:r w:rsidRPr="001739A5">
              <w:rPr>
                <w:lang w:val="uk-UA"/>
              </w:rPr>
              <w:t>, при цьому допускається формування статутного капіталу Фонду частинами.</w:t>
            </w:r>
          </w:p>
        </w:tc>
        <w:tc>
          <w:tcPr>
            <w:tcW w:w="7280" w:type="dxa"/>
          </w:tcPr>
          <w:p w:rsidR="00974CCD" w:rsidRPr="001739A5" w:rsidRDefault="00974CCD" w:rsidP="00E91A6D">
            <w:pPr>
              <w:pStyle w:val="rvps2"/>
              <w:shd w:val="clear" w:color="auto" w:fill="FFFFFF"/>
              <w:spacing w:before="0" w:beforeAutospacing="0" w:after="150" w:afterAutospacing="0"/>
              <w:ind w:firstLine="450"/>
              <w:jc w:val="both"/>
              <w:rPr>
                <w:lang w:val="uk-UA"/>
              </w:rPr>
            </w:pPr>
            <w:r w:rsidRPr="001739A5">
              <w:rPr>
                <w:rStyle w:val="rvts9"/>
                <w:rFonts w:eastAsiaTheme="majorEastAsia"/>
                <w:bCs/>
                <w:lang w:val="uk-UA"/>
              </w:rPr>
              <w:lastRenderedPageBreak/>
              <w:t>Стаття 9.</w:t>
            </w:r>
            <w:r w:rsidRPr="001739A5">
              <w:rPr>
                <w:rStyle w:val="rvts9"/>
                <w:rFonts w:eastAsiaTheme="majorEastAsia"/>
                <w:b/>
                <w:bCs/>
                <w:lang w:val="uk-UA"/>
              </w:rPr>
              <w:t xml:space="preserve"> </w:t>
            </w:r>
            <w:r w:rsidRPr="001739A5">
              <w:rPr>
                <w:lang w:val="uk-UA"/>
              </w:rPr>
              <w:t>Статутний капітал та бюджет Фонду</w:t>
            </w:r>
          </w:p>
          <w:p w:rsidR="00974CCD" w:rsidRPr="001739A5" w:rsidRDefault="00974CCD" w:rsidP="00E91A6D">
            <w:pPr>
              <w:pStyle w:val="rvps2"/>
              <w:shd w:val="clear" w:color="auto" w:fill="FFFFFF"/>
              <w:spacing w:before="0" w:beforeAutospacing="0" w:after="150" w:afterAutospacing="0"/>
              <w:ind w:firstLine="450"/>
              <w:jc w:val="both"/>
              <w:rPr>
                <w:lang w:val="uk-UA"/>
              </w:rPr>
            </w:pPr>
            <w:r w:rsidRPr="001739A5">
              <w:rPr>
                <w:lang w:val="uk-UA"/>
              </w:rPr>
              <w:lastRenderedPageBreak/>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2. Статутний капітал Фонду повністю формується не пізніше шести місяців з дня державної реєстрації Фонду, а також може бути збільшений, при цьому допускається формування статутного капіталу Фонду частинами.</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13. </w:t>
            </w:r>
            <w:r w:rsidRPr="001739A5">
              <w:rPr>
                <w:lang w:val="uk-UA"/>
              </w:rPr>
              <w:t>Принципи розгляду заявки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Процедура розгляду та прийняття рішення щодо заявки на часткове відшкодування вартості заходів з енергоефективності Фондом включає такі етапи:</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Cs/>
                <w:lang w:val="uk-UA"/>
              </w:rPr>
              <w:t>1)</w:t>
            </w:r>
            <w:r w:rsidRPr="001739A5">
              <w:rPr>
                <w:b/>
                <w:bCs/>
                <w:lang w:val="uk-UA"/>
              </w:rPr>
              <w:t xml:space="preserve"> проведення попереднього енергетичного аудиту та оформлення</w:t>
            </w:r>
            <w:r w:rsidRPr="001739A5">
              <w:rPr>
                <w:bCs/>
                <w:lang w:val="uk-UA"/>
              </w:rPr>
              <w:t xml:space="preserve"> заявки і супровідних документів;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6) часткове відшкодування вартості </w:t>
            </w:r>
            <w:r w:rsidRPr="001739A5">
              <w:rPr>
                <w:b/>
                <w:bCs/>
                <w:lang w:val="uk-UA"/>
              </w:rPr>
              <w:t>енергетичного аудиту</w:t>
            </w:r>
            <w:r w:rsidRPr="001739A5">
              <w:rPr>
                <w:lang w:val="uk-UA"/>
              </w:rPr>
              <w:t>, за умови виконання умов програм Фонду;</w:t>
            </w: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13. </w:t>
            </w:r>
            <w:r w:rsidRPr="001739A5">
              <w:rPr>
                <w:lang w:val="uk-UA"/>
              </w:rPr>
              <w:t>Принципи розгляду заявки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Процедура розгляду та прийняття рішення щодо заявки на часткове відшкодування вартості заходів з енергоефективності Фондом включає такі етапи:</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1) проведення сертифікації енергетичної ефективності, виготовлення звіту з енергетичного аудиту будівлі (за потреби), </w:t>
            </w:r>
            <w:r w:rsidRPr="001739A5">
              <w:rPr>
                <w:bCs/>
                <w:lang w:val="uk-UA"/>
              </w:rPr>
              <w:t>заявки і супровідних документів;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6) часткове відшкодування вартості </w:t>
            </w:r>
            <w:r w:rsidRPr="001739A5">
              <w:rPr>
                <w:b/>
                <w:bCs/>
                <w:lang w:val="uk-UA"/>
              </w:rPr>
              <w:t>сертифікації енергетичної ефективності та виготовлення звіту з енергетичного аудиту будівлі</w:t>
            </w:r>
            <w:r w:rsidRPr="001739A5">
              <w:rPr>
                <w:lang w:val="uk-UA"/>
              </w:rPr>
              <w:t>, за умови виконання умов програм Фонду;</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14. </w:t>
            </w:r>
            <w:r w:rsidRPr="001739A5">
              <w:rPr>
                <w:lang w:val="uk-UA"/>
              </w:rPr>
              <w:t>Принципи діяльності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У своїй діяльності Фонд керується такими принципами: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10) верифікації Фондом або незалежними особами, залученими Фондом на договірній основі, проектів після їх завершення.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14. </w:t>
            </w:r>
            <w:r w:rsidRPr="001739A5">
              <w:rPr>
                <w:lang w:val="uk-UA"/>
              </w:rPr>
              <w:t>Принципи діяльності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У своїй діяльності Фонд керується такими принципами:</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10) верифікації Фондом або незалежними особами, залученими Фондом на договірній основі, проектів після їх завершення</w:t>
            </w:r>
            <w:r w:rsidRPr="001739A5">
              <w:rPr>
                <w:b/>
                <w:bCs/>
                <w:shd w:val="clear" w:color="auto" w:fill="FFFFFF"/>
                <w:lang w:val="uk-UA"/>
              </w:rPr>
              <w:t xml:space="preserve"> </w:t>
            </w:r>
            <w:r w:rsidRPr="001739A5">
              <w:rPr>
                <w:b/>
                <w:bCs/>
                <w:lang w:val="uk-UA"/>
              </w:rPr>
              <w:t>або після завершення їх окремих етапів у випадках, передбачених програмами Фонду</w:t>
            </w:r>
            <w:r w:rsidRPr="001739A5">
              <w:rPr>
                <w:lang w:val="uk-UA"/>
              </w:rPr>
              <w:t>.</w:t>
            </w:r>
          </w:p>
        </w:tc>
      </w:tr>
      <w:tr w:rsidR="00974CCD" w:rsidRPr="001739A5" w:rsidTr="00E91A6D">
        <w:tc>
          <w:tcPr>
            <w:tcW w:w="7280" w:type="dxa"/>
            <w:shd w:val="clear" w:color="auto" w:fill="auto"/>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15. </w:t>
            </w:r>
            <w:r w:rsidRPr="001739A5">
              <w:rPr>
                <w:lang w:val="uk-UA"/>
              </w:rPr>
              <w:t>Функції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3. До технічних функцій Фонду належать: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4) розроблення технічних критеріїв відповідності для </w:t>
            </w:r>
            <w:r w:rsidRPr="001739A5">
              <w:rPr>
                <w:b/>
                <w:bCs/>
                <w:lang w:val="uk-UA"/>
              </w:rPr>
              <w:t xml:space="preserve">банків-партнерів та інших посередників, </w:t>
            </w:r>
            <w:r w:rsidRPr="001739A5">
              <w:rPr>
                <w:lang w:val="uk-UA"/>
              </w:rPr>
              <w:t>що залучатимуться до реалізації проектів, що фінансуватимуться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6) розроблення критеріїв відповідності осіб, які можуть залучатися до здійснення верифікації проектів після їх завершення;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10) здійснення верифікації проектів після їх завершення та організація незалежної верифікації залученими особами;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tc>
        <w:tc>
          <w:tcPr>
            <w:tcW w:w="7280" w:type="dxa"/>
            <w:shd w:val="clear" w:color="auto" w:fill="auto"/>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15. </w:t>
            </w:r>
            <w:r w:rsidRPr="001739A5">
              <w:rPr>
                <w:lang w:val="uk-UA"/>
              </w:rPr>
              <w:t>Функції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3. До технічних функцій Фонду належать: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4) розроблення технічних критеріїв відповідності для </w:t>
            </w:r>
            <w:r w:rsidRPr="001739A5">
              <w:rPr>
                <w:b/>
                <w:bCs/>
                <w:lang w:val="uk-UA"/>
              </w:rPr>
              <w:t>третіх осіб</w:t>
            </w:r>
            <w:r w:rsidRPr="001739A5">
              <w:rPr>
                <w:lang w:val="uk-UA"/>
              </w:rPr>
              <w:t>, що залучатимуться до реалізації проектів, що фінансуватимуться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Bdr>
                <w:top w:val="nil"/>
                <w:left w:val="nil"/>
                <w:bottom w:val="nil"/>
                <w:right w:val="nil"/>
                <w:between w:val="nil"/>
              </w:pBdr>
              <w:ind w:firstLine="571"/>
              <w:jc w:val="both"/>
              <w:rPr>
                <w:rFonts w:eastAsia="Times New Roman"/>
                <w:b/>
                <w:bCs/>
                <w:sz w:val="24"/>
                <w:lang w:val="uk-UA" w:eastAsia="uk-UA"/>
              </w:rPr>
            </w:pPr>
            <w:r w:rsidRPr="001739A5">
              <w:rPr>
                <w:sz w:val="24"/>
                <w:lang w:val="uk-UA"/>
              </w:rPr>
              <w:t>6) розроблення критеріїв відповідності осіб, які можуть залучатися до здійснення верифікації проектів після їх завершення</w:t>
            </w:r>
            <w:r w:rsidRPr="001739A5">
              <w:rPr>
                <w:b/>
                <w:bCs/>
                <w:sz w:val="24"/>
                <w:shd w:val="clear" w:color="auto" w:fill="FFFFFF"/>
                <w:lang w:val="uk-UA"/>
              </w:rPr>
              <w:t xml:space="preserve"> </w:t>
            </w:r>
            <w:r w:rsidRPr="001739A5">
              <w:rPr>
                <w:rFonts w:eastAsia="Times New Roman"/>
                <w:b/>
                <w:bCs/>
                <w:sz w:val="24"/>
                <w:lang w:val="uk-UA" w:eastAsia="uk-UA"/>
              </w:rPr>
              <w:t>або після завершення їх окремих етапів у випадках, передбачених програмами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10) здійснення верифікації проектів після їх завершення</w:t>
            </w:r>
            <w:r w:rsidRPr="001739A5">
              <w:rPr>
                <w:b/>
                <w:bCs/>
                <w:shd w:val="clear" w:color="auto" w:fill="FFFFFF"/>
                <w:lang w:val="uk-UA"/>
              </w:rPr>
              <w:t xml:space="preserve"> </w:t>
            </w:r>
            <w:r w:rsidRPr="001739A5">
              <w:rPr>
                <w:b/>
                <w:bCs/>
                <w:lang w:val="uk-UA"/>
              </w:rPr>
              <w:t>або після завершення їх окремих етапів у випадках, передбачених програмами Фонду</w:t>
            </w:r>
            <w:r w:rsidRPr="001739A5">
              <w:rPr>
                <w:b/>
                <w:bCs/>
                <w:shd w:val="clear" w:color="auto" w:fill="FFFFFF"/>
                <w:lang w:val="uk-UA"/>
              </w:rPr>
              <w:t>,</w:t>
            </w:r>
            <w:r w:rsidRPr="001739A5">
              <w:rPr>
                <w:lang w:val="uk-UA"/>
              </w:rPr>
              <w:t xml:space="preserve"> та організація незалежної верифікації залученими особами;</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17. </w:t>
            </w:r>
            <w:r w:rsidRPr="001739A5">
              <w:rPr>
                <w:lang w:val="uk-UA"/>
              </w:rPr>
              <w:t>Особливості фінансування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Грантом Фонду для цілей цього Закону є безповоротна фінансова допомога, що надається безпосередньо або через банки-партнери визначеним відповідно до правил Фонду юридичним та/або фізичним особам для здійснення передбачених цим Законом заходів з енергоефективності або відшкодування частини вартості таких заходів після їх здійснення відповідно до програм Фонду та укладених договорів. Послуги Фонду надаються </w:t>
            </w:r>
            <w:r w:rsidRPr="001739A5">
              <w:rPr>
                <w:b/>
                <w:bCs/>
                <w:strike/>
                <w:lang w:val="uk-UA"/>
              </w:rPr>
              <w:t>кінцевим бенефіціарам</w:t>
            </w:r>
            <w:r w:rsidRPr="001739A5">
              <w:rPr>
                <w:lang w:val="uk-UA"/>
              </w:rPr>
              <w:t xml:space="preserve"> на безоплатній основі.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Гранти надаються Фондом виключно в межах та обсягах, визначених Основними напрямами діяльності Фонду енергоефективності та стратегією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Граничний розмір часткового відшкодування вартості заходів з енергоефективності за окремими програмами Фонду визначається Наглядовою радою за поданням Дирекції.</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17. </w:t>
            </w:r>
            <w:r w:rsidRPr="001739A5">
              <w:rPr>
                <w:lang w:val="uk-UA"/>
              </w:rPr>
              <w:t>Особливості фінансування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3. Грантом Фонду для цілей цього Закону є безповоротна фінансова допомога, що надається безпосередньо або через банки-партнери визначеним відповідно до правил Фонду юридичним та/або фізичним особам для здійснення передбачених цим Законом заходів з енергоефективності або відшкодування частини вартості таких заходів після їх здійснення відповідно до програм Фонду та укладених договорів. Послуги Фонду надаються на безоплатній основі.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Гранти надаються Фондом виключно в межах та обсягах, визначених Основними напрямами діяльності Фонду енергоефективності та стратегією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Граничний розмір часткового відшкодування вартості заходів з енергоефективності за окремими програмами Фонду визначається Наглядовою радою за поданням Дирекції.</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8" w:name="_Hlk69816569"/>
            <w:r w:rsidRPr="001739A5">
              <w:rPr>
                <w:b/>
                <w:bCs/>
                <w:lang w:val="uk-UA"/>
              </w:rPr>
              <w:t>Допускається поетапне відшкодування Фондом витрат на реалізацію заходів з енергоефективності в рамках проектів, у разі верифікації таких заходів відповідно до умов програм Фонду.</w:t>
            </w:r>
            <w:bookmarkEnd w:id="8"/>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18. </w:t>
            </w:r>
            <w:r w:rsidRPr="001739A5">
              <w:rPr>
                <w:lang w:val="uk-UA"/>
              </w:rPr>
              <w:t>Заходи з енергоефективності, що фінансуються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Часткове відшкодування вартості заходів з термомодернізації здійснюється, за умови наявності сертифіката енергетичної ефективності будівель, з метою визначення економічно та технічно доцільного рівня їх енергетичної ефективності, якщо інше не передбачено цим Законом.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18. </w:t>
            </w:r>
            <w:r w:rsidRPr="001739A5">
              <w:rPr>
                <w:lang w:val="uk-UA"/>
              </w:rPr>
              <w:t>Заходи з енергоефективності, що фінансуються Фондом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Часткове відшкодування вартості заходів з термомодернізації здійснюється, за умови наявності сертифіката енергетичної ефективності будівель, з метою визначення економічно та технічно доцільного рівня їх енергетичної ефективності, якщо інше не передбачено цим Законом.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pBdr>
                <w:top w:val="nil"/>
                <w:left w:val="nil"/>
                <w:bottom w:val="nil"/>
                <w:right w:val="nil"/>
                <w:between w:val="nil"/>
              </w:pBdr>
              <w:shd w:val="clear" w:color="auto" w:fill="FFFFFF"/>
              <w:spacing w:before="0" w:beforeAutospacing="0" w:after="0" w:afterAutospacing="0"/>
              <w:ind w:firstLine="571"/>
              <w:jc w:val="both"/>
              <w:textDirection w:val="btLr"/>
              <w:rPr>
                <w:b/>
                <w:bCs/>
                <w:lang w:val="uk-UA"/>
              </w:rPr>
            </w:pPr>
            <w:bookmarkStart w:id="9" w:name="_Hlk69816608"/>
            <w:r w:rsidRPr="001739A5">
              <w:rPr>
                <w:b/>
                <w:bCs/>
                <w:lang w:val="uk-UA"/>
              </w:rPr>
              <w:t>Фінансування часткового відшкодування вартості заходів з термомодернізації може здійснюватися поетапно за результатами завершення окремих етапів проекту та їх верифікації у випадках, передбачених програмами Фонду.</w:t>
            </w:r>
          </w:p>
          <w:p w:rsidR="00F53E27" w:rsidRPr="00F53E27" w:rsidRDefault="00F53E27" w:rsidP="00F53E27">
            <w:pPr>
              <w:pStyle w:val="rvps2"/>
              <w:shd w:val="clear" w:color="auto" w:fill="FFFFFF"/>
              <w:spacing w:before="0" w:beforeAutospacing="0" w:after="0" w:afterAutospacing="0"/>
              <w:ind w:firstLine="571"/>
              <w:jc w:val="both"/>
              <w:rPr>
                <w:b/>
                <w:bCs/>
                <w:lang w:val="uk-UA"/>
              </w:rPr>
            </w:pPr>
            <w:r w:rsidRPr="00F53E27">
              <w:rPr>
                <w:b/>
                <w:bCs/>
                <w:lang w:val="uk-UA"/>
              </w:rPr>
              <w:t>Поетапне відшкодування вартості заходів з термомдернізації здійснюється у випадках якщо такі заходи забезпечують найвище фактичне скорочення споживання енергії порівняно з іншими заходами, передбаченими проектом.</w:t>
            </w:r>
          </w:p>
          <w:p w:rsidR="00F53E27" w:rsidRPr="00F53E27" w:rsidRDefault="00F53E27" w:rsidP="00F53E27">
            <w:pPr>
              <w:pStyle w:val="rvps2"/>
              <w:shd w:val="clear" w:color="auto" w:fill="FFFFFF"/>
              <w:spacing w:before="0" w:beforeAutospacing="0" w:after="0" w:afterAutospacing="0"/>
              <w:ind w:firstLine="571"/>
              <w:jc w:val="both"/>
              <w:rPr>
                <w:b/>
                <w:bCs/>
                <w:lang w:val="uk-UA"/>
              </w:rPr>
            </w:pPr>
            <w:r w:rsidRPr="00F53E27">
              <w:rPr>
                <w:b/>
                <w:bCs/>
                <w:lang w:val="uk-UA"/>
              </w:rPr>
              <w:t>Проекти, що фінансуються відповідно до програм Фонду, можуть включати види робіт що не відносяться до заходів з енергоефективності, але без яких унеможливлюється реалізація проектів з енергоефективності. Розмір відшкодування витрат на виконання таких видів робіт може становити не більше 10 відсотків від вартості заходів з енергоефективності.</w:t>
            </w:r>
          </w:p>
          <w:p w:rsidR="00974CCD" w:rsidRPr="001739A5" w:rsidRDefault="00F53E27" w:rsidP="00F53E27">
            <w:pPr>
              <w:pStyle w:val="rvps2"/>
              <w:pBdr>
                <w:top w:val="nil"/>
                <w:left w:val="nil"/>
                <w:bottom w:val="nil"/>
                <w:right w:val="nil"/>
                <w:between w:val="nil"/>
              </w:pBdr>
              <w:shd w:val="clear" w:color="auto" w:fill="FFFFFF"/>
              <w:spacing w:before="0" w:beforeAutospacing="0" w:after="0" w:afterAutospacing="0"/>
              <w:ind w:firstLine="571"/>
              <w:jc w:val="both"/>
              <w:textDirection w:val="btLr"/>
              <w:rPr>
                <w:rStyle w:val="rvts9"/>
                <w:rFonts w:eastAsiaTheme="majorEastAsia"/>
                <w:b/>
                <w:bCs/>
                <w:lang w:val="uk-UA"/>
              </w:rPr>
            </w:pPr>
            <w:r w:rsidRPr="00F53E27">
              <w:rPr>
                <w:b/>
                <w:bCs/>
                <w:lang w:val="uk-UA"/>
              </w:rPr>
              <w:t xml:space="preserve">Перелік видів робіт, що не відносяться до заходів з енергоефективності, але без яких унеможливлюється реалізація проектів з енергоефективності, визначаються програмами Фонду, що затверджуються Наглядовою радою та може включати в себе виключно види робіт, що відповідно до чинних норм безпосередньо технічно пов’язані з енергоефективними </w:t>
            </w:r>
            <w:r w:rsidRPr="00F53E27">
              <w:rPr>
                <w:b/>
                <w:bCs/>
                <w:lang w:val="uk-UA"/>
              </w:rPr>
              <w:lastRenderedPageBreak/>
              <w:t>заходами.</w:t>
            </w:r>
            <w:bookmarkEnd w:id="9"/>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19. </w:t>
            </w:r>
            <w:r w:rsidRPr="001739A5">
              <w:rPr>
                <w:lang w:val="uk-UA"/>
              </w:rPr>
              <w:t>Вимоги до реалізації проектів з енергоефективності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Наглядова рада визначає вимоги до проектів, які можуть отримати часткове відшкодування вартості заходів з енергоефективності за рахунок Фонду, та до заявників, які можуть отримати таке відшкодування, до документів та інформації, які подаються заявником.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Наглядова рада також визначає вимоги щодо: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w:t>
            </w:r>
            <w:r w:rsidRPr="001739A5">
              <w:rPr>
                <w:b/>
                <w:bCs/>
                <w:lang w:val="uk-UA"/>
              </w:rPr>
              <w:t>енергетичного аудиту, що здійснюється</w:t>
            </w:r>
            <w:r w:rsidRPr="001739A5">
              <w:rPr>
                <w:lang w:val="uk-UA"/>
              </w:rPr>
              <w:t xml:space="preserve"> за кошти або із залученням коштів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верифікації завершених проектів;</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19. </w:t>
            </w:r>
            <w:r w:rsidRPr="001739A5">
              <w:rPr>
                <w:lang w:val="uk-UA"/>
              </w:rPr>
              <w:t>Вимоги до реалізації проектів з енергоефективності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Наглядова рада визначає вимоги до проектів, які можуть отримати часткове відшкодування вартості заходів з енергоефективності за рахунок Фонду, та до заявників, які можуть отримати таке відшкодування, до документів та інформації, які подаються заявником.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Наглядова рада також визначає вимоги щодо: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t xml:space="preserve">1) </w:t>
            </w:r>
            <w:r w:rsidRPr="001739A5">
              <w:rPr>
                <w:b/>
                <w:bCs/>
                <w:lang w:val="uk-UA"/>
              </w:rPr>
              <w:t xml:space="preserve">звіту з енергетичного аудиту будівлі, що виготовляється </w:t>
            </w:r>
            <w:r w:rsidRPr="001739A5">
              <w:rPr>
                <w:lang w:val="uk-UA"/>
              </w:rPr>
              <w:t>за кошти або із залученням коштів Фонду</w:t>
            </w:r>
            <w:r w:rsidRPr="001739A5">
              <w:rPr>
                <w:b/>
                <w:bCs/>
                <w:lang w:val="uk-UA"/>
              </w:rPr>
              <w:t>, з урахуванням вимог законодавства;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lang w:val="uk-UA"/>
              </w:rPr>
              <w:t>2) верифікації завершених проектів</w:t>
            </w:r>
            <w:r w:rsidRPr="001739A5">
              <w:rPr>
                <w:b/>
                <w:bCs/>
                <w:shd w:val="clear" w:color="auto" w:fill="FFFFFF"/>
                <w:lang w:val="uk-UA"/>
              </w:rPr>
              <w:t xml:space="preserve"> </w:t>
            </w:r>
            <w:bookmarkStart w:id="10" w:name="_Hlk69816841"/>
            <w:r w:rsidRPr="001739A5">
              <w:rPr>
                <w:b/>
                <w:bCs/>
                <w:lang w:val="uk-UA"/>
              </w:rPr>
              <w:t>або їх частин, після завершення окремих етапів реалізації проектів, у випадках, передбачених програмами Фонду;</w:t>
            </w:r>
            <w:bookmarkEnd w:id="10"/>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21. </w:t>
            </w:r>
            <w:r w:rsidRPr="001739A5">
              <w:rPr>
                <w:lang w:val="uk-UA"/>
              </w:rPr>
              <w:t>Контроль якості реалізації та верифікації проектів з енергоефективності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Фонд має право протягом строку реалізації проекту з енергоефективності здійснювати:</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3) проводити остаточну перевірку якості та результатів реалізації проектів з енергоефективності та енергозбереження (верифікацію), а також залучати до її проведення інших осіб;</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21. </w:t>
            </w:r>
            <w:r w:rsidRPr="001739A5">
              <w:rPr>
                <w:lang w:val="uk-UA"/>
              </w:rPr>
              <w:t>Контроль якості реалізації та верифікації проектів з енергоефективності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Фонд має право протягом строку реалізації проекту з енергоефективності здійснювати:</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3) проводити остаточну перевірку якості та результатів реалізації проектів з енергоефективності та енергозбереження</w:t>
            </w:r>
            <w:r w:rsidRPr="001739A5">
              <w:rPr>
                <w:b/>
                <w:bCs/>
                <w:shd w:val="clear" w:color="auto" w:fill="FFFFFF"/>
                <w:lang w:val="uk-UA"/>
              </w:rPr>
              <w:t xml:space="preserve"> </w:t>
            </w:r>
            <w:r w:rsidRPr="001739A5">
              <w:rPr>
                <w:b/>
                <w:bCs/>
                <w:lang w:val="uk-UA"/>
              </w:rPr>
              <w:t>або їх окремих завершених етапів</w:t>
            </w:r>
            <w:r w:rsidRPr="001739A5">
              <w:rPr>
                <w:lang w:val="uk-UA"/>
              </w:rPr>
              <w:t xml:space="preserve"> (верифікацію), а також залучати до її проведення інших осіб;</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23. </w:t>
            </w:r>
            <w:r w:rsidRPr="001739A5">
              <w:rPr>
                <w:lang w:val="uk-UA"/>
              </w:rPr>
              <w:t>Оприлюднення інформації про діяльність Фонду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Обов’язковому оприлюдненню на офіційному веб-сайті Фонду підлягає така інформація: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9) структура, принципи формування, розмір винагороди чи </w:t>
            </w:r>
            <w:r w:rsidRPr="001739A5">
              <w:rPr>
                <w:lang w:val="uk-UA"/>
              </w:rPr>
              <w:lastRenderedPageBreak/>
              <w:t xml:space="preserve">заробітної плати посадових осіб Фонду, додаткові блага, які вони отримують (на отримання яких мають право) під час виконання посадових обов’язків, а також у зв’язку </w:t>
            </w:r>
            <w:r w:rsidRPr="001739A5">
              <w:rPr>
                <w:b/>
                <w:bCs/>
                <w:lang w:val="uk-UA"/>
              </w:rPr>
              <w:t>із звільненням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23. </w:t>
            </w:r>
            <w:r w:rsidRPr="001739A5">
              <w:rPr>
                <w:lang w:val="uk-UA"/>
              </w:rPr>
              <w:t>Оприлюднення інформації про діяльність Фонду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Обов’язковому оприлюдненню на офіційному веб-сайті Фонду підлягає така інформація: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9) структура, принципи формування, розмір винагороди чи </w:t>
            </w:r>
            <w:r w:rsidRPr="001739A5">
              <w:rPr>
                <w:lang w:val="uk-UA"/>
              </w:rPr>
              <w:lastRenderedPageBreak/>
              <w:t xml:space="preserve">заробітної плати посадових осіб Фонду, додаткові блага, які вони отримують (на отримання яких мають право) під час виконання посадових обов’язків, а також у зв’язку </w:t>
            </w:r>
            <w:r w:rsidRPr="001739A5">
              <w:rPr>
                <w:b/>
                <w:bCs/>
                <w:lang w:val="uk-UA"/>
              </w:rPr>
              <w:t>з припиненням повноважень</w:t>
            </w:r>
            <w:r w:rsidRPr="001739A5">
              <w:rPr>
                <w:lang w:val="uk-UA"/>
              </w:rPr>
              <w:t>;</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25. </w:t>
            </w:r>
            <w:r w:rsidRPr="001739A5">
              <w:rPr>
                <w:lang w:val="uk-UA"/>
              </w:rPr>
              <w:t>Прикінцеві та перехідні положення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Часткове відшкодування вартості заходів з термомодернізації </w:t>
            </w:r>
            <w:r w:rsidRPr="001739A5">
              <w:rPr>
                <w:b/>
                <w:bCs/>
                <w:strike/>
                <w:lang w:val="uk-UA"/>
              </w:rPr>
              <w:t>будівель</w:t>
            </w:r>
            <w:r w:rsidRPr="001739A5">
              <w:rPr>
                <w:lang w:val="uk-UA"/>
              </w:rPr>
              <w:t xml:space="preserve"> без сертифіката енергетичної ефективності будівель схвалюється Наглядовою радою до дня запровадження сертифікації енергетичної ефективності будівель відповідно до вимог Закону України "Про енергетичну ефективність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strike/>
                <w:lang w:val="uk-UA"/>
              </w:rPr>
            </w:pPr>
            <w:bookmarkStart w:id="11" w:name="n326"/>
            <w:bookmarkEnd w:id="11"/>
            <w:r w:rsidRPr="001739A5">
              <w:rPr>
                <w:b/>
                <w:bCs/>
                <w:strike/>
                <w:lang w:val="uk-UA"/>
              </w:rPr>
              <w:t>Під термомодернізацією будівель розуміється комплекс робіт, спрямованих на підвищення теплотехнічних показників огороджувальних конструкцій будівель, показників споживання енергетичних ресурсів технічними (інженерними) системами та забезпечення енергетичної ефективності будівель на рівні не нижче встановлених нормативними документами щодо енергетичної ефективності будівель, який здійснюється під час проведення робіт з реконструкції, капітального, поточного ремонту або технічного переоснащення будівель.</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25. </w:t>
            </w:r>
            <w:r w:rsidRPr="001739A5">
              <w:rPr>
                <w:lang w:val="uk-UA"/>
              </w:rPr>
              <w:t>Прикінцеві та перехідні положення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3.Часткове відшкодування вартості заходів з термомодернізації без сертифіката енергетичної ефективності будівель схвалюється Наглядовою радою до дня запровадження сертифікації енергетичної ефективності будівель відповідно до вимог Закону України "Про енергетичну ефективність будівель".</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r>
      <w:tr w:rsidR="00974CCD" w:rsidRPr="001739A5" w:rsidTr="00E91A6D">
        <w:tc>
          <w:tcPr>
            <w:tcW w:w="14560" w:type="dxa"/>
            <w:gridSpan w:val="2"/>
          </w:tcPr>
          <w:p w:rsidR="00974CCD" w:rsidRPr="001739A5" w:rsidRDefault="00974CCD" w:rsidP="00E91A6D">
            <w:pPr>
              <w:jc w:val="center"/>
              <w:rPr>
                <w:b/>
                <w:szCs w:val="28"/>
                <w:lang w:val="uk-UA"/>
              </w:rPr>
            </w:pPr>
            <w:r w:rsidRPr="001739A5">
              <w:rPr>
                <w:b/>
                <w:szCs w:val="28"/>
                <w:lang w:val="uk-UA"/>
              </w:rPr>
              <w:t>Закон України «Про енергетичну ефективність будівель»</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t xml:space="preserve">Стаття 1. </w:t>
            </w:r>
            <w:r w:rsidRPr="001739A5">
              <w:rPr>
                <w:lang w:val="uk-UA"/>
              </w:rPr>
              <w:t>Визначення термінів</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будівля з близьким до нульового рівнем споживання енергії - будівля з рівнем енергетичної ефективності, що перевищує встановлені мінімальні вимоги, в якій для формування належних умов проживання та/або життєдіяльності людей використовується енергія </w:t>
            </w:r>
            <w:r w:rsidRPr="001739A5">
              <w:rPr>
                <w:b/>
                <w:bCs/>
                <w:lang w:val="uk-UA"/>
              </w:rPr>
              <w:t>переважно</w:t>
            </w:r>
            <w:r w:rsidRPr="001739A5">
              <w:rPr>
                <w:lang w:val="uk-UA"/>
              </w:rPr>
              <w:t xml:space="preserve"> з відновлюваних джерел;</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3</w:t>
            </w:r>
            <w:r w:rsidRPr="001739A5">
              <w:rPr>
                <w:lang w:val="uk-UA"/>
              </w:rPr>
              <w:t xml:space="preserve">) доступне для ознайомлення громадян місце - </w:t>
            </w:r>
            <w:r w:rsidRPr="001739A5">
              <w:rPr>
                <w:b/>
                <w:bCs/>
                <w:lang w:val="uk-UA"/>
              </w:rPr>
              <w:t>частина (частини) будь-якої будівлі, у тому числі її зовнішня частина (частини), або прибудинкової території, що</w:t>
            </w:r>
            <w:r w:rsidRPr="001739A5">
              <w:rPr>
                <w:lang w:val="uk-UA"/>
              </w:rPr>
              <w:t xml:space="preserve"> </w:t>
            </w:r>
            <w:r w:rsidRPr="001739A5">
              <w:rPr>
                <w:b/>
                <w:bCs/>
                <w:lang w:val="uk-UA"/>
              </w:rPr>
              <w:t>відкрита</w:t>
            </w:r>
            <w:r w:rsidRPr="001739A5">
              <w:rPr>
                <w:lang w:val="uk-UA"/>
              </w:rPr>
              <w:t xml:space="preserve"> для вільного доступу та огляду;</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4</w:t>
            </w:r>
            <w:r w:rsidRPr="001739A5">
              <w:rPr>
                <w:lang w:val="uk-UA"/>
              </w:rPr>
              <w:t>) економічно доцільний рівень - рівень енергетичної ефективності будівлі, за якого досягаються найнижчі витрати (у тому числі експлуатаційні та ліквідаційні витрати) протягом нормативних строків експлуатації будівлі (огороджувальних конструкцій, інженерних систем) з урахуванням вкладених інвестицій та доходу від генерації енергії (за технічної можливості інженерної системи);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5</w:t>
            </w:r>
            <w:r w:rsidRPr="001739A5">
              <w:rPr>
                <w:lang w:val="uk-UA"/>
              </w:rPr>
              <w:t>) енергетична ефективність будівлі - властивість будівлі, що характеризується кількістю енергії, необхідної для створення</w:t>
            </w:r>
            <w:r w:rsidRPr="001739A5">
              <w:rPr>
                <w:b/>
                <w:i/>
                <w:lang w:val="uk-UA"/>
              </w:rPr>
              <w:t xml:space="preserve"> </w:t>
            </w:r>
            <w:r w:rsidRPr="001739A5">
              <w:rPr>
                <w:lang w:val="uk-UA"/>
              </w:rPr>
              <w:t>належних умов проживання та/або життєдіяльності людей у такій будівлі;</w:t>
            </w: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6</w:t>
            </w:r>
            <w:r w:rsidRPr="001739A5">
              <w:rPr>
                <w:lang w:val="uk-UA"/>
              </w:rPr>
              <w:t xml:space="preserve">) енергетичний сертифікат - електронний документ встановленої форми, в якому зазначено показники та клас енергетичної ефективності будівлі, наведено сформовані у встановленому законодавством порядку рекомендації щодо його підвищення, а також інші відомості </w:t>
            </w:r>
            <w:r w:rsidRPr="001739A5">
              <w:rPr>
                <w:b/>
                <w:iCs/>
                <w:lang w:val="uk-UA"/>
              </w:rPr>
              <w:t>щодо будівлі, її відокремлених частин, енергетичну ефективність яких сертифіковано</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lang w:val="uk-UA"/>
              </w:rPr>
              <w:t>7</w:t>
            </w:r>
            <w:r w:rsidRPr="001739A5">
              <w:rPr>
                <w:lang w:val="uk-UA"/>
              </w:rPr>
              <w:t xml:space="preserve">) </w:t>
            </w:r>
            <w:r w:rsidRPr="001739A5">
              <w:rPr>
                <w:b/>
                <w:bCs/>
                <w:lang w:val="uk-UA"/>
              </w:rPr>
              <w:t xml:space="preserve">заходи </w:t>
            </w:r>
            <w:r w:rsidRPr="001739A5">
              <w:rPr>
                <w:b/>
                <w:bCs/>
                <w:iCs/>
                <w:lang w:val="uk-UA"/>
              </w:rPr>
              <w:t>із забезпечення (підвищення рівня)</w:t>
            </w:r>
            <w:r w:rsidRPr="001739A5">
              <w:rPr>
                <w:b/>
                <w:bCs/>
                <w:lang w:val="uk-UA"/>
              </w:rPr>
              <w:t xml:space="preserve"> енергетичної ефективності будівель - будівельні роботи,</w:t>
            </w:r>
            <w:r w:rsidRPr="001739A5">
              <w:rPr>
                <w:b/>
                <w:bCs/>
                <w:i/>
                <w:lang w:val="uk-UA"/>
              </w:rPr>
              <w:t xml:space="preserve"> </w:t>
            </w:r>
            <w:r w:rsidRPr="001739A5">
              <w:rPr>
                <w:b/>
                <w:bCs/>
                <w:iCs/>
                <w:lang w:val="uk-UA"/>
              </w:rPr>
              <w:t xml:space="preserve">результатом виконання яких є підвищення теплотехнічних показників огороджувальних конструкцій будівель та/або показників </w:t>
            </w:r>
            <w:r w:rsidRPr="001739A5">
              <w:rPr>
                <w:b/>
                <w:bCs/>
                <w:iCs/>
                <w:lang w:val="uk-UA"/>
              </w:rPr>
              <w:lastRenderedPageBreak/>
              <w:t>споживання енергетичних ресурсів інженерними системами;</w:t>
            </w:r>
          </w:p>
          <w:p w:rsidR="00974CCD" w:rsidRPr="001739A5" w:rsidRDefault="00974CCD" w:rsidP="00E91A6D">
            <w:pPr>
              <w:pStyle w:val="rvps2"/>
              <w:shd w:val="clear" w:color="auto" w:fill="FFFFFF"/>
              <w:spacing w:before="0" w:beforeAutospacing="0" w:after="0" w:afterAutospacing="0"/>
              <w:ind w:firstLine="571"/>
              <w:jc w:val="both"/>
              <w:rPr>
                <w:bCs/>
                <w:i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8</w:t>
            </w:r>
            <w:r w:rsidRPr="001739A5">
              <w:rPr>
                <w:lang w:val="uk-UA"/>
              </w:rPr>
              <w:t xml:space="preserve">) </w:t>
            </w:r>
            <w:r w:rsidRPr="001739A5">
              <w:rPr>
                <w:b/>
                <w:bCs/>
                <w:lang w:val="uk-UA"/>
              </w:rPr>
              <w:t>звіт про результати обстеження інженерних систем - документ установленої форми, в якому визначено показники енергетичної ефективності інженерних систем будівлі, житлового або нежитлового приміщення, рекомендації щодо їх підвищення (за необхідності), а також інші відомості про інженерні системи будівлі, житлових або нежитлових приміщень, енергетичну ефективність яких обстежено;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9</w:t>
            </w:r>
            <w:r w:rsidRPr="001739A5">
              <w:rPr>
                <w:lang w:val="uk-UA"/>
              </w:rPr>
              <w:t xml:space="preserve">) інженерні системи - </w:t>
            </w:r>
            <w:r w:rsidRPr="001739A5">
              <w:rPr>
                <w:b/>
                <w:bCs/>
                <w:lang w:val="uk-UA"/>
              </w:rPr>
              <w:t>технічне обладнання будівлі</w:t>
            </w:r>
            <w:r w:rsidRPr="001739A5">
              <w:rPr>
                <w:lang w:val="uk-UA"/>
              </w:rPr>
              <w:t xml:space="preserve"> (її відокремлених частин), житлових або нежитлових приміщень, </w:t>
            </w:r>
            <w:r w:rsidRPr="001739A5">
              <w:rPr>
                <w:b/>
                <w:bCs/>
                <w:lang w:val="uk-UA"/>
              </w:rPr>
              <w:t>призначене</w:t>
            </w:r>
            <w:r w:rsidRPr="001739A5">
              <w:rPr>
                <w:lang w:val="uk-UA"/>
              </w:rPr>
              <w:t xml:space="preserve"> для опалення, охолодження, кондиціонування, вентиляції, постачання гарячої води, освітлення будівлі або її частини чи для поєднання цих функцій;</w:t>
            </w: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10</w:t>
            </w:r>
            <w:r w:rsidRPr="001739A5">
              <w:rPr>
                <w:lang w:val="uk-UA"/>
              </w:rPr>
              <w:t xml:space="preserve">) клас енергетичної ефективності будівлі </w:t>
            </w:r>
            <w:r w:rsidRPr="001739A5">
              <w:rPr>
                <w:b/>
                <w:bCs/>
                <w:lang w:val="uk-UA"/>
              </w:rPr>
              <w:t>- розрахунковий рівень</w:t>
            </w:r>
            <w:r w:rsidRPr="001739A5">
              <w:rPr>
                <w:lang w:val="uk-UA"/>
              </w:rPr>
              <w:t xml:space="preserve"> енергетичної ефективності будівлі або її </w:t>
            </w:r>
            <w:r w:rsidRPr="001739A5">
              <w:rPr>
                <w:b/>
                <w:bCs/>
                <w:lang w:val="uk-UA"/>
              </w:rPr>
              <w:t>відокремлених частин</w:t>
            </w:r>
            <w:r w:rsidRPr="001739A5">
              <w:rPr>
                <w:lang w:val="uk-UA"/>
              </w:rPr>
              <w:t xml:space="preserve">, визначений за інтервалом значень </w:t>
            </w:r>
            <w:r w:rsidRPr="001739A5">
              <w:rPr>
                <w:b/>
                <w:bCs/>
                <w:lang w:val="uk-UA"/>
              </w:rPr>
              <w:t xml:space="preserve">показників </w:t>
            </w:r>
            <w:r w:rsidRPr="001739A5">
              <w:rPr>
                <w:lang w:val="uk-UA"/>
              </w:rPr>
              <w:t xml:space="preserve">енергетичної ефективності, що </w:t>
            </w:r>
            <w:r w:rsidRPr="001739A5">
              <w:rPr>
                <w:b/>
                <w:bCs/>
                <w:lang w:val="uk-UA"/>
              </w:rPr>
              <w:t xml:space="preserve">встановлюються </w:t>
            </w:r>
            <w:r w:rsidRPr="001739A5">
              <w:rPr>
                <w:lang w:val="uk-UA"/>
              </w:rPr>
              <w:t>відповідно до вимог законодавства з урахуванням гармонізованих стандартів Європейського Союзу у сфері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Cs/>
                <w:iCs/>
                <w:lang w:val="uk-UA"/>
              </w:rPr>
            </w:pPr>
            <w:r w:rsidRPr="001739A5">
              <w:rPr>
                <w:b/>
                <w:bCs/>
                <w:lang w:val="uk-UA"/>
              </w:rPr>
              <w:t>11</w:t>
            </w:r>
            <w:r w:rsidRPr="001739A5">
              <w:rPr>
                <w:lang w:val="uk-UA"/>
              </w:rPr>
              <w:t xml:space="preserve">) мінімальні вимоги до енергетичної ефективності - </w:t>
            </w:r>
            <w:r w:rsidRPr="001739A5">
              <w:rPr>
                <w:b/>
                <w:iCs/>
                <w:lang w:val="uk-UA"/>
              </w:rPr>
              <w:t xml:space="preserve">сукупність вимог до огороджувальних конструкцій будівлі, інженерних систем та їх елементів (у тому числі обладнання), </w:t>
            </w:r>
            <w:r w:rsidRPr="001739A5">
              <w:rPr>
                <w:bCs/>
                <w:iCs/>
                <w:lang w:val="uk-UA"/>
              </w:rPr>
              <w:t xml:space="preserve">результатом дотримання яких є забезпечення належних умов проживання та/або життєдіяльності людей у такій будівлі </w:t>
            </w:r>
            <w:r w:rsidRPr="001739A5">
              <w:rPr>
                <w:b/>
                <w:iCs/>
                <w:lang w:val="uk-UA"/>
              </w:rPr>
              <w:t>протягом нормативного строку експлуатації будівлі при нормативно допустимому рівні витрат енергії</w:t>
            </w:r>
            <w:r w:rsidRPr="001739A5">
              <w:rPr>
                <w:bCs/>
                <w:iCs/>
                <w:lang w:val="uk-UA"/>
              </w:rPr>
              <w:t>;</w:t>
            </w:r>
          </w:p>
          <w:p w:rsidR="00974CCD" w:rsidRPr="001739A5" w:rsidRDefault="00974CCD" w:rsidP="00E91A6D">
            <w:pPr>
              <w:pStyle w:val="rvps2"/>
              <w:shd w:val="clear" w:color="auto" w:fill="FFFFFF"/>
              <w:spacing w:before="0" w:beforeAutospacing="0" w:after="0" w:afterAutospacing="0"/>
              <w:ind w:firstLine="571"/>
              <w:jc w:val="both"/>
              <w:rPr>
                <w:bCs/>
                <w:i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12</w:t>
            </w:r>
            <w:r w:rsidRPr="001739A5">
              <w:rPr>
                <w:lang w:val="uk-UA"/>
              </w:rPr>
              <w:t xml:space="preserve">) обстеження інженерних систем - проведення збору та аналізу інформації щодо фактичного стану </w:t>
            </w:r>
            <w:r w:rsidRPr="001739A5">
              <w:rPr>
                <w:b/>
                <w:iCs/>
                <w:lang w:val="uk-UA"/>
              </w:rPr>
              <w:t xml:space="preserve">інженерних систем </w:t>
            </w:r>
            <w:r w:rsidRPr="001739A5">
              <w:rPr>
                <w:lang w:val="uk-UA"/>
              </w:rPr>
              <w:t xml:space="preserve">і їх елементів </w:t>
            </w:r>
            <w:r w:rsidRPr="001739A5">
              <w:rPr>
                <w:b/>
                <w:iCs/>
                <w:lang w:val="uk-UA"/>
              </w:rPr>
              <w:t>(у тому числі обладнання)</w:t>
            </w:r>
            <w:r w:rsidRPr="001739A5">
              <w:rPr>
                <w:lang w:val="uk-UA"/>
              </w:rPr>
              <w:t xml:space="preserve">, за результатом якого встановлюються фактичні показники енергетичної ефективності </w:t>
            </w:r>
            <w:r w:rsidRPr="001739A5">
              <w:rPr>
                <w:b/>
                <w:iCs/>
                <w:lang w:val="uk-UA"/>
              </w:rPr>
              <w:lastRenderedPageBreak/>
              <w:t>систем</w:t>
            </w:r>
            <w:r w:rsidRPr="001739A5">
              <w:rPr>
                <w:lang w:val="uk-UA"/>
              </w:rPr>
              <w:t xml:space="preserve"> та визначається їх відповідність встановленим вимогам;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 xml:space="preserve">13) </w:t>
            </w:r>
            <w:r w:rsidRPr="001739A5">
              <w:rPr>
                <w:lang w:val="uk-UA"/>
              </w:rPr>
              <w:t>опалювана площа - загальна площа підлоги приміщень будівлі, що опалюється (охолоджується) до температури повітря згідно із встановленими вимогами;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14)</w:t>
            </w:r>
            <w:r w:rsidRPr="001739A5">
              <w:rPr>
                <w:lang w:val="uk-UA"/>
              </w:rPr>
              <w:t xml:space="preserve"> сертифікація енергетичної ефективності - вид енергетичного аудиту, під час якого здійснюється аналіз інформації щодо фактичних або проектних характеристик огороджувальних конструкцій та інженерних систем, оцінюється відповідність розрахункового рівня енергетичної ефективності встановленим мінімальним вимогам до енергетичної ефективності будівель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15</w:t>
            </w:r>
            <w:r w:rsidRPr="001739A5">
              <w:rPr>
                <w:lang w:val="uk-UA"/>
              </w:rPr>
              <w:t xml:space="preserve">) термомодернізація </w:t>
            </w:r>
            <w:r w:rsidRPr="001739A5">
              <w:rPr>
                <w:b/>
                <w:bCs/>
                <w:lang w:val="uk-UA"/>
              </w:rPr>
              <w:t xml:space="preserve">будівель - </w:t>
            </w:r>
            <w:r w:rsidRPr="001739A5">
              <w:rPr>
                <w:bCs/>
                <w:lang w:val="uk-UA"/>
              </w:rPr>
              <w:t>комплекс робіт,</w:t>
            </w:r>
            <w:r w:rsidRPr="001739A5">
              <w:rPr>
                <w:b/>
                <w:bCs/>
                <w:lang w:val="uk-UA"/>
              </w:rPr>
              <w:t xml:space="preserve"> спрямованих на підвищення теплотехнічних показників огороджувальних конструкцій будівель, показників споживання енергетичних ресурсів інженерними системами та забезпечення енергетичної ефективності будівель на рівні не нижчому, ніж встановлено мінімальними вимогами щодо енергетичної ефективності будівель, що здійснюється під час виконання робіт з реконструкції, капітального чи поточного ремонту будівель або робіт, які не потребують документів, що дають право на їх виконання, та після закінчення яких об’єкт не підлягає прийняттю в експлуатацію</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lang w:val="uk-UA"/>
              </w:rPr>
              <w:t>16</w:t>
            </w:r>
            <w:r w:rsidRPr="001739A5">
              <w:rPr>
                <w:b/>
                <w:bCs/>
                <w:iCs/>
                <w:lang w:val="uk-UA"/>
              </w:rPr>
              <w:t xml:space="preserve">) фахівець з аудиту енергетичної ефективності будівель (далі - </w:t>
            </w:r>
            <w:r w:rsidRPr="001739A5">
              <w:rPr>
                <w:lang w:val="uk-UA"/>
              </w:rPr>
              <w:t>енергоаудитор</w:t>
            </w:r>
            <w:r w:rsidRPr="001739A5">
              <w:rPr>
                <w:b/>
                <w:bCs/>
                <w:iCs/>
                <w:lang w:val="uk-UA"/>
              </w:rPr>
              <w:t>)</w:t>
            </w:r>
            <w:r w:rsidRPr="001739A5">
              <w:rPr>
                <w:lang w:val="uk-UA"/>
              </w:rPr>
              <w:t xml:space="preserve"> - фізична особа</w:t>
            </w:r>
            <w:r w:rsidRPr="001739A5">
              <w:rPr>
                <w:iCs/>
                <w:lang w:val="uk-UA"/>
              </w:rPr>
              <w:t>, яка</w:t>
            </w:r>
            <w:r w:rsidRPr="001739A5">
              <w:rPr>
                <w:b/>
                <w:bCs/>
                <w:iCs/>
                <w:lang w:val="uk-UA"/>
              </w:rPr>
              <w:t xml:space="preserve"> отримала </w:t>
            </w:r>
            <w:r w:rsidRPr="001739A5">
              <w:rPr>
                <w:b/>
                <w:bCs/>
                <w:iCs/>
                <w:lang w:val="uk-UA"/>
              </w:rPr>
              <w:lastRenderedPageBreak/>
              <w:t>кваліфікаційний атестат та має право на проведення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jc w:val="both"/>
              <w:rPr>
                <w:b/>
                <w:bCs/>
                <w:iCs/>
                <w:lang w:val="uk-UA"/>
              </w:rPr>
            </w:pPr>
          </w:p>
          <w:p w:rsidR="00974CCD" w:rsidRPr="001739A5" w:rsidRDefault="00974CCD" w:rsidP="00E91A6D">
            <w:pPr>
              <w:ind w:firstLine="571"/>
              <w:jc w:val="both"/>
              <w:rPr>
                <w:b/>
                <w:strike/>
                <w:sz w:val="24"/>
                <w:lang w:val="uk-UA"/>
              </w:rPr>
            </w:pPr>
            <w:r w:rsidRPr="001739A5">
              <w:rPr>
                <w:b/>
                <w:strike/>
                <w:sz w:val="24"/>
                <w:lang w:val="uk-UA"/>
              </w:rPr>
              <w:t>17) фахівець з обстеження інженерних систем - фізична особа, яка отримала кваліфікаційний атестат та має право на проведення обстеження інженерних систем будівель.</w:t>
            </w:r>
          </w:p>
          <w:p w:rsidR="00974CCD" w:rsidRPr="001739A5" w:rsidRDefault="00974CCD" w:rsidP="00E91A6D">
            <w:pPr>
              <w:ind w:firstLine="571"/>
              <w:jc w:val="both"/>
              <w:rPr>
                <w:sz w:val="24"/>
                <w:lang w:val="uk-UA"/>
              </w:rPr>
            </w:pPr>
          </w:p>
          <w:p w:rsidR="00974CCD" w:rsidRPr="001739A5" w:rsidRDefault="00974CCD" w:rsidP="00E91A6D">
            <w:pPr>
              <w:ind w:firstLine="571"/>
              <w:jc w:val="both"/>
              <w:rPr>
                <w:b/>
                <w:strike/>
                <w:sz w:val="24"/>
                <w:lang w:val="uk-UA"/>
              </w:rPr>
            </w:pPr>
            <w:r w:rsidRPr="001739A5">
              <w:rPr>
                <w:sz w:val="24"/>
                <w:lang w:val="uk-UA"/>
              </w:rPr>
              <w:t xml:space="preserve">2. Інші терміни вживаються у значеннях, наведених у законах України "Про енергозбереження", "Про архітектурну діяльність", "Про фінансові послуги та державне регулювання ринків фінансових послуг", "Про альтернативні джерела енергії", "Про житлово-комунальні послуги", "Про регулювання містобудівної діяльності", "Про альтернативні види палива", "Про стандартизацію", "Про технічні регламенти та оцінку відповідності", </w:t>
            </w:r>
            <w:bookmarkStart w:id="12" w:name="_Hlk69810718"/>
            <w:r w:rsidRPr="001739A5">
              <w:rPr>
                <w:sz w:val="24"/>
                <w:lang w:val="uk-UA"/>
              </w:rPr>
              <w:t>"Про теплопостачання"</w:t>
            </w:r>
            <w:bookmarkEnd w:id="12"/>
            <w:r w:rsidRPr="001739A5">
              <w:rPr>
                <w:sz w:val="24"/>
                <w:lang w:val="uk-UA"/>
              </w:rPr>
              <w:t>, "Про будівельні норми", "Про особливості здійснення права власності у багатоквартирному будинку", "Про комбіноване виробництво теплової та електричної енергії (когенерацію) та використання скидного енергопотенціалу" та інших законах.</w:t>
            </w:r>
          </w:p>
          <w:p w:rsidR="00974CCD" w:rsidRPr="001739A5" w:rsidRDefault="00974CCD" w:rsidP="00E91A6D">
            <w:pPr>
              <w:ind w:firstLine="571"/>
              <w:jc w:val="both"/>
              <w:rPr>
                <w:b/>
                <w:strike/>
                <w:sz w:val="24"/>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 </w:t>
            </w:r>
            <w:r w:rsidRPr="001739A5">
              <w:rPr>
                <w:lang w:val="uk-UA"/>
              </w:rPr>
              <w:t>Визначення термінів</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будівля з близьким до нульового рівнем споживання енергії - будівля з рівнем енергетичної ефективності, що перевищує встановлені мінімальні вимоги, в якій для формування належних умов проживання та/або життєдіяльності людей використовується енергія </w:t>
            </w:r>
            <w:r w:rsidRPr="001739A5">
              <w:rPr>
                <w:b/>
                <w:bCs/>
                <w:lang w:val="uk-UA"/>
              </w:rPr>
              <w:t xml:space="preserve">зі значною часткою енергії </w:t>
            </w:r>
            <w:r w:rsidRPr="001739A5">
              <w:rPr>
                <w:lang w:val="uk-UA"/>
              </w:rPr>
              <w:t>з відновлюваних джерел;</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3) </w:t>
            </w:r>
            <w:bookmarkStart w:id="13" w:name="_Hlk69809984"/>
            <w:r w:rsidRPr="001739A5">
              <w:rPr>
                <w:b/>
                <w:bCs/>
                <w:lang w:val="uk-UA"/>
              </w:rPr>
              <w:t xml:space="preserve">внутрішні інженерні мережі – сукупність інженерних комунікацій будівлі, які не відносяться до зовнішніх інженерних </w:t>
            </w:r>
            <w:r w:rsidRPr="001739A5">
              <w:rPr>
                <w:b/>
                <w:bCs/>
                <w:lang w:val="uk-UA"/>
              </w:rPr>
              <w:lastRenderedPageBreak/>
              <w:t>мереж і призначені для транспортування та/або розподілу енергії (енергоносіїв) з метою забезпечення належних умов перебування та/або проживання людей у такій будівлі (зокрема, для потреб опалення, кондиціонування, вентиляції, постачання гарячої води);</w:t>
            </w:r>
            <w:bookmarkEnd w:id="13"/>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14" w:name="_Hlk69810059"/>
            <w:r w:rsidRPr="001739A5">
              <w:rPr>
                <w:b/>
                <w:bCs/>
                <w:lang w:val="uk-UA"/>
              </w:rPr>
              <w:t>4</w:t>
            </w:r>
            <w:r w:rsidRPr="001739A5">
              <w:rPr>
                <w:lang w:val="uk-UA"/>
              </w:rPr>
              <w:t xml:space="preserve">) доступне для ознайомлення громадян місце – </w:t>
            </w:r>
            <w:r w:rsidRPr="001739A5">
              <w:rPr>
                <w:b/>
                <w:lang w:val="uk-UA"/>
              </w:rPr>
              <w:t>місце (місця) на зовнішній поверхні фасаду першого поверху будівлі біля</w:t>
            </w:r>
            <w:r w:rsidRPr="001739A5">
              <w:rPr>
                <w:lang w:val="uk-UA"/>
              </w:rPr>
              <w:t xml:space="preserve"> </w:t>
            </w:r>
            <w:r w:rsidRPr="001739A5">
              <w:rPr>
                <w:b/>
                <w:lang w:val="uk-UA"/>
              </w:rPr>
              <w:t>входу (входів) до такої будівлі, яке</w:t>
            </w:r>
            <w:r w:rsidRPr="001739A5">
              <w:rPr>
                <w:lang w:val="uk-UA"/>
              </w:rPr>
              <w:t xml:space="preserve"> відкрите для вільного доступу та огляду;</w:t>
            </w:r>
          </w:p>
          <w:bookmarkEnd w:id="14"/>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5</w:t>
            </w:r>
            <w:r w:rsidRPr="001739A5">
              <w:rPr>
                <w:lang w:val="uk-UA"/>
              </w:rPr>
              <w:t>) економічно доцільний рівень - рівень енергетичної ефективності будівлі, за якого досягаються найнижчі витрати (у тому числі експлуатаційні та ліквідаційні витрати) протягом нормативних строків експлуатації будівлі (огороджувальних конструкцій, інженерних систем) з урахуванням вкладених інвестицій та доходу від генерації енергії (за технічної можливості інженерної системи);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6</w:t>
            </w:r>
            <w:r w:rsidRPr="001739A5">
              <w:rPr>
                <w:lang w:val="uk-UA"/>
              </w:rPr>
              <w:t>) енергетична ефективність будівлі - властивість будівлі, що характеризується кількістю енергії, необхідної для створення належних умов проживання та/або життєдіяльності людей у такій будівлі;</w:t>
            </w: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7</w:t>
            </w:r>
            <w:r w:rsidRPr="001739A5">
              <w:rPr>
                <w:lang w:val="uk-UA"/>
              </w:rPr>
              <w:t>) енергетичний сертифікат - електронний документ встановленої форми, в якому зазначено показники та клас енергетичної ефективності будівлі, наведено сформовані у встановленому законодавством порядку рекомендації щодо його підвищення, а також інші відомості</w:t>
            </w:r>
            <w:r w:rsidRPr="001739A5">
              <w:rPr>
                <w:b/>
                <w:bCs/>
                <w:lang w:val="uk-UA"/>
              </w:rPr>
              <w:t>, визначені законодавством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suppressAutoHyphens/>
              <w:ind w:firstLine="571"/>
              <w:jc w:val="both"/>
              <w:textAlignment w:val="top"/>
              <w:outlineLvl w:val="0"/>
              <w:rPr>
                <w:sz w:val="24"/>
                <w:lang w:val="uk-UA"/>
              </w:rPr>
            </w:pPr>
            <w:bookmarkStart w:id="15" w:name="_Hlk69810147"/>
            <w:r w:rsidRPr="001739A5">
              <w:rPr>
                <w:b/>
                <w:bCs/>
                <w:sz w:val="24"/>
                <w:lang w:val="uk-UA"/>
              </w:rPr>
              <w:t>8</w:t>
            </w:r>
            <w:r w:rsidRPr="001739A5">
              <w:rPr>
                <w:sz w:val="24"/>
                <w:lang w:val="uk-UA"/>
              </w:rPr>
              <w:t xml:space="preserve">) </w:t>
            </w:r>
            <w:r w:rsidRPr="001739A5">
              <w:rPr>
                <w:rFonts w:eastAsia="Times New Roman"/>
                <w:b/>
                <w:iCs/>
                <w:sz w:val="24"/>
                <w:lang w:val="uk-UA" w:eastAsia="uk-UA"/>
              </w:rPr>
              <w:t>енергоефективні</w:t>
            </w:r>
            <w:r w:rsidRPr="001739A5">
              <w:rPr>
                <w:sz w:val="24"/>
                <w:lang w:val="uk-UA"/>
              </w:rPr>
              <w:t xml:space="preserve"> </w:t>
            </w:r>
            <w:r w:rsidRPr="001739A5">
              <w:rPr>
                <w:b/>
                <w:bCs/>
                <w:sz w:val="24"/>
                <w:lang w:val="uk-UA"/>
              </w:rPr>
              <w:t xml:space="preserve">заходи </w:t>
            </w:r>
            <w:r w:rsidRPr="001739A5">
              <w:rPr>
                <w:sz w:val="24"/>
                <w:lang w:val="uk-UA"/>
              </w:rPr>
              <w:t xml:space="preserve">– </w:t>
            </w:r>
            <w:r w:rsidRPr="001739A5">
              <w:rPr>
                <w:rFonts w:eastAsia="Times New Roman"/>
                <w:b/>
                <w:iCs/>
                <w:sz w:val="24"/>
                <w:lang w:val="uk-UA" w:eastAsia="uk-UA"/>
              </w:rPr>
              <w:t xml:space="preserve">заходи, спрямовані на зменшення обсягів питомого споживання енергії (підвищення рівня енергетичної ефективності) в будівлі за умови забезпечення належних умов проживання та/або </w:t>
            </w:r>
            <w:r w:rsidRPr="001739A5">
              <w:rPr>
                <w:rFonts w:eastAsia="Times New Roman"/>
                <w:b/>
                <w:iCs/>
                <w:sz w:val="24"/>
                <w:lang w:val="uk-UA" w:eastAsia="uk-UA"/>
              </w:rPr>
              <w:lastRenderedPageBreak/>
              <w:t>життєдіяльності людей у такій будівлі</w:t>
            </w:r>
            <w:r w:rsidRPr="001739A5">
              <w:rPr>
                <w:sz w:val="24"/>
                <w:lang w:val="uk-UA"/>
              </w:rPr>
              <w:t>;</w:t>
            </w:r>
          </w:p>
          <w:p w:rsidR="00974CCD" w:rsidRPr="001739A5" w:rsidRDefault="00974CCD" w:rsidP="00E91A6D">
            <w:pPr>
              <w:suppressAutoHyphens/>
              <w:ind w:firstLine="571"/>
              <w:jc w:val="both"/>
              <w:textAlignment w:val="top"/>
              <w:outlineLvl w:val="0"/>
              <w:rPr>
                <w:sz w:val="24"/>
                <w:lang w:val="uk-UA"/>
              </w:rPr>
            </w:pPr>
          </w:p>
          <w:p w:rsidR="00974CCD" w:rsidRPr="001739A5" w:rsidRDefault="00974CCD" w:rsidP="00E91A6D">
            <w:pPr>
              <w:ind w:firstLine="571"/>
              <w:jc w:val="both"/>
              <w:rPr>
                <w:sz w:val="24"/>
                <w:lang w:val="uk-UA"/>
              </w:rPr>
            </w:pPr>
            <w:r w:rsidRPr="001739A5">
              <w:rPr>
                <w:b/>
                <w:bCs/>
                <w:sz w:val="24"/>
                <w:lang w:val="uk-UA"/>
              </w:rPr>
              <w:t>9</w:t>
            </w:r>
            <w:r w:rsidRPr="001739A5">
              <w:rPr>
                <w:sz w:val="24"/>
                <w:lang w:val="uk-UA"/>
              </w:rPr>
              <w:t xml:space="preserve">) </w:t>
            </w:r>
            <w:r w:rsidRPr="001739A5">
              <w:rPr>
                <w:rFonts w:eastAsia="Times New Roman"/>
                <w:b/>
                <w:bCs/>
                <w:sz w:val="24"/>
                <w:lang w:val="uk-UA" w:eastAsia="uk-UA"/>
              </w:rPr>
              <w:t>звіт про результати обстеження технічних установок - документ установленої форми, в якому визначено показники енергетичної ефективності технічних установок, рекомендації щодо їх підвищення (за необхідності), а також інші відомості, визначені законодавством;</w:t>
            </w:r>
          </w:p>
          <w:p w:rsidR="00974CCD" w:rsidRPr="001739A5" w:rsidRDefault="00974CCD" w:rsidP="00E91A6D">
            <w:pPr>
              <w:ind w:firstLine="571"/>
              <w:jc w:val="both"/>
              <w:rPr>
                <w:sz w:val="24"/>
                <w:lang w:val="uk-UA" w:eastAsia="uk-UA"/>
              </w:rPr>
            </w:pPr>
          </w:p>
          <w:p w:rsidR="00974CCD" w:rsidRPr="001739A5" w:rsidRDefault="00974CCD" w:rsidP="00E91A6D">
            <w:pPr>
              <w:ind w:firstLine="571"/>
              <w:jc w:val="both"/>
              <w:rPr>
                <w:sz w:val="24"/>
                <w:lang w:val="uk-UA"/>
              </w:rPr>
            </w:pPr>
          </w:p>
          <w:p w:rsidR="00974CCD" w:rsidRPr="001739A5" w:rsidRDefault="00974CCD" w:rsidP="00E91A6D">
            <w:pPr>
              <w:ind w:firstLine="571"/>
              <w:jc w:val="both"/>
              <w:rPr>
                <w:sz w:val="24"/>
                <w:lang w:val="uk-UA"/>
              </w:rPr>
            </w:pPr>
          </w:p>
          <w:p w:rsidR="00974CCD" w:rsidRPr="001739A5" w:rsidRDefault="00974CCD" w:rsidP="00E91A6D">
            <w:pPr>
              <w:ind w:firstLine="571"/>
              <w:jc w:val="both"/>
              <w:rPr>
                <w:sz w:val="24"/>
                <w:lang w:val="uk-UA"/>
              </w:rPr>
            </w:pPr>
            <w:r w:rsidRPr="001739A5">
              <w:rPr>
                <w:b/>
                <w:bCs/>
                <w:sz w:val="24"/>
                <w:lang w:val="uk-UA"/>
              </w:rPr>
              <w:t>10</w:t>
            </w:r>
            <w:r w:rsidRPr="001739A5">
              <w:rPr>
                <w:sz w:val="24"/>
                <w:shd w:val="clear" w:color="auto" w:fill="FFFFFF"/>
                <w:lang w:val="uk-UA"/>
              </w:rPr>
              <w:t xml:space="preserve">) інженерні системи – </w:t>
            </w:r>
            <w:r w:rsidRPr="001739A5">
              <w:rPr>
                <w:b/>
                <w:bCs/>
                <w:sz w:val="24"/>
                <w:shd w:val="clear" w:color="auto" w:fill="FFFFFF"/>
                <w:lang w:val="uk-UA"/>
              </w:rPr>
              <w:t xml:space="preserve">комплекс технічних установок та внутрішніх інженерних мереж будівлі </w:t>
            </w:r>
            <w:r w:rsidRPr="001739A5">
              <w:rPr>
                <w:sz w:val="24"/>
                <w:shd w:val="clear" w:color="auto" w:fill="FFFFFF"/>
                <w:lang w:val="uk-UA"/>
              </w:rPr>
              <w:t xml:space="preserve">(її відокремлених частин), </w:t>
            </w:r>
            <w:r w:rsidRPr="001739A5">
              <w:rPr>
                <w:rFonts w:eastAsia="Times New Roman"/>
                <w:b/>
                <w:bCs/>
                <w:sz w:val="24"/>
                <w:lang w:val="uk-UA" w:eastAsia="uk-UA"/>
              </w:rPr>
              <w:t xml:space="preserve">призначених </w:t>
            </w:r>
            <w:r w:rsidRPr="001739A5">
              <w:rPr>
                <w:sz w:val="24"/>
                <w:shd w:val="clear" w:color="auto" w:fill="FFFFFF"/>
                <w:lang w:val="uk-UA"/>
              </w:rPr>
              <w:t xml:space="preserve">для опалення, охолодження, кондиціонування, вентиляції, постачання гарячої води, освітлення, </w:t>
            </w:r>
            <w:r w:rsidRPr="001739A5">
              <w:rPr>
                <w:b/>
                <w:bCs/>
                <w:sz w:val="24"/>
                <w:shd w:val="clear" w:color="auto" w:fill="FFFFFF"/>
                <w:lang w:val="uk-UA"/>
              </w:rPr>
              <w:t xml:space="preserve">автоматизації, управління енергоспоживанням </w:t>
            </w:r>
            <w:r w:rsidRPr="001739A5">
              <w:rPr>
                <w:sz w:val="24"/>
                <w:shd w:val="clear" w:color="auto" w:fill="FFFFFF"/>
                <w:lang w:val="uk-UA"/>
              </w:rPr>
              <w:t>чи для поєднання цих функцій;</w:t>
            </w:r>
          </w:p>
          <w:p w:rsidR="00974CCD" w:rsidRPr="001739A5" w:rsidRDefault="00974CCD" w:rsidP="00E91A6D">
            <w:pPr>
              <w:jc w:val="both"/>
              <w:rPr>
                <w:sz w:val="24"/>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11</w:t>
            </w:r>
            <w:r w:rsidRPr="001739A5">
              <w:rPr>
                <w:lang w:val="uk-UA"/>
              </w:rPr>
              <w:t xml:space="preserve">) клас енергетичної ефективності будівлі – </w:t>
            </w:r>
            <w:r w:rsidRPr="001739A5">
              <w:rPr>
                <w:b/>
                <w:bCs/>
                <w:lang w:val="uk-UA"/>
              </w:rPr>
              <w:t xml:space="preserve">позначення (маркування) властивості будівлі, що відповідає розрахунковому рівню </w:t>
            </w:r>
            <w:r w:rsidRPr="001739A5">
              <w:rPr>
                <w:lang w:val="uk-UA"/>
              </w:rPr>
              <w:t xml:space="preserve">енергетичної ефективності будівлі, визначене за інтервалом значень </w:t>
            </w:r>
            <w:r w:rsidRPr="001739A5">
              <w:rPr>
                <w:b/>
                <w:bCs/>
                <w:lang w:val="uk-UA"/>
              </w:rPr>
              <w:t>загального</w:t>
            </w:r>
            <w:r w:rsidRPr="001739A5">
              <w:rPr>
                <w:lang w:val="uk-UA"/>
              </w:rPr>
              <w:t xml:space="preserve"> </w:t>
            </w:r>
            <w:r w:rsidRPr="001739A5">
              <w:rPr>
                <w:b/>
                <w:bCs/>
                <w:lang w:val="uk-UA"/>
              </w:rPr>
              <w:t xml:space="preserve">показника </w:t>
            </w:r>
            <w:r w:rsidRPr="001739A5">
              <w:rPr>
                <w:lang w:val="uk-UA"/>
              </w:rPr>
              <w:t xml:space="preserve">енергетичної ефективності, що </w:t>
            </w:r>
            <w:r w:rsidRPr="001739A5">
              <w:rPr>
                <w:b/>
                <w:bCs/>
                <w:lang w:val="uk-UA"/>
              </w:rPr>
              <w:t>встановлюється</w:t>
            </w:r>
            <w:r w:rsidRPr="001739A5">
              <w:rPr>
                <w:lang w:val="uk-UA"/>
              </w:rPr>
              <w:t xml:space="preserve"> відповідно до вимог законодавства у сфері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suppressAutoHyphens/>
              <w:ind w:firstLine="571"/>
              <w:jc w:val="both"/>
              <w:textAlignment w:val="top"/>
              <w:outlineLvl w:val="0"/>
              <w:rPr>
                <w:sz w:val="24"/>
                <w:lang w:val="uk-UA"/>
              </w:rPr>
            </w:pPr>
            <w:r w:rsidRPr="001739A5">
              <w:rPr>
                <w:b/>
                <w:bCs/>
                <w:sz w:val="24"/>
                <w:lang w:val="uk-UA"/>
              </w:rPr>
              <w:t>12</w:t>
            </w:r>
            <w:r w:rsidRPr="001739A5">
              <w:rPr>
                <w:sz w:val="24"/>
                <w:lang w:val="uk-UA"/>
              </w:rPr>
              <w:t xml:space="preserve">) мінімальні вимоги до енергетичної ефективності - </w:t>
            </w:r>
            <w:r w:rsidRPr="001739A5">
              <w:rPr>
                <w:rFonts w:eastAsia="Times New Roman"/>
                <w:b/>
                <w:bCs/>
                <w:iCs/>
                <w:sz w:val="24"/>
                <w:lang w:val="uk-UA" w:eastAsia="uk-UA"/>
              </w:rPr>
              <w:t>вимоги до показників енергетичної ефективності будівель, інженерних систем та їх елементів, теплотехнічних характеристик огороджувальних конструкцій.</w:t>
            </w:r>
          </w:p>
          <w:p w:rsidR="00974CCD" w:rsidRPr="001739A5" w:rsidRDefault="00974CCD" w:rsidP="00E91A6D">
            <w:pPr>
              <w:ind w:firstLine="571"/>
              <w:jc w:val="both"/>
              <w:rPr>
                <w:sz w:val="24"/>
                <w:lang w:val="uk-UA"/>
              </w:rPr>
            </w:pPr>
          </w:p>
          <w:p w:rsidR="00974CCD" w:rsidRPr="001739A5" w:rsidRDefault="00974CCD" w:rsidP="00E91A6D">
            <w:pPr>
              <w:jc w:val="both"/>
              <w:rPr>
                <w:sz w:val="24"/>
                <w:lang w:val="uk-UA"/>
              </w:rPr>
            </w:pPr>
          </w:p>
          <w:p w:rsidR="00974CCD" w:rsidRPr="001739A5" w:rsidRDefault="00974CCD" w:rsidP="00E91A6D">
            <w:pPr>
              <w:ind w:firstLine="571"/>
              <w:jc w:val="both"/>
              <w:rPr>
                <w:sz w:val="24"/>
                <w:lang w:val="uk-UA"/>
              </w:rPr>
            </w:pPr>
          </w:p>
          <w:p w:rsidR="00974CCD" w:rsidRPr="001739A5" w:rsidRDefault="00974CCD" w:rsidP="00E91A6D">
            <w:pPr>
              <w:ind w:firstLine="571"/>
              <w:jc w:val="both"/>
              <w:rPr>
                <w:sz w:val="24"/>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13</w:t>
            </w:r>
            <w:r w:rsidRPr="001739A5">
              <w:rPr>
                <w:lang w:val="uk-UA"/>
              </w:rPr>
              <w:t xml:space="preserve">) обстеження </w:t>
            </w:r>
            <w:r w:rsidRPr="001739A5">
              <w:rPr>
                <w:b/>
                <w:iCs/>
                <w:lang w:val="uk-UA"/>
              </w:rPr>
              <w:t xml:space="preserve">технічних установок </w:t>
            </w:r>
            <w:r w:rsidRPr="001739A5">
              <w:rPr>
                <w:lang w:val="uk-UA"/>
              </w:rPr>
              <w:t xml:space="preserve">- проведення збору та аналізу інформації щодо фактичного стану </w:t>
            </w:r>
            <w:r w:rsidRPr="001739A5">
              <w:rPr>
                <w:b/>
                <w:iCs/>
                <w:lang w:val="uk-UA"/>
              </w:rPr>
              <w:t>технічних установок</w:t>
            </w:r>
            <w:r w:rsidRPr="001739A5">
              <w:rPr>
                <w:lang w:val="uk-UA"/>
              </w:rPr>
              <w:t xml:space="preserve">, за результатом якого встановлюються фактичні показники енергетичної ефективності </w:t>
            </w:r>
            <w:r w:rsidRPr="001739A5">
              <w:rPr>
                <w:b/>
                <w:bCs/>
                <w:lang w:val="uk-UA"/>
              </w:rPr>
              <w:t>таких</w:t>
            </w:r>
            <w:r w:rsidRPr="001739A5">
              <w:rPr>
                <w:lang w:val="uk-UA"/>
              </w:rPr>
              <w:t xml:space="preserve"> </w:t>
            </w:r>
            <w:r w:rsidRPr="001739A5">
              <w:rPr>
                <w:b/>
                <w:iCs/>
                <w:lang w:val="uk-UA"/>
              </w:rPr>
              <w:t>установок</w:t>
            </w:r>
            <w:r w:rsidRPr="001739A5">
              <w:rPr>
                <w:lang w:val="uk-UA"/>
              </w:rPr>
              <w:t xml:space="preserve"> та визначається їх </w:t>
            </w:r>
            <w:r w:rsidRPr="001739A5">
              <w:rPr>
                <w:lang w:val="uk-UA"/>
              </w:rPr>
              <w:lastRenderedPageBreak/>
              <w:t>відповідність встановленим вимогам;</w:t>
            </w:r>
          </w:p>
          <w:bookmarkEnd w:id="15"/>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 xml:space="preserve">14) </w:t>
            </w:r>
            <w:r w:rsidRPr="001739A5">
              <w:rPr>
                <w:lang w:val="uk-UA"/>
              </w:rPr>
              <w:t>опалювана площа - загальна площа підлоги приміщень будівлі, що опалюється (охолоджується) до температури повітря згідно із встановленими вимогами;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ind w:firstLine="571"/>
              <w:jc w:val="both"/>
              <w:rPr>
                <w:sz w:val="24"/>
                <w:lang w:val="uk-UA"/>
              </w:rPr>
            </w:pPr>
            <w:r w:rsidRPr="001739A5">
              <w:rPr>
                <w:rFonts w:eastAsia="Times New Roman"/>
                <w:b/>
                <w:bCs/>
                <w:sz w:val="24"/>
                <w:lang w:val="uk-UA" w:eastAsia="uk-UA"/>
              </w:rPr>
              <w:t>15)</w:t>
            </w:r>
            <w:r w:rsidRPr="001739A5">
              <w:rPr>
                <w:rFonts w:eastAsia="Times New Roman"/>
                <w:sz w:val="24"/>
                <w:lang w:val="uk-UA" w:eastAsia="uk-UA"/>
              </w:rPr>
              <w:t xml:space="preserve"> </w:t>
            </w:r>
            <w:r w:rsidRPr="001739A5">
              <w:rPr>
                <w:rFonts w:eastAsia="Times New Roman"/>
                <w:color w:val="292B2C"/>
                <w:sz w:val="24"/>
                <w:lang w:val="uk-UA" w:eastAsia="uk-UA"/>
              </w:rPr>
              <w:t>сертифікація енергетичної ефективності - вид енергетичного</w:t>
            </w:r>
            <w:r w:rsidRPr="001739A5">
              <w:rPr>
                <w:color w:val="292B2C"/>
                <w:sz w:val="24"/>
                <w:lang w:val="uk-UA"/>
              </w:rPr>
              <w:t xml:space="preserve"> аудиту </w:t>
            </w:r>
            <w:r w:rsidRPr="001739A5">
              <w:rPr>
                <w:b/>
                <w:sz w:val="24"/>
                <w:lang w:val="uk-UA"/>
              </w:rPr>
              <w:t>будівель</w:t>
            </w:r>
            <w:r w:rsidRPr="001739A5">
              <w:rPr>
                <w:color w:val="292B2C"/>
                <w:sz w:val="24"/>
                <w:lang w:val="uk-UA"/>
              </w:rPr>
              <w:t xml:space="preserve">, під час якого здійснюється аналіз </w:t>
            </w:r>
            <w:r w:rsidRPr="001739A5">
              <w:rPr>
                <w:b/>
                <w:sz w:val="24"/>
                <w:lang w:val="uk-UA"/>
              </w:rPr>
              <w:t>використання енергії в будівлі,</w:t>
            </w:r>
            <w:r w:rsidRPr="001739A5">
              <w:rPr>
                <w:color w:val="292B2C"/>
                <w:sz w:val="24"/>
                <w:lang w:val="uk-UA"/>
              </w:rPr>
              <w:t xml:space="preserve"> інформації щодо характеристик огороджувальних конструкцій та інженерних систем, оцінюється відповідність енергетичної ефективності встановленим мінімальним вимогам до енергетичної ефективності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w:t>
            </w:r>
            <w:r w:rsidRPr="001739A5">
              <w:rPr>
                <w:sz w:val="24"/>
                <w:lang w:val="uk-UA"/>
              </w:rPr>
              <w:t>;</w:t>
            </w:r>
          </w:p>
          <w:p w:rsidR="00974CCD" w:rsidRPr="001739A5" w:rsidRDefault="00974CCD" w:rsidP="00E91A6D">
            <w:pPr>
              <w:ind w:firstLine="571"/>
              <w:jc w:val="both"/>
              <w:rPr>
                <w:sz w:val="24"/>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16" w:name="_Hlk69810456"/>
            <w:r w:rsidRPr="001739A5">
              <w:rPr>
                <w:b/>
                <w:bCs/>
                <w:lang w:val="uk-UA"/>
              </w:rPr>
              <w:t>16</w:t>
            </w:r>
            <w:r w:rsidRPr="001739A5">
              <w:rPr>
                <w:lang w:val="uk-UA"/>
              </w:rPr>
              <w:t xml:space="preserve">) термомодернізація - </w:t>
            </w:r>
            <w:r w:rsidRPr="001739A5">
              <w:rPr>
                <w:bCs/>
                <w:lang w:val="uk-UA"/>
              </w:rPr>
              <w:t xml:space="preserve">комплекс робіт </w:t>
            </w:r>
            <w:r w:rsidRPr="001739A5">
              <w:rPr>
                <w:b/>
                <w:bCs/>
                <w:lang w:val="uk-UA"/>
              </w:rPr>
              <w:t xml:space="preserve">на прийнятому в експлуатацію закінченому будівництвом об’єкті, наслідком яких є підвищення </w:t>
            </w:r>
            <w:r w:rsidRPr="001739A5">
              <w:rPr>
                <w:b/>
                <w:bCs/>
                <w:iCs/>
                <w:lang w:val="uk-UA"/>
              </w:rPr>
              <w:t>показників енергетичної ефективності будівлі, інженерних систем та їх елементів, теплотехнічних характеристик огороджувальних конструкцій</w:t>
            </w:r>
            <w:r w:rsidRPr="001739A5">
              <w:rPr>
                <w:b/>
                <w:bCs/>
                <w:lang w:val="uk-UA"/>
              </w:rPr>
              <w:t xml:space="preserve"> до рівня не нижче мінімальних вимог до енергетичної ефективності</w:t>
            </w:r>
            <w:r w:rsidRPr="001739A5">
              <w:rPr>
                <w:lang w:val="uk-UA"/>
              </w:rPr>
              <w:t>;</w:t>
            </w:r>
          </w:p>
          <w:bookmarkEnd w:id="16"/>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pacing w:before="0" w:beforeAutospacing="0" w:after="0" w:afterAutospacing="0"/>
              <w:ind w:firstLine="571"/>
              <w:jc w:val="both"/>
              <w:rPr>
                <w:b/>
                <w:lang w:val="uk-UA"/>
              </w:rPr>
            </w:pPr>
            <w:bookmarkStart w:id="17" w:name="_Hlk69810540"/>
            <w:r w:rsidRPr="001739A5">
              <w:rPr>
                <w:b/>
                <w:lang w:val="uk-UA"/>
              </w:rPr>
              <w:t>17) технічна установка – комплекс обладнання, що є частиною інженерних систем будівлі та виробляє теплову енергію для опалення, підігріву води або здійснює вентиляцію, охолодження, кондиціонування повітря;</w:t>
            </w:r>
          </w:p>
          <w:bookmarkEnd w:id="17"/>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ind w:firstLine="571"/>
              <w:jc w:val="both"/>
              <w:rPr>
                <w:b/>
                <w:sz w:val="24"/>
                <w:lang w:val="uk-UA"/>
              </w:rPr>
            </w:pPr>
            <w:bookmarkStart w:id="18" w:name="n21"/>
            <w:bookmarkStart w:id="19" w:name="n22"/>
            <w:bookmarkStart w:id="20" w:name="_Hlk69810619"/>
            <w:bookmarkEnd w:id="18"/>
            <w:bookmarkEnd w:id="19"/>
            <w:r w:rsidRPr="001739A5">
              <w:rPr>
                <w:rFonts w:eastAsia="Times New Roman"/>
                <w:b/>
                <w:bCs/>
                <w:sz w:val="24"/>
                <w:lang w:val="uk-UA" w:eastAsia="uk-UA"/>
              </w:rPr>
              <w:t>18</w:t>
            </w:r>
            <w:r w:rsidRPr="001739A5">
              <w:rPr>
                <w:sz w:val="24"/>
                <w:lang w:val="uk-UA"/>
              </w:rPr>
              <w:t xml:space="preserve">) енергоаудитор - фізична особа, яка </w:t>
            </w:r>
            <w:r w:rsidRPr="001739A5">
              <w:rPr>
                <w:b/>
                <w:sz w:val="24"/>
                <w:lang w:val="uk-UA"/>
              </w:rPr>
              <w:t xml:space="preserve">має дійсний кваліфікаційний сертифікат, отриманий за результатом </w:t>
            </w:r>
            <w:r w:rsidRPr="001739A5">
              <w:rPr>
                <w:b/>
                <w:sz w:val="24"/>
                <w:lang w:val="uk-UA"/>
              </w:rPr>
              <w:lastRenderedPageBreak/>
              <w:t>проходження сертифікації осіб, які мають намір провадити діяльність із сертифікації енергетичної ефективності;</w:t>
            </w:r>
          </w:p>
          <w:p w:rsidR="00974CCD" w:rsidRPr="001739A5" w:rsidRDefault="00974CCD" w:rsidP="00E91A6D">
            <w:pPr>
              <w:ind w:firstLine="571"/>
              <w:jc w:val="both"/>
              <w:rPr>
                <w:b/>
                <w:sz w:val="24"/>
                <w:lang w:val="uk-UA"/>
              </w:rPr>
            </w:pPr>
            <w:bookmarkStart w:id="21" w:name="n23"/>
            <w:bookmarkEnd w:id="20"/>
            <w:bookmarkEnd w:id="21"/>
          </w:p>
          <w:p w:rsidR="00974CCD" w:rsidRPr="001739A5" w:rsidRDefault="00974CCD" w:rsidP="00E91A6D">
            <w:pPr>
              <w:ind w:firstLine="571"/>
              <w:jc w:val="both"/>
              <w:rPr>
                <w:b/>
                <w:sz w:val="24"/>
                <w:lang w:val="uk-UA"/>
              </w:rPr>
            </w:pPr>
            <w:r w:rsidRPr="001739A5">
              <w:rPr>
                <w:b/>
                <w:sz w:val="24"/>
                <w:lang w:val="uk-UA"/>
              </w:rPr>
              <w:t>Норма виключена</w:t>
            </w:r>
          </w:p>
          <w:p w:rsidR="00974CCD" w:rsidRPr="001739A5" w:rsidRDefault="00974CCD" w:rsidP="00E91A6D">
            <w:pPr>
              <w:ind w:firstLine="571"/>
              <w:jc w:val="both"/>
              <w:rPr>
                <w:b/>
                <w:sz w:val="24"/>
                <w:lang w:val="uk-UA"/>
              </w:rPr>
            </w:pPr>
          </w:p>
          <w:p w:rsidR="00974CCD" w:rsidRPr="001739A5" w:rsidRDefault="00974CCD" w:rsidP="00E91A6D">
            <w:pPr>
              <w:ind w:firstLine="571"/>
              <w:jc w:val="both"/>
              <w:rPr>
                <w:b/>
                <w:sz w:val="24"/>
                <w:lang w:val="uk-UA"/>
              </w:rPr>
            </w:pPr>
          </w:p>
          <w:p w:rsidR="00974CCD" w:rsidRPr="001739A5" w:rsidRDefault="00974CCD" w:rsidP="00E91A6D">
            <w:pPr>
              <w:ind w:firstLine="571"/>
              <w:jc w:val="both"/>
              <w:rPr>
                <w:b/>
                <w:sz w:val="24"/>
                <w:lang w:val="uk-UA"/>
              </w:rPr>
            </w:pPr>
          </w:p>
          <w:p w:rsidR="00974CCD" w:rsidRPr="001739A5" w:rsidRDefault="00974CCD" w:rsidP="00E91A6D">
            <w:pPr>
              <w:ind w:firstLine="571"/>
              <w:jc w:val="both"/>
              <w:rPr>
                <w:b/>
                <w:sz w:val="24"/>
                <w:lang w:val="uk-UA"/>
              </w:rPr>
            </w:pPr>
            <w:r w:rsidRPr="001739A5">
              <w:rPr>
                <w:sz w:val="24"/>
                <w:lang w:val="uk-UA"/>
              </w:rPr>
              <w:t xml:space="preserve">2. Інші терміни вживаються у значеннях, наведених у законах України "Про енергозбереження", "Про архітектурну діяльність", "Про фінансові послуги та державне регулювання ринків фінансових послуг", "Про альтернативні джерела енергії", "Про житлово-комунальні послуги", "Про регулювання містобудівної діяльності", "Про альтернативні види палива", "Про стандартизацію", "Про технічні регламенти та оцінку відповідності", "Про теплопостачання", </w:t>
            </w:r>
            <w:bookmarkStart w:id="22" w:name="_Hlk69810766"/>
            <w:r w:rsidRPr="001739A5">
              <w:rPr>
                <w:rFonts w:eastAsia="Calibri"/>
                <w:b/>
                <w:sz w:val="24"/>
                <w:lang w:val="uk-UA"/>
              </w:rPr>
              <w:t>"Про комерційний облік теплової енергії та водопостачання"</w:t>
            </w:r>
            <w:bookmarkEnd w:id="22"/>
            <w:r w:rsidRPr="001739A5">
              <w:rPr>
                <w:rFonts w:eastAsia="Calibri"/>
                <w:b/>
                <w:sz w:val="24"/>
                <w:lang w:val="uk-UA"/>
              </w:rPr>
              <w:t>,</w:t>
            </w:r>
            <w:r w:rsidRPr="001739A5">
              <w:rPr>
                <w:sz w:val="24"/>
                <w:lang w:val="uk-UA"/>
              </w:rPr>
              <w:t xml:space="preserve">  "Про будівельні норми", "Про особливості здійснення права власності у багатоквартирному будинку", "Про комбіноване виробництво теплової та електричної енергії (когенерацію) та використання скидного енергопотенціалу" та інших законах.</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2.</w:t>
            </w:r>
            <w:r w:rsidRPr="001739A5">
              <w:rPr>
                <w:lang w:val="uk-UA"/>
              </w:rPr>
              <w:t xml:space="preserve"> Сфера дії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Положення цього Закону щодо мінімальних вимог до енергетичної ефективності </w:t>
            </w:r>
            <w:r w:rsidRPr="001739A5">
              <w:rPr>
                <w:b/>
                <w:bCs/>
                <w:strike/>
                <w:lang w:val="uk-UA"/>
              </w:rPr>
              <w:t>будівель</w:t>
            </w:r>
            <w:r w:rsidRPr="001739A5">
              <w:rPr>
                <w:lang w:val="uk-UA"/>
              </w:rPr>
              <w:t xml:space="preserve"> та сертифікації енергетичної ефективності будівель не поширюються на: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1) будівлі промислового та сільськогосподарського призначення, об’єкти енергетики, транспорту, зв’язку та оборони, складські приміщення;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2) </w:t>
            </w:r>
            <w:r w:rsidRPr="001739A5">
              <w:rPr>
                <w:lang w:val="uk-UA"/>
              </w:rPr>
              <w:t xml:space="preserve">індивідуальні (садибні) житлові будинки, садові, дачні будинки (крім випадків отримання державної підтримки на здійснення термомодернізації </w:t>
            </w:r>
            <w:r w:rsidRPr="001739A5">
              <w:rPr>
                <w:b/>
                <w:lang w:val="uk-UA"/>
              </w:rPr>
              <w:t>або сертифікації таких будинків за бажанням власника</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3) будівлі, призначені для проведення богослужінь та релігійних заходів релігійними організаціями;</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4) будівлі, які є об’єктами культурної спадщини;</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5) окремо розташовані будівлі з опалюваною площею менш як 50 квадратних метрів</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lang w:val="uk-UA"/>
              </w:rPr>
              <w:t xml:space="preserve">3. </w:t>
            </w:r>
            <w:r w:rsidRPr="001739A5">
              <w:rPr>
                <w:lang w:val="uk-UA"/>
              </w:rPr>
              <w:t xml:space="preserve">Перелік будівель, зазначених у пункті 1 частини </w:t>
            </w:r>
            <w:r w:rsidRPr="001739A5">
              <w:rPr>
                <w:b/>
                <w:bCs/>
                <w:lang w:val="uk-UA"/>
              </w:rPr>
              <w:t>другої</w:t>
            </w:r>
            <w:r w:rsidRPr="001739A5">
              <w:rPr>
                <w:lang w:val="uk-UA"/>
              </w:rPr>
              <w:t xml:space="preserve"> цієї статті, на які не поширюються мінімальні вимоги до енергетичної ефективності будівель та які не підлягають сертифікації енергетичної ефективності будівель, встановлюється Кабінетом Міністрів України.</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2.</w:t>
            </w:r>
            <w:r w:rsidRPr="001739A5">
              <w:rPr>
                <w:lang w:val="uk-UA"/>
              </w:rPr>
              <w:t xml:space="preserve"> Сфера дії цього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Положення цього Закону щодо </w:t>
            </w:r>
            <w:r w:rsidRPr="001739A5">
              <w:rPr>
                <w:b/>
                <w:bCs/>
                <w:lang w:val="uk-UA"/>
              </w:rPr>
              <w:t>обов’язковості</w:t>
            </w:r>
            <w:r w:rsidRPr="001739A5">
              <w:rPr>
                <w:lang w:val="uk-UA"/>
              </w:rPr>
              <w:t xml:space="preserve"> </w:t>
            </w:r>
            <w:r w:rsidRPr="001739A5">
              <w:rPr>
                <w:b/>
                <w:bCs/>
                <w:lang w:val="uk-UA"/>
              </w:rPr>
              <w:t>дотримання</w:t>
            </w:r>
            <w:r w:rsidRPr="001739A5">
              <w:rPr>
                <w:lang w:val="uk-UA"/>
              </w:rPr>
              <w:t xml:space="preserve"> мінімальних вимог до енергетичної ефективності та сертифікації енергетичної ефективності будівель не поширюються 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b/>
                <w:bCs/>
                <w:highlight w:val="yellow"/>
                <w:lang w:val="uk-UA"/>
              </w:rPr>
            </w:pPr>
          </w:p>
          <w:p w:rsidR="00974CCD" w:rsidRPr="001739A5" w:rsidRDefault="00974CCD" w:rsidP="00E91A6D">
            <w:pPr>
              <w:shd w:val="clear" w:color="auto" w:fill="FFFFFF"/>
              <w:ind w:firstLine="571"/>
              <w:jc w:val="both"/>
              <w:rPr>
                <w:rFonts w:eastAsia="Times New Roman"/>
                <w:b/>
                <w:bCs/>
                <w:sz w:val="24"/>
                <w:lang w:val="uk-UA" w:eastAsia="uk-UA"/>
              </w:rPr>
            </w:pPr>
          </w:p>
          <w:p w:rsidR="00974CCD" w:rsidRPr="001739A5" w:rsidRDefault="00974CCD" w:rsidP="00E91A6D">
            <w:pPr>
              <w:shd w:val="clear" w:color="auto" w:fill="FFFFFF"/>
              <w:ind w:firstLine="571"/>
              <w:jc w:val="both"/>
              <w:rPr>
                <w:rFonts w:eastAsia="Times New Roman"/>
                <w:b/>
                <w:bCs/>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1</w:t>
            </w:r>
            <w:r w:rsidRPr="001739A5">
              <w:rPr>
                <w:rFonts w:eastAsia="Times New Roman"/>
                <w:sz w:val="24"/>
                <w:lang w:val="uk-UA" w:eastAsia="uk-UA"/>
              </w:rPr>
              <w:t>) індивідуальні (садибні) житлові будинки, садові, дачні будинки (крім випадків отримання державної підтримки на здійснення термомодернізації);</w:t>
            </w:r>
          </w:p>
          <w:p w:rsidR="00974CCD" w:rsidRPr="001739A5" w:rsidRDefault="00974CCD" w:rsidP="00E91A6D">
            <w:pPr>
              <w:shd w:val="clear" w:color="auto" w:fill="FFFFFF"/>
              <w:ind w:firstLine="571"/>
              <w:jc w:val="both"/>
              <w:rPr>
                <w:rFonts w:eastAsia="Times New Roman"/>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Норма виключена</w:t>
            </w:r>
          </w:p>
          <w:p w:rsidR="00974CCD" w:rsidRPr="001739A5" w:rsidRDefault="00974CCD" w:rsidP="00E91A6D">
            <w:pPr>
              <w:shd w:val="clear" w:color="auto" w:fill="FFFFFF"/>
              <w:ind w:firstLine="571"/>
              <w:jc w:val="both"/>
              <w:rPr>
                <w:rFonts w:eastAsia="Times New Roman"/>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2</w:t>
            </w:r>
            <w:r w:rsidRPr="001739A5">
              <w:rPr>
                <w:rFonts w:eastAsia="Times New Roman"/>
                <w:sz w:val="24"/>
                <w:lang w:val="uk-UA" w:eastAsia="uk-UA"/>
              </w:rPr>
              <w:t>) будівлі, які є об’єктами культурної спадщини;</w:t>
            </w:r>
          </w:p>
          <w:p w:rsidR="00974CCD" w:rsidRPr="001739A5" w:rsidRDefault="00974CCD" w:rsidP="00E91A6D">
            <w:pPr>
              <w:shd w:val="clear" w:color="auto" w:fill="FFFFFF"/>
              <w:ind w:firstLine="571"/>
              <w:jc w:val="both"/>
              <w:rPr>
                <w:rFonts w:eastAsia="Times New Roman"/>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3</w:t>
            </w:r>
            <w:r w:rsidRPr="001739A5">
              <w:rPr>
                <w:rFonts w:eastAsia="Times New Roman"/>
                <w:sz w:val="24"/>
                <w:lang w:val="uk-UA" w:eastAsia="uk-UA"/>
              </w:rPr>
              <w:t>) окремо розташовані будівлі з опалюваною площею менш як 50 квадратних метрів.</w:t>
            </w:r>
          </w:p>
          <w:p w:rsidR="00974CCD" w:rsidRPr="001739A5" w:rsidRDefault="00974CCD" w:rsidP="00E91A6D">
            <w:pPr>
              <w:pStyle w:val="rvps2"/>
              <w:shd w:val="clear" w:color="auto" w:fill="FFFFFF"/>
              <w:spacing w:before="0" w:beforeAutospacing="0" w:after="0" w:afterAutospacing="0"/>
              <w:ind w:firstLine="571"/>
              <w:jc w:val="both"/>
              <w:rPr>
                <w:b/>
                <w:bCs/>
                <w:highlight w:val="yellow"/>
                <w:lang w:val="uk-UA"/>
              </w:rPr>
            </w:pPr>
          </w:p>
          <w:p w:rsidR="00974CCD" w:rsidRPr="001739A5" w:rsidRDefault="00974CCD" w:rsidP="00E91A6D">
            <w:pPr>
              <w:pStyle w:val="rvps2"/>
              <w:shd w:val="clear" w:color="auto" w:fill="FFFFFF"/>
              <w:spacing w:before="0" w:beforeAutospacing="0" w:after="0" w:afterAutospacing="0"/>
              <w:ind w:firstLine="571"/>
              <w:jc w:val="both"/>
              <w:rPr>
                <w:b/>
                <w:bCs/>
                <w:highlight w:val="yellow"/>
                <w:lang w:val="uk-UA"/>
              </w:rPr>
            </w:pPr>
            <w:r w:rsidRPr="001739A5">
              <w:rPr>
                <w:b/>
                <w:bCs/>
                <w:lang w:val="uk-UA"/>
              </w:rPr>
              <w:t>3. Будівлями, які не підлягають застосуванню мінімальних вимог та сертифікації енергетичної ефективності будівель, є:</w:t>
            </w:r>
          </w:p>
          <w:p w:rsidR="00974CCD" w:rsidRPr="001739A5" w:rsidRDefault="00974CCD" w:rsidP="00E91A6D">
            <w:pPr>
              <w:pStyle w:val="rvps2"/>
              <w:shd w:val="clear" w:color="auto" w:fill="FFFFFF"/>
              <w:spacing w:before="0" w:beforeAutospacing="0" w:after="0" w:afterAutospacing="0"/>
              <w:ind w:firstLine="571"/>
              <w:jc w:val="both"/>
              <w:rPr>
                <w:b/>
                <w:bCs/>
                <w:highlight w:val="yellow"/>
                <w:lang w:val="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1) будівлі промислового та сільськогосподарського призначення, об’єкти енергетики, транспорту, зв’язку та оборони, складські приміщення;</w:t>
            </w:r>
          </w:p>
          <w:p w:rsidR="00974CCD" w:rsidRPr="001739A5" w:rsidRDefault="00974CCD" w:rsidP="00E91A6D">
            <w:pPr>
              <w:shd w:val="clear" w:color="auto" w:fill="FFFFFF"/>
              <w:ind w:firstLine="571"/>
              <w:jc w:val="both"/>
              <w:rPr>
                <w:rFonts w:eastAsia="Times New Roman"/>
                <w:b/>
                <w:bCs/>
                <w:sz w:val="24"/>
                <w:lang w:val="uk-UA" w:eastAsia="uk-UA"/>
              </w:rPr>
            </w:pPr>
          </w:p>
          <w:p w:rsidR="00974CCD" w:rsidRPr="001739A5" w:rsidRDefault="00974CCD" w:rsidP="00E91A6D">
            <w:pPr>
              <w:shd w:val="clear" w:color="auto" w:fill="FFFFFF"/>
              <w:ind w:firstLine="571"/>
              <w:jc w:val="both"/>
              <w:rPr>
                <w:rFonts w:eastAsia="Times New Roman"/>
                <w:sz w:val="24"/>
                <w:lang w:val="uk-UA" w:eastAsia="uk-UA"/>
              </w:rPr>
            </w:pPr>
            <w:r w:rsidRPr="001739A5">
              <w:rPr>
                <w:rFonts w:eastAsia="Times New Roman"/>
                <w:b/>
                <w:bCs/>
                <w:sz w:val="24"/>
                <w:lang w:val="uk-UA" w:eastAsia="uk-UA"/>
              </w:rPr>
              <w:t>2) будівлі, призначені для проведення богослужінь та релігійних заходів релігійними організаціями;</w:t>
            </w:r>
          </w:p>
          <w:p w:rsidR="00974CCD" w:rsidRPr="001739A5" w:rsidRDefault="00974CCD" w:rsidP="00E91A6D">
            <w:pPr>
              <w:pStyle w:val="rvps2"/>
              <w:shd w:val="clear" w:color="auto" w:fill="FFFFFF"/>
              <w:spacing w:before="0" w:beforeAutospacing="0" w:after="0" w:afterAutospacing="0"/>
              <w:ind w:firstLine="571"/>
              <w:jc w:val="both"/>
              <w:rPr>
                <w:b/>
                <w:bCs/>
                <w:highlight w:val="yellow"/>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4. Перелік будівель, зазначених у пункті 1 частини </w:t>
            </w:r>
            <w:r w:rsidRPr="001739A5">
              <w:rPr>
                <w:b/>
                <w:bCs/>
                <w:lang w:val="uk-UA"/>
              </w:rPr>
              <w:t>третьої</w:t>
            </w:r>
            <w:r w:rsidRPr="001739A5">
              <w:rPr>
                <w:lang w:val="uk-UA"/>
              </w:rPr>
              <w:t xml:space="preserve"> цієї статті, на які не поширюються мінімальні вимоги до енергетичної ефективності та які не підлягають сертифікації енергетичної ефективності будівель, встановлюється Кабінетом Міністрів України.</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3.</w:t>
            </w:r>
            <w:r w:rsidRPr="001739A5">
              <w:rPr>
                <w:lang w:val="uk-UA"/>
              </w:rPr>
              <w:t xml:space="preserve"> Основні засади державної політики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Державна політика у сфері забезпечення енергетичної ефективності будівель базується на таких засадах:</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забезпечення належного рівня енергетичної ефективності будівель відповідно до технічних регламентів, </w:t>
            </w:r>
            <w:r w:rsidRPr="001739A5">
              <w:rPr>
                <w:b/>
                <w:lang w:val="uk-UA"/>
              </w:rPr>
              <w:t>національних стандартів</w:t>
            </w:r>
            <w:r w:rsidRPr="001739A5">
              <w:rPr>
                <w:lang w:val="uk-UA"/>
              </w:rPr>
              <w:t>, норм і правил;</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t xml:space="preserve">4) створення умов для залучення інвестицій з метою </w:t>
            </w:r>
            <w:r w:rsidRPr="001739A5">
              <w:rPr>
                <w:lang w:val="uk-UA"/>
              </w:rPr>
              <w:lastRenderedPageBreak/>
              <w:t xml:space="preserve">здійснення </w:t>
            </w:r>
            <w:r w:rsidRPr="001739A5">
              <w:rPr>
                <w:b/>
                <w:bCs/>
                <w:lang w:val="uk-UA"/>
              </w:rPr>
              <w:t>заходів із забезпечення (підвищення рівня)</w:t>
            </w:r>
            <w:r w:rsidRPr="001739A5">
              <w:rPr>
                <w:lang w:val="uk-UA"/>
              </w:rPr>
              <w:t xml:space="preserve"> </w:t>
            </w:r>
            <w:r w:rsidRPr="001739A5">
              <w:rPr>
                <w:b/>
                <w:bCs/>
                <w:lang w:val="uk-UA"/>
              </w:rPr>
              <w:t>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6) розроблення та реалізація національного плану щодо збільшення кількості будівель з близьким до нульового рівнем споживання енергії.</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3.</w:t>
            </w:r>
            <w:r w:rsidRPr="001739A5">
              <w:rPr>
                <w:lang w:val="uk-UA"/>
              </w:rPr>
              <w:t xml:space="preserve"> Основні засади державної політики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Державна політика у сфері забезпечення енергетичної ефективності будівель базується на таких засадах:</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забезпечення належного рівня енергетичної ефективності будівель відповідно до технічних регламентів, норм і правил та будівельних норм;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4) створення умов для залучення інвестицій з метою </w:t>
            </w:r>
            <w:r w:rsidRPr="001739A5">
              <w:rPr>
                <w:lang w:val="uk-UA"/>
              </w:rPr>
              <w:lastRenderedPageBreak/>
              <w:t xml:space="preserve">здійснення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6) розроблення та реалізація національного плану щодо збільшення кількості будівель з близьким до нульового рівнем споживання енергії </w:t>
            </w:r>
            <w:r w:rsidRPr="001739A5">
              <w:rPr>
                <w:b/>
                <w:bCs/>
                <w:lang w:val="uk-UA"/>
              </w:rPr>
              <w:t>та</w:t>
            </w:r>
            <w:r w:rsidRPr="001739A5">
              <w:rPr>
                <w:lang w:val="uk-UA"/>
              </w:rPr>
              <w:t xml:space="preserve"> </w:t>
            </w:r>
            <w:r w:rsidRPr="001739A5">
              <w:rPr>
                <w:b/>
                <w:lang w:val="uk-UA"/>
              </w:rPr>
              <w:t>стратегії термомодернізації будівель.</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4.</w:t>
            </w:r>
            <w:r w:rsidRPr="001739A5">
              <w:rPr>
                <w:lang w:val="uk-UA"/>
              </w:rPr>
              <w:t xml:space="preserve"> Інформаційне забезпечення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Центральний орган виконавчої влади, що забезпечує формування державної політики у сфері </w:t>
            </w:r>
            <w:r w:rsidRPr="001739A5">
              <w:rPr>
                <w:b/>
                <w:lang w:val="uk-UA"/>
              </w:rPr>
              <w:t>будівництва, житлової політики і політики у сфері житлово-комунального господарства</w:t>
            </w:r>
            <w:r w:rsidRPr="001739A5">
              <w:rPr>
                <w:lang w:val="uk-UA"/>
              </w:rPr>
              <w:t xml:space="preserve">,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 метою популяризації діяльності із </w:t>
            </w:r>
            <w:r w:rsidRPr="001739A5">
              <w:rPr>
                <w:b/>
                <w:lang w:val="uk-UA"/>
              </w:rPr>
              <w:t>забезпечення</w:t>
            </w:r>
            <w:r w:rsidRPr="001739A5">
              <w:rPr>
                <w:lang w:val="uk-UA"/>
              </w:rPr>
              <w:t xml:space="preserve"> енергетичної ефективності будівель здійснюють відповідно до своїх повноважень такі заходи: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розроблення методичних рекомендацій, проведення навчання та поширення інформації щодо важливості підвищення енергетичної ефективності будівель, економічної доцільності здійснення </w:t>
            </w:r>
            <w:r w:rsidRPr="001739A5">
              <w:rPr>
                <w:b/>
                <w:lang w:val="uk-UA"/>
              </w:rPr>
              <w:t>заходів із забезпечення (підвищення рівня) енергетичної ефективності будівель</w:t>
            </w:r>
            <w:r w:rsidRPr="001739A5">
              <w:rPr>
                <w:lang w:val="uk-UA"/>
              </w:rPr>
              <w:t xml:space="preserve">, технічних аспектів їх здійснення, впливу енергетичної ефективності будівель на екологічний стан населених пунктів, світових тенденцій та світового досвіду у сфері </w:t>
            </w:r>
            <w:r w:rsidRPr="001739A5">
              <w:rPr>
                <w:b/>
                <w:lang w:val="uk-UA"/>
              </w:rPr>
              <w:t>забезпечення</w:t>
            </w:r>
            <w:r w:rsidRPr="001739A5">
              <w:rPr>
                <w:lang w:val="uk-UA"/>
              </w:rPr>
              <w:t xml:space="preserve"> енергетичної ефективності будівель, необхідності своєчасної оплати спожитих паливно-енергетичних ресурсів;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розроблення та розповсюдження </w:t>
            </w:r>
            <w:r w:rsidRPr="001739A5">
              <w:rPr>
                <w:bCs/>
                <w:lang w:val="uk-UA"/>
              </w:rPr>
              <w:t>методичних</w:t>
            </w:r>
            <w:r w:rsidRPr="001739A5">
              <w:rPr>
                <w:lang w:val="uk-UA"/>
              </w:rPr>
              <w:t xml:space="preserve"> матеріалів з питань </w:t>
            </w:r>
            <w:r w:rsidRPr="001739A5">
              <w:rPr>
                <w:b/>
                <w:lang w:val="uk-UA"/>
              </w:rPr>
              <w:t>забезпечення</w:t>
            </w:r>
            <w:r w:rsidRPr="001739A5">
              <w:rPr>
                <w:lang w:val="uk-UA"/>
              </w:rPr>
              <w:t xml:space="preserve">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поширення досвіду реалізації проектів у сфері </w:t>
            </w:r>
            <w:r w:rsidRPr="001739A5">
              <w:rPr>
                <w:b/>
                <w:lang w:val="uk-UA"/>
              </w:rPr>
              <w:lastRenderedPageBreak/>
              <w:t>забезпечення</w:t>
            </w:r>
            <w:r w:rsidRPr="001739A5">
              <w:rPr>
                <w:lang w:val="uk-UA"/>
              </w:rPr>
              <w:t xml:space="preserve"> енергетичної ефективності будівель в Україні та за кордоном;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4) популяризація механізмів державної підтримки </w:t>
            </w:r>
            <w:r w:rsidRPr="001739A5">
              <w:rPr>
                <w:b/>
                <w:lang w:val="uk-UA"/>
              </w:rPr>
              <w:t>заходів із забезпечення (підвищення рівня) енергетичної ефективності будівель</w:t>
            </w:r>
            <w:r w:rsidRPr="001739A5">
              <w:rPr>
                <w:lang w:val="uk-UA"/>
              </w:rPr>
              <w:t>.</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4.</w:t>
            </w:r>
            <w:r w:rsidRPr="001739A5">
              <w:rPr>
                <w:lang w:val="uk-UA"/>
              </w:rPr>
              <w:t xml:space="preserve"> Інформаційне забезпечення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23" w:name="_Hlk69811902"/>
            <w:r w:rsidRPr="001739A5">
              <w:rPr>
                <w:lang w:val="uk-UA"/>
              </w:rPr>
              <w:t xml:space="preserve">1. Центральний орган виконавчої влади, що забезпечує формування державної політики у сфері </w:t>
            </w:r>
            <w:r w:rsidRPr="001739A5">
              <w:rPr>
                <w:b/>
                <w:lang w:val="uk-UA"/>
              </w:rPr>
              <w:t>забезпечення енергетичної ефективності будівель</w:t>
            </w:r>
            <w:r w:rsidRPr="001739A5">
              <w:rPr>
                <w:lang w:val="uk-UA"/>
              </w:rPr>
              <w:t xml:space="preserve">,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 метою популяризації діяльності із </w:t>
            </w:r>
            <w:r w:rsidRPr="001739A5">
              <w:rPr>
                <w:b/>
                <w:lang w:val="uk-UA"/>
              </w:rPr>
              <w:t xml:space="preserve">підвищення </w:t>
            </w:r>
            <w:r w:rsidRPr="001739A5">
              <w:rPr>
                <w:lang w:val="uk-UA"/>
              </w:rPr>
              <w:t>енергетичної ефективності будівель здійснюють відповідно до своїх повноважень такі заходи: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24" w:name="n44"/>
            <w:bookmarkEnd w:id="24"/>
            <w:r w:rsidRPr="001739A5">
              <w:rPr>
                <w:lang w:val="uk-UA"/>
              </w:rPr>
              <w:t xml:space="preserve">1) розроблення методичних рекомендацій, проведення навчання та поширення інформації щодо важливості підвищення енергетичної ефективності будівель, економічної доцільності здійснення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lang w:val="uk-UA"/>
              </w:rPr>
              <w:t xml:space="preserve">, технічних аспектів їх здійснення, впливу енергетичної ефективності будівель на екологічний стан населених пунктів, світових тенденцій та світового досвіду у сфері </w:t>
            </w:r>
            <w:r w:rsidRPr="001739A5">
              <w:rPr>
                <w:b/>
                <w:lang w:val="uk-UA"/>
              </w:rPr>
              <w:t>підвищення</w:t>
            </w:r>
            <w:r w:rsidRPr="001739A5">
              <w:rPr>
                <w:lang w:val="uk-UA"/>
              </w:rPr>
              <w:t xml:space="preserve"> енергетичної ефективності будівель, необхідності своєчасної оплати спожитих паливно-енергетичних ресурсів;</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25" w:name="n45"/>
            <w:bookmarkEnd w:id="25"/>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розроблення та розповсюдження </w:t>
            </w:r>
            <w:r w:rsidRPr="001739A5">
              <w:rPr>
                <w:bCs/>
                <w:lang w:val="uk-UA"/>
              </w:rPr>
              <w:t>методичних</w:t>
            </w:r>
            <w:r w:rsidRPr="001739A5">
              <w:rPr>
                <w:lang w:val="uk-UA"/>
              </w:rPr>
              <w:t xml:space="preserve"> матеріалів з питань </w:t>
            </w:r>
            <w:r w:rsidRPr="001739A5">
              <w:rPr>
                <w:b/>
                <w:lang w:val="uk-UA"/>
              </w:rPr>
              <w:t>підвищення</w:t>
            </w:r>
            <w:r w:rsidRPr="001739A5">
              <w:rPr>
                <w:lang w:val="uk-UA"/>
              </w:rPr>
              <w:t xml:space="preserve">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26" w:name="n46"/>
            <w:bookmarkEnd w:id="26"/>
            <w:r w:rsidRPr="001739A5">
              <w:rPr>
                <w:lang w:val="uk-UA"/>
              </w:rPr>
              <w:t xml:space="preserve">3) поширення досвіду реалізації проектів у сфері </w:t>
            </w:r>
            <w:r w:rsidRPr="001739A5">
              <w:rPr>
                <w:lang w:val="uk-UA"/>
              </w:rPr>
              <w:br/>
            </w:r>
            <w:r w:rsidRPr="001739A5">
              <w:rPr>
                <w:b/>
                <w:lang w:val="uk-UA"/>
              </w:rPr>
              <w:lastRenderedPageBreak/>
              <w:t>підвищення</w:t>
            </w:r>
            <w:r w:rsidRPr="001739A5">
              <w:rPr>
                <w:lang w:val="uk-UA"/>
              </w:rPr>
              <w:t xml:space="preserve"> енергетичної ефективності будівель в Україні та за кордоном;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27" w:name="n47"/>
            <w:bookmarkEnd w:id="27"/>
            <w:r w:rsidRPr="001739A5">
              <w:rPr>
                <w:lang w:val="uk-UA"/>
              </w:rPr>
              <w:t xml:space="preserve">4) популяризація механізмів державної підтримки </w:t>
            </w:r>
            <w:r w:rsidRPr="001739A5">
              <w:rPr>
                <w:b/>
                <w:iCs/>
                <w:lang w:val="uk-UA"/>
              </w:rPr>
              <w:t>впровадження енергоефективних</w:t>
            </w:r>
            <w:r w:rsidRPr="001739A5">
              <w:rPr>
                <w:lang w:val="uk-UA"/>
              </w:rPr>
              <w:t xml:space="preserve"> </w:t>
            </w:r>
            <w:r w:rsidRPr="001739A5">
              <w:rPr>
                <w:b/>
                <w:bCs/>
                <w:lang w:val="uk-UA"/>
              </w:rPr>
              <w:t>заходів</w:t>
            </w:r>
            <w:r w:rsidRPr="001739A5">
              <w:rPr>
                <w:lang w:val="uk-UA"/>
              </w:rPr>
              <w:t>.</w:t>
            </w:r>
            <w:bookmarkEnd w:id="23"/>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5.</w:t>
            </w:r>
            <w:r w:rsidRPr="001739A5">
              <w:rPr>
                <w:lang w:val="uk-UA"/>
              </w:rPr>
              <w:t xml:space="preserve"> Визначення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lang w:val="uk-UA"/>
              </w:rPr>
              <w:t xml:space="preserve">1. Енергетична ефективність будівель визначається відповідно до </w:t>
            </w:r>
            <w:hyperlink r:id="rId9" w:anchor="n14" w:tgtFrame="_blank" w:history="1">
              <w:r w:rsidRPr="001739A5">
                <w:rPr>
                  <w:lang w:val="uk-UA"/>
                </w:rPr>
                <w:t>методики</w:t>
              </w:r>
            </w:hyperlink>
            <w:r w:rsidRPr="001739A5">
              <w:rPr>
                <w:lang w:val="uk-UA"/>
              </w:rPr>
              <w:t xml:space="preserve">, що розробляється з урахуванням вимог актів законодавства Європейського Союзу, Енергетичного Співтовариства, гармонізованих європейських стандартів у сфері енергетичної ефективності будівель та затверджується центральним органом виконавчої влади, що забезпечує формування державної політики у сфері </w:t>
            </w:r>
            <w:r w:rsidRPr="001739A5">
              <w:rPr>
                <w:b/>
                <w:lang w:val="uk-UA"/>
              </w:rPr>
              <w:t>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 xml:space="preserve">Під час проведення розрахунку енергетичної ефективності будівель може використовуватися програмне забезпечення для визначення енергетичної ефективності будівель, всі розрахункові елементи якого відповідають вимогам методики визначення енергетичної ефективності будівель та застосовуються у </w:t>
            </w:r>
            <w:hyperlink r:id="rId10" w:anchor="n14" w:tgtFrame="_blank" w:history="1">
              <w:r w:rsidRPr="001739A5">
                <w:rPr>
                  <w:b/>
                  <w:strike/>
                  <w:lang w:val="uk-UA"/>
                </w:rPr>
                <w:t>порядку</w:t>
              </w:r>
            </w:hyperlink>
            <w:r w:rsidRPr="001739A5">
              <w:rPr>
                <w:b/>
                <w:strike/>
                <w:lang w:val="uk-UA"/>
              </w:rPr>
              <w:t>, встановленому центральним органом виконавчої влади, що забезпечує формування державної політики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2. У процесі визначення енергетичної ефективності будівель обов’язково враховується інформація про:</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5) нормативний строк експлуатації огороджувальних конструкцій та елементів (у тому числі обладнання) інженерних систем;</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6) технічні характеристики інженерних систем;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7) використання відновлюваних джерел енергії, пасивних сонячних систем та систем захисту від сонця, а також енергії, виробленої шляхом когенерації.</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suppressAutoHyphens/>
              <w:ind w:firstLine="571"/>
              <w:jc w:val="both"/>
              <w:textAlignment w:val="top"/>
              <w:outlineLvl w:val="0"/>
              <w:rPr>
                <w:rStyle w:val="rvts9"/>
                <w:rFonts w:eastAsia="Times New Roman"/>
                <w:b/>
                <w:lang w:val="uk-UA" w:eastAsia="uk-UA"/>
              </w:rPr>
            </w:pPr>
            <w:r w:rsidRPr="001739A5">
              <w:rPr>
                <w:rFonts w:eastAsia="Times New Roman"/>
                <w:b/>
                <w:sz w:val="24"/>
                <w:lang w:val="uk-UA" w:eastAsia="uk-UA"/>
              </w:rPr>
              <w:t>3. Особливості визначення енергетичної ефективності будівлі, приміщення якої мають різне функціональне призначення, встановлюються методикою, передбаченою частиною першою цієї статті.</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5.</w:t>
            </w:r>
            <w:r w:rsidRPr="001739A5">
              <w:rPr>
                <w:lang w:val="uk-UA"/>
              </w:rPr>
              <w:t xml:space="preserve"> Визначення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lang w:val="uk-UA"/>
              </w:rPr>
              <w:t xml:space="preserve">1. Енергетична ефективність будівель визначається відповідно до </w:t>
            </w:r>
            <w:hyperlink r:id="rId11" w:anchor="n14" w:tgtFrame="_blank" w:history="1">
              <w:r w:rsidRPr="001739A5">
                <w:rPr>
                  <w:lang w:val="uk-UA"/>
                </w:rPr>
                <w:t>методики</w:t>
              </w:r>
            </w:hyperlink>
            <w:r w:rsidRPr="001739A5">
              <w:rPr>
                <w:lang w:val="uk-UA"/>
              </w:rPr>
              <w:t xml:space="preserve">, що розробляється з урахуванням вимог актів законодавства Європейського Союзу, Енергетичного Співтовариства, гармонізованих європейських стандартів у сфері енергетичної ефективності будівель та затверджується центральним органом виконавчої влади, що забезпечує формування державної політики у сфері </w:t>
            </w:r>
            <w:r w:rsidRPr="001739A5">
              <w:rPr>
                <w:b/>
                <w:lang w:val="uk-UA"/>
              </w:rPr>
              <w:t>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28" w:name="n50"/>
            <w:bookmarkEnd w:id="28"/>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У процесі визначення енергетичної ефективності будівель обов’язково враховується інформація про:</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suppressAutoHyphens/>
              <w:ind w:firstLine="571"/>
              <w:jc w:val="both"/>
              <w:textAlignment w:val="top"/>
              <w:outlineLvl w:val="0"/>
              <w:rPr>
                <w:rFonts w:eastAsia="Times New Roman"/>
                <w:b/>
                <w:sz w:val="24"/>
                <w:lang w:val="uk-UA" w:eastAsia="uk-UA"/>
              </w:rPr>
            </w:pPr>
            <w:r w:rsidRPr="001739A5">
              <w:rPr>
                <w:rFonts w:eastAsia="Times New Roman"/>
                <w:b/>
                <w:sz w:val="24"/>
                <w:lang w:val="uk-UA" w:eastAsia="uk-UA"/>
              </w:rPr>
              <w:t>Норма виключена</w:t>
            </w:r>
          </w:p>
          <w:p w:rsidR="00974CCD" w:rsidRPr="001739A5" w:rsidRDefault="00974CCD" w:rsidP="00E91A6D">
            <w:pPr>
              <w:suppressAutoHyphens/>
              <w:ind w:firstLine="571"/>
              <w:jc w:val="both"/>
              <w:textAlignment w:val="top"/>
              <w:outlineLvl w:val="0"/>
              <w:rPr>
                <w:rFonts w:eastAsia="Times New Roman"/>
                <w:b/>
                <w:sz w:val="24"/>
                <w:lang w:val="uk-UA" w:eastAsia="uk-UA"/>
              </w:rPr>
            </w:pPr>
          </w:p>
          <w:p w:rsidR="00974CCD" w:rsidRPr="001739A5" w:rsidRDefault="00974CCD" w:rsidP="00E91A6D">
            <w:pPr>
              <w:suppressAutoHyphens/>
              <w:ind w:firstLine="571"/>
              <w:jc w:val="both"/>
              <w:textAlignment w:val="top"/>
              <w:outlineLvl w:val="0"/>
              <w:rPr>
                <w:b/>
                <w:sz w:val="24"/>
                <w:lang w:val="uk-UA"/>
              </w:rPr>
            </w:pPr>
          </w:p>
          <w:p w:rsidR="00974CCD" w:rsidRPr="001739A5" w:rsidRDefault="00974CCD" w:rsidP="00E91A6D">
            <w:pPr>
              <w:suppressAutoHyphens/>
              <w:ind w:firstLine="571"/>
              <w:jc w:val="both"/>
              <w:textAlignment w:val="top"/>
              <w:outlineLvl w:val="0"/>
              <w:rPr>
                <w:b/>
                <w:sz w:val="24"/>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5</w:t>
            </w:r>
            <w:r w:rsidRPr="001739A5">
              <w:rPr>
                <w:lang w:val="uk-UA"/>
              </w:rPr>
              <w:t>) технічні характеристики інженерних систем;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bookmarkStart w:id="29" w:name="n58"/>
            <w:bookmarkEnd w:id="29"/>
            <w:r w:rsidRPr="001739A5">
              <w:rPr>
                <w:b/>
                <w:bCs/>
                <w:lang w:val="uk-UA"/>
              </w:rPr>
              <w:t>6</w:t>
            </w:r>
            <w:r w:rsidRPr="001739A5">
              <w:rPr>
                <w:lang w:val="uk-UA"/>
              </w:rPr>
              <w:t>) використання відновлюваних джерел енергії, пасивних сонячних систем та систем захисту від сонця, а також енергії, виробленої шляхом когенерації</w:t>
            </w:r>
            <w:r w:rsidRPr="001739A5">
              <w:rPr>
                <w:b/>
                <w:lang w:val="uk-UA"/>
              </w:rPr>
              <w:t>;</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7) </w:t>
            </w:r>
            <w:bookmarkStart w:id="30" w:name="_Hlk30760643"/>
            <w:r w:rsidRPr="001739A5">
              <w:rPr>
                <w:b/>
                <w:bCs/>
                <w:lang w:val="uk-UA"/>
              </w:rPr>
              <w:t>інша інформація, що визначена методикою передбаченою частиною першою цієї статті.</w:t>
            </w:r>
            <w:bookmarkEnd w:id="30"/>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lang w:val="uk-UA"/>
              </w:rPr>
            </w:pPr>
            <w:bookmarkStart w:id="31" w:name="n59"/>
            <w:bookmarkEnd w:id="31"/>
            <w:r w:rsidRPr="001739A5">
              <w:rPr>
                <w:b/>
                <w:bCs/>
                <w:lang w:val="uk-UA"/>
              </w:rPr>
              <w:t>3.</w:t>
            </w:r>
            <w:r w:rsidRPr="001739A5">
              <w:rPr>
                <w:lang w:val="uk-UA"/>
              </w:rPr>
              <w:t xml:space="preserve"> </w:t>
            </w:r>
            <w:r w:rsidRPr="001739A5">
              <w:rPr>
                <w:b/>
                <w:lang w:val="uk-UA"/>
              </w:rPr>
              <w:t>Показник енергетичної ефективності будівлі, що визначається відповідно до методики, передбаченої частиною першою цієї статті, виражається числовим значенням питомого споживання енергії та має враховувати показник споживання первинної енергії будівлею.</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6.</w:t>
            </w:r>
            <w:r w:rsidRPr="001739A5">
              <w:rPr>
                <w:lang w:val="uk-UA"/>
              </w:rPr>
              <w:t xml:space="preserve"> Мінімальні вимоги до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Мінімальні вимоги до енергетичної ефективності будівель встановлюються центральним органом виконавчої влади, що забезпечує формування державної політики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bookmarkStart w:id="32" w:name="n62"/>
            <w:bookmarkEnd w:id="32"/>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2</w:t>
            </w:r>
            <w:r w:rsidRPr="001739A5">
              <w:rPr>
                <w:lang w:val="uk-UA"/>
              </w:rPr>
              <w:t xml:space="preserve">. Мінімальні вимоги до енергетичної ефективності </w:t>
            </w:r>
            <w:r w:rsidRPr="001739A5">
              <w:rPr>
                <w:b/>
                <w:bCs/>
                <w:lang w:val="uk-UA"/>
              </w:rPr>
              <w:t>будівель</w:t>
            </w:r>
            <w:r w:rsidRPr="001739A5">
              <w:rPr>
                <w:lang w:val="uk-UA"/>
              </w:rPr>
              <w:t xml:space="preserve"> розраховуються за методикою, передбаченою </w:t>
            </w:r>
            <w:hyperlink r:id="rId12" w:anchor="n49" w:history="1">
              <w:r w:rsidRPr="001739A5">
                <w:rPr>
                  <w:lang w:val="uk-UA"/>
                </w:rPr>
                <w:t>частиною першою</w:t>
              </w:r>
            </w:hyperlink>
            <w:r w:rsidRPr="001739A5">
              <w:rPr>
                <w:lang w:val="uk-UA"/>
              </w:rPr>
              <w:t xml:space="preserve"> статті 5 цього Закону, </w:t>
            </w:r>
            <w:r w:rsidRPr="001739A5">
              <w:rPr>
                <w:b/>
                <w:bCs/>
                <w:lang w:val="uk-UA"/>
              </w:rPr>
              <w:t>з урахуванням вимог до теплотехнічних характеристик огороджувальних конструкцій та вимог до енергетичної ефективності інженерних систем (у тому числі обладнання) будівель</w:t>
            </w:r>
            <w:r w:rsidRPr="001739A5">
              <w:rPr>
                <w:lang w:val="uk-UA"/>
              </w:rPr>
              <w:t xml:space="preserve"> відповідно до економічно доцільного рівня </w:t>
            </w:r>
            <w:r w:rsidRPr="001739A5">
              <w:rPr>
                <w:b/>
                <w:bCs/>
                <w:lang w:val="uk-UA"/>
              </w:rPr>
              <w:t>та диференціюються залежно від функціонального призначення будівель, висотності будівель, виду будівельних робіт (нове будівництво, реконструкція, капітальний ремонт).</w:t>
            </w: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bookmarkStart w:id="33" w:name="n63"/>
            <w:bookmarkEnd w:id="33"/>
            <w:r w:rsidRPr="001739A5">
              <w:rPr>
                <w:strike/>
                <w:lang w:val="uk-UA"/>
              </w:rPr>
              <w:t xml:space="preserve">3. </w:t>
            </w:r>
            <w:r w:rsidRPr="001739A5">
              <w:rPr>
                <w:b/>
                <w:bCs/>
                <w:strike/>
                <w:lang w:val="uk-UA"/>
              </w:rPr>
              <w:t xml:space="preserve">Вимоги до теплотехнічних характеристик огороджувальних конструкцій, енергетичної ефективності інженерних систем (у тому числі обладнання) і їх налаштування встановлюються технічними регламентами і нормативними документами центрального органу виконавчої влади, що забезпечує формування державної політики у сфері будівництва, </w:t>
            </w:r>
            <w:r w:rsidRPr="001739A5">
              <w:rPr>
                <w:b/>
                <w:bCs/>
                <w:strike/>
                <w:lang w:val="uk-UA"/>
              </w:rPr>
              <w:lastRenderedPageBreak/>
              <w:t>та переглядаються не менш як один раз на п’ять років.</w:t>
            </w: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bookmarkStart w:id="34" w:name="n64"/>
            <w:bookmarkEnd w:id="34"/>
            <w:r w:rsidRPr="001739A5">
              <w:rPr>
                <w:b/>
                <w:bCs/>
                <w:strike/>
                <w:lang w:val="uk-UA"/>
              </w:rPr>
              <w:t>У разі якщо зміна показника вимог до теплотехнічних характеристик огороджувальних конструкцій, енергетичної ефективності інженерних систем (у тому числі обладнання) будівель має наслідком зміну мінімальних вимог до енергетичної ефективності будівель, що становить величину, більшу за різницю між класами енергетичної ефективності будівлі, мінімальні вимоги до енергетичної ефективності будівель підлягають перегляду.</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35" w:name="n65"/>
            <w:bookmarkEnd w:id="35"/>
            <w:r w:rsidRPr="001739A5">
              <w:rPr>
                <w:b/>
                <w:lang w:val="uk-UA"/>
              </w:rPr>
              <w:t>4.</w:t>
            </w:r>
            <w:r w:rsidRPr="001739A5">
              <w:rPr>
                <w:lang w:val="uk-UA"/>
              </w:rPr>
              <w:t xml:space="preserve"> Економічно доцільний рівень енергетичної ефективності</w:t>
            </w:r>
            <w:r w:rsidRPr="001739A5">
              <w:rPr>
                <w:b/>
                <w:lang w:val="uk-UA"/>
              </w:rPr>
              <w:t xml:space="preserve"> </w:t>
            </w:r>
            <w:r w:rsidRPr="001739A5">
              <w:rPr>
                <w:lang w:val="uk-UA"/>
              </w:rPr>
              <w:t xml:space="preserve">будівель розраховується відповідно до </w:t>
            </w:r>
            <w:hyperlink r:id="rId13" w:anchor="n14" w:tgtFrame="_blank" w:history="1">
              <w:r w:rsidRPr="001739A5">
                <w:rPr>
                  <w:lang w:val="uk-UA"/>
                </w:rPr>
                <w:t>методики</w:t>
              </w:r>
            </w:hyperlink>
            <w:r w:rsidRPr="001739A5">
              <w:rPr>
                <w:lang w:val="uk-UA"/>
              </w:rPr>
              <w:t xml:space="preserve"> визначення економічно доцільного рівня енергетичної ефективності будівлі, розробленої з урахуванням вимог актів законодавства Європейського Союзу, Енергетичного Співтовариства</w:t>
            </w:r>
            <w:r w:rsidRPr="001739A5">
              <w:rPr>
                <w:b/>
                <w:strike/>
                <w:lang w:val="uk-UA"/>
              </w:rPr>
              <w:t>, гармонізованих європейських стандартів у сфері енергетичної ефективності будівель</w:t>
            </w:r>
            <w:r w:rsidRPr="001739A5">
              <w:rPr>
                <w:lang w:val="uk-UA"/>
              </w:rPr>
              <w:t xml:space="preserve"> та затвердженої центральним органом виконавчої влади, що забезпечує формування державної політики у сфері </w:t>
            </w:r>
            <w:r w:rsidRPr="001739A5">
              <w:rPr>
                <w:b/>
                <w:bCs/>
                <w:lang w:val="uk-UA"/>
              </w:rPr>
              <w:t>будівництва</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36" w:name="n66"/>
            <w:bookmarkEnd w:id="36"/>
            <w:r w:rsidRPr="001739A5">
              <w:rPr>
                <w:b/>
                <w:bCs/>
                <w:lang w:val="uk-UA"/>
              </w:rPr>
              <w:t>5.</w:t>
            </w:r>
            <w:r w:rsidRPr="001739A5">
              <w:rPr>
                <w:lang w:val="uk-UA"/>
              </w:rPr>
              <w:t xml:space="preserve"> Звіт про </w:t>
            </w:r>
            <w:r w:rsidRPr="001739A5">
              <w:rPr>
                <w:b/>
                <w:bCs/>
                <w:lang w:val="uk-UA"/>
              </w:rPr>
              <w:t>вихідні дані, що використовувалися для розрахунку економічно доцільного рівня енергетичної ефективності будівель</w:t>
            </w:r>
            <w:r w:rsidRPr="001739A5">
              <w:rPr>
                <w:lang w:val="uk-UA"/>
              </w:rPr>
              <w:t xml:space="preserve">, та результати таких розрахунків з відповідними поясненнями подаються центральним органом виконавчої влади, що забезпечує формування державної політики у сфері будівництва, для інформування до Секретаріату Енергетичного Співтовариства не пізніше ніж через шість місяців після встановлення та/або перегляду мінімальних вимог до енергетичної ефективності </w:t>
            </w:r>
            <w:r w:rsidRPr="001739A5">
              <w:rPr>
                <w:b/>
                <w:bCs/>
                <w:lang w:val="uk-UA"/>
              </w:rPr>
              <w:t>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37" w:name="n67"/>
            <w:bookmarkEnd w:id="37"/>
            <w:r w:rsidRPr="001739A5">
              <w:rPr>
                <w:lang w:val="uk-UA"/>
              </w:rPr>
              <w:t xml:space="preserve">Центральний орган виконавчої влади, що забезпечує формування державної політики у сфері будівництва, забезпечує оприлюднення звіту на своєму офіційному веб-сайті не пізніше ніж за </w:t>
            </w:r>
            <w:r w:rsidRPr="001739A5">
              <w:rPr>
                <w:b/>
                <w:lang w:val="uk-UA"/>
              </w:rPr>
              <w:t xml:space="preserve">десять днів </w:t>
            </w:r>
            <w:r w:rsidRPr="001739A5">
              <w:rPr>
                <w:lang w:val="uk-UA"/>
              </w:rPr>
              <w:t xml:space="preserve">до дня </w:t>
            </w:r>
            <w:r w:rsidRPr="001739A5">
              <w:rPr>
                <w:b/>
                <w:lang w:val="uk-UA"/>
              </w:rPr>
              <w:t>його подання до Секретаріату Енергетичного Співтовариства</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38" w:name="n68"/>
            <w:bookmarkEnd w:id="38"/>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strike/>
                <w:lang w:val="uk-UA"/>
              </w:rPr>
              <w:t xml:space="preserve">6. </w:t>
            </w:r>
            <w:r w:rsidRPr="001739A5">
              <w:rPr>
                <w:b/>
                <w:strike/>
                <w:lang w:val="uk-UA"/>
              </w:rPr>
              <w:t xml:space="preserve">Клас енергетичної ефективності будівель, що приймаються в експлуатацію, має бути не нижчим за чинні на дату початку виконання будівельних робіт мінімальні вимоги з енергетичної ефективності (крім випадків прийняття в експлуатацію будівель, зазначених у </w:t>
            </w:r>
            <w:hyperlink r:id="rId14" w:anchor="n27" w:history="1">
              <w:r w:rsidRPr="001739A5">
                <w:rPr>
                  <w:b/>
                  <w:strike/>
                  <w:lang w:val="uk-UA"/>
                </w:rPr>
                <w:t>частині другій</w:t>
              </w:r>
            </w:hyperlink>
            <w:r w:rsidRPr="001739A5">
              <w:rPr>
                <w:b/>
                <w:strike/>
                <w:lang w:val="uk-UA"/>
              </w:rPr>
              <w:t xml:space="preserve"> статті 2 цього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Cs/>
                <w:strike/>
                <w:lang w:val="uk-UA"/>
              </w:rPr>
            </w:pPr>
            <w:r w:rsidRPr="001739A5">
              <w:rPr>
                <w:bCs/>
                <w:strike/>
                <w:lang w:val="uk-UA"/>
              </w:rPr>
              <w:t>7. Налаштування інженерних систем (у тому числі обладнання) об’єктів будівництва, що за класом наслідків (відповідальності) належать до об’єктів із середніми (СС2) та значними (СС3) наслідками, здійснюється до прийняття в експлуатацію таких об’єктів.</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6.</w:t>
            </w:r>
            <w:r w:rsidRPr="001739A5">
              <w:rPr>
                <w:lang w:val="uk-UA"/>
              </w:rPr>
              <w:t xml:space="preserve"> Мінімальні вимоги до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39" w:name="_Hlk69812216"/>
            <w:r w:rsidRPr="001739A5">
              <w:rPr>
                <w:lang w:val="uk-UA"/>
              </w:rPr>
              <w:t xml:space="preserve">1. Мінімальні вимоги до енергетичної ефективності </w:t>
            </w:r>
            <w:r w:rsidRPr="001739A5">
              <w:rPr>
                <w:b/>
                <w:lang w:val="uk-UA"/>
              </w:rPr>
              <w:t>та порядок їх застосування</w:t>
            </w:r>
            <w:r w:rsidRPr="001739A5">
              <w:rPr>
                <w:lang w:val="uk-UA"/>
              </w:rPr>
              <w:t xml:space="preserve"> встановлюються центральним органом виконавчої влади, що забезпечує формування державної політики у сфері будівництва.</w:t>
            </w: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2. Мінімальні вимоги до енергетичної ефективності диференціюються залежно від функціонального призначення будівель, висотності будівель, виду будівництва (нове будівництво, реконструкція, капітальний ремонт).</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3.</w:t>
            </w:r>
            <w:r w:rsidRPr="001739A5">
              <w:rPr>
                <w:lang w:val="uk-UA"/>
              </w:rPr>
              <w:t xml:space="preserve"> </w:t>
            </w:r>
            <w:r w:rsidRPr="001739A5">
              <w:rPr>
                <w:b/>
                <w:lang w:val="uk-UA"/>
              </w:rPr>
              <w:t>Мінімальні вимоги до енергетичної ефективності підлягають перегляду не рідше як один раз на п’ять років.</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4. Мінімальні вимоги до енергетичної ефективності застосовуються при новому будівництві, реконструкції, капітальному ремонті.</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При новому будівництві та реконструкції будівлі зі зміною функціонального призначення, </w:t>
            </w:r>
            <w:r w:rsidRPr="001739A5">
              <w:rPr>
                <w:b/>
                <w:bCs/>
                <w:iCs/>
                <w:lang w:val="uk-UA"/>
              </w:rPr>
              <w:t>показники енергетичної ефективності будівель</w:t>
            </w:r>
            <w:r w:rsidRPr="001739A5">
              <w:rPr>
                <w:b/>
                <w:lang w:val="uk-UA"/>
              </w:rPr>
              <w:t xml:space="preserve"> що приймаються в експлуатацію повинні </w:t>
            </w:r>
            <w:r w:rsidRPr="001739A5">
              <w:rPr>
                <w:b/>
                <w:lang w:val="uk-UA"/>
              </w:rPr>
              <w:lastRenderedPageBreak/>
              <w:t>відповідати мінімальним вимогам, чинними на дату початку виконання будівельних робіт.</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При термомодернізації, яка здійснюється під час капітального ремонту або реконструкції без зміни функціонального призначення, досягнення показника енергетичної ефективності будівель, встановленого мінімальними вимогами, чинними на дату початку виконання будівельних робіт, може відбуватися поступово, шляхом дотримання мінімальних вимог в частині вимог до теплотехнічних характеристик огороджувальних конструкцій та/або енергетичної ефективності інженерних систем (у тому числі обладнання і установок).</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При застосуванні мінімальних вимог, обов’язковим є  забезпечення належних умов проживання та/або життєдіяльності людей у будівлі.</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Термомодернізація будівлі не передбачає часткового утеплення фасаду та повинна носити системний характер, єдиний для всього будинку.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5</w:t>
            </w:r>
            <w:r w:rsidRPr="001739A5">
              <w:rPr>
                <w:lang w:val="uk-UA"/>
              </w:rPr>
              <w:t xml:space="preserve">. Мінімальні вимоги до енергетичної ефективності розраховуються за методикою, передбаченою частиною першою статті 5 цього Закону, відповідно до економічно доцільного рівня </w:t>
            </w:r>
            <w:r w:rsidRPr="001739A5">
              <w:rPr>
                <w:b/>
                <w:lang w:val="uk-UA"/>
              </w:rPr>
              <w:t>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6</w:t>
            </w:r>
            <w:r w:rsidRPr="001739A5">
              <w:rPr>
                <w:lang w:val="uk-UA"/>
              </w:rPr>
              <w:t>. Економічно доцільний рівень енергетичної ефективності</w:t>
            </w:r>
            <w:r w:rsidRPr="001739A5">
              <w:rPr>
                <w:bCs/>
                <w:lang w:val="uk-UA"/>
              </w:rPr>
              <w:t xml:space="preserve"> будівель </w:t>
            </w:r>
            <w:r w:rsidRPr="001739A5">
              <w:rPr>
                <w:lang w:val="uk-UA"/>
              </w:rPr>
              <w:t xml:space="preserve">розраховується відповідно до </w:t>
            </w:r>
            <w:hyperlink r:id="rId15" w:anchor="n14" w:tgtFrame="_blank" w:history="1">
              <w:r w:rsidRPr="001739A5">
                <w:rPr>
                  <w:lang w:val="uk-UA"/>
                </w:rPr>
                <w:t>методики</w:t>
              </w:r>
            </w:hyperlink>
            <w:r w:rsidRPr="001739A5">
              <w:rPr>
                <w:lang w:val="uk-UA"/>
              </w:rPr>
              <w:t xml:space="preserve"> визначення економічно доцільного рівня енергетичної ефективності будівлі, розробленої з урахуванням вимог </w:t>
            </w:r>
            <w:r w:rsidRPr="001739A5">
              <w:rPr>
                <w:bCs/>
                <w:lang w:val="uk-UA"/>
              </w:rPr>
              <w:t>актів законодавства Європейського</w:t>
            </w:r>
            <w:r w:rsidRPr="001739A5">
              <w:rPr>
                <w:lang w:val="uk-UA"/>
              </w:rPr>
              <w:t xml:space="preserve"> Союзу,</w:t>
            </w:r>
            <w:r w:rsidRPr="001739A5">
              <w:rPr>
                <w:bCs/>
                <w:lang w:val="uk-UA"/>
              </w:rPr>
              <w:t xml:space="preserve"> Енергетичного Співтовариства </w:t>
            </w:r>
            <w:r w:rsidRPr="001739A5">
              <w:rPr>
                <w:lang w:val="uk-UA"/>
              </w:rPr>
              <w:t xml:space="preserve">та затвердженої центральним органом виконавчої влади, що забезпечує формування державної політики у сфері </w:t>
            </w:r>
            <w:r w:rsidRPr="001739A5">
              <w:rPr>
                <w:b/>
                <w:bCs/>
                <w:lang w:val="uk-UA"/>
              </w:rPr>
              <w:t>забезпечення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7.</w:t>
            </w:r>
            <w:r w:rsidRPr="001739A5">
              <w:rPr>
                <w:lang w:val="uk-UA"/>
              </w:rPr>
              <w:t xml:space="preserve"> Звіт про </w:t>
            </w:r>
            <w:r w:rsidRPr="001739A5">
              <w:rPr>
                <w:b/>
                <w:bCs/>
                <w:lang w:val="uk-UA"/>
              </w:rPr>
              <w:t>визначення</w:t>
            </w:r>
            <w:r w:rsidRPr="001739A5">
              <w:rPr>
                <w:lang w:val="uk-UA"/>
              </w:rPr>
              <w:t xml:space="preserve"> </w:t>
            </w:r>
            <w:r w:rsidRPr="001739A5">
              <w:rPr>
                <w:b/>
                <w:bCs/>
                <w:lang w:val="uk-UA"/>
              </w:rPr>
              <w:t xml:space="preserve">економічно доцільного рівня </w:t>
            </w:r>
            <w:r w:rsidRPr="001739A5">
              <w:rPr>
                <w:lang w:val="uk-UA"/>
              </w:rPr>
              <w:t xml:space="preserve"> </w:t>
            </w:r>
            <w:r w:rsidRPr="001739A5">
              <w:rPr>
                <w:b/>
                <w:bCs/>
                <w:lang w:val="uk-UA"/>
              </w:rPr>
              <w:t>енергетичної ефективності будівель,</w:t>
            </w:r>
            <w:r w:rsidRPr="001739A5">
              <w:rPr>
                <w:lang w:val="uk-UA"/>
              </w:rPr>
              <w:t xml:space="preserve"> </w:t>
            </w:r>
            <w:r w:rsidRPr="001739A5">
              <w:rPr>
                <w:b/>
                <w:bCs/>
                <w:lang w:val="uk-UA"/>
              </w:rPr>
              <w:t>вихідні дані, що використовувалися для розрахунків,</w:t>
            </w:r>
            <w:r w:rsidRPr="001739A5">
              <w:rPr>
                <w:lang w:val="uk-UA"/>
              </w:rPr>
              <w:t xml:space="preserve"> та результати таких розрахунків з відповідними поясненнями подаються центральним органом виконавчої влади, що забезпечує формування державної політики у сфері будівництва, для інформування до Секретаріату Енергетичного Співтовариства не пізніше ніж через шість місяців після встановлення та/або перегляду мінімальних вимог до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lang w:val="uk-UA"/>
              </w:rPr>
              <w:t xml:space="preserve">Центральний орган виконавчої влади, що забезпечує формування державної політики у сфері будівництва, забезпечує оприлюднення звіту </w:t>
            </w:r>
            <w:r w:rsidRPr="001739A5">
              <w:rPr>
                <w:b/>
                <w:lang w:val="uk-UA"/>
              </w:rPr>
              <w:t xml:space="preserve">про економічно доцільний рівень енергетичної ефективності будівель, </w:t>
            </w:r>
            <w:r w:rsidRPr="001739A5">
              <w:rPr>
                <w:b/>
                <w:bCs/>
                <w:lang w:val="uk-UA"/>
              </w:rPr>
              <w:t>вихідних даних, що використовувалися для розрахунків</w:t>
            </w:r>
            <w:r w:rsidRPr="001739A5">
              <w:rPr>
                <w:lang w:val="uk-UA"/>
              </w:rPr>
              <w:t xml:space="preserve"> на своєму офіційному веб-</w:t>
            </w:r>
            <w:r w:rsidRPr="001739A5">
              <w:rPr>
                <w:lang w:val="uk-UA"/>
              </w:rPr>
              <w:lastRenderedPageBreak/>
              <w:t xml:space="preserve">сайті не пізніше ніж за </w:t>
            </w:r>
            <w:r w:rsidRPr="001739A5">
              <w:rPr>
                <w:b/>
                <w:lang w:val="uk-UA"/>
              </w:rPr>
              <w:t>сорок п’ять днів</w:t>
            </w:r>
            <w:r w:rsidRPr="001739A5">
              <w:rPr>
                <w:lang w:val="uk-UA"/>
              </w:rPr>
              <w:t xml:space="preserve"> до дня </w:t>
            </w:r>
            <w:r w:rsidRPr="001739A5">
              <w:rPr>
                <w:b/>
                <w:lang w:val="uk-UA"/>
              </w:rPr>
              <w:t>встановлення або перегляду мінімальних вимог до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Норма виключена</w:t>
            </w:r>
            <w:bookmarkEnd w:id="39"/>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7.</w:t>
            </w:r>
            <w:r w:rsidRPr="001739A5">
              <w:rPr>
                <w:lang w:val="uk-UA"/>
              </w:rPr>
              <w:t xml:space="preserve"> Сертифікація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Сертифікація енергетичної ефективності є обов’язковою для: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2</w:t>
            </w:r>
            <w:r w:rsidRPr="001739A5">
              <w:rPr>
                <w:lang w:val="uk-UA"/>
              </w:rPr>
              <w:t xml:space="preserve">) будівель державної власності </w:t>
            </w:r>
            <w:r w:rsidRPr="001739A5">
              <w:rPr>
                <w:b/>
                <w:lang w:val="uk-UA"/>
              </w:rPr>
              <w:t>з опалюваною площею понад 250 квадратних метрів, які часто відвідують громадяни і у всіх приміщеннях яких розташовані органи державної влади</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bCs/>
                <w:lang w:val="uk-UA"/>
              </w:rPr>
              <w:t>3</w:t>
            </w:r>
            <w:r w:rsidRPr="001739A5">
              <w:rPr>
                <w:lang w:val="uk-UA"/>
              </w:rPr>
              <w:t>) будівель</w:t>
            </w:r>
            <w:r w:rsidRPr="001739A5">
              <w:rPr>
                <w:b/>
                <w:lang w:val="uk-UA"/>
              </w:rPr>
              <w:t xml:space="preserve"> з опалюваною площею понад 250 квадратних метрів, у всіх приміщеннях яких розташовані органи місцевого самоврядування (у разі здійснення ними термомодернізації таких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4) будівель, в яких здійснюється термомодернізація, на яку надається державна підтримка та яка має наслідком досягнення класу енергетичної ефективності будівлі не нижче мінімальних вимог до енергетичної ефективності будівлі.</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Сертифікація енергетичної ефективності об’єктів будівництва здійснюється на замовлення та за рахунок замовника.</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У разі укладення договорів купівлі-продажу, найму (оренди) будівлі, житлового або нежитлового приміщення будівлі продавець або наймодавець (орендодавець) на вимогу потенційного покупця або наймача (орендаря) має надати інформацію про енергетичний сертифікат будівлі (у разі якщо сертифікація енергетичної ефективності є обов’язковою та/або проведеною) або повідомити про відсутність такого сертифіката.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lastRenderedPageBreak/>
              <w:t>2</w:t>
            </w:r>
            <w:r w:rsidRPr="001739A5">
              <w:rPr>
                <w:lang w:val="uk-UA"/>
              </w:rPr>
              <w:t>. Сертифікація енергетичної ефективності будівлі здійснюється на договірних засадах</w:t>
            </w:r>
            <w:r w:rsidRPr="001739A5">
              <w:rPr>
                <w:b/>
                <w:lang w:val="uk-UA"/>
              </w:rPr>
              <w:t xml:space="preserve"> за домовленістю сторін на замовлення та за рахунок власника (співвласників) будівлі, для багатоквартирного будинку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 (крім випадків, передбачених пунктами 1, 2 та 3 частини першої цієї статті).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Договір про сертифікацію енергетичної ефективності будівлі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Закону України "Про електронні довірчі послуги".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jc w:val="both"/>
              <w:rPr>
                <w:b/>
                <w:bCs/>
                <w:iCs/>
                <w:lang w:val="uk-UA"/>
              </w:rPr>
            </w:pPr>
          </w:p>
          <w:p w:rsidR="00974CCD" w:rsidRPr="001739A5" w:rsidRDefault="00974CCD" w:rsidP="00E91A6D">
            <w:pPr>
              <w:pStyle w:val="rvps2"/>
              <w:shd w:val="clear" w:color="auto" w:fill="FFFFFF"/>
              <w:spacing w:before="0" w:beforeAutospacing="0" w:after="0" w:afterAutospacing="0"/>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3. Сертифікація енергетичної ефективності будівель, що не підлягають обов’язковій сертифікації, здійснюється за рішенням власника (співвласників).</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b/>
                <w:strike/>
                <w:lang w:val="uk-UA"/>
              </w:rPr>
              <w:t>4. У разі надання державної підтримки для термомодернізації будівель, що має наслідком досягнення класу енергетичної ефективності будівлі не нижче мінімальних вимог до енергетичної ефективності будівлі, сертифікація енергетичної ефективності будівлі здійснюється після завершення термомодернізації (крім випадків, якщо така термомодернізація здійснюється шляхом реконструкції або капітального ремонту) за рахунок коштів державної підтримки</w:t>
            </w:r>
            <w:r w:rsidRPr="001739A5">
              <w:rPr>
                <w:strike/>
                <w:lang w:val="uk-UA"/>
              </w:rPr>
              <w:t>.</w:t>
            </w: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b/>
                <w:strike/>
                <w:lang w:val="uk-UA"/>
              </w:rPr>
              <w:t>У разі якщо термомодернізація здійснюється за рахунок коштів державної підтримки шляхом реконструкції або капітального ремонту, сертифікація енергетичної ефективності будівлі здійснюється під час розроблення проектної документації на будівництво</w:t>
            </w:r>
            <w:r w:rsidRPr="001739A5">
              <w:rPr>
                <w:strike/>
                <w:lang w:val="uk-UA"/>
              </w:rPr>
              <w:t>.</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b/>
                <w:strike/>
                <w:lang w:val="uk-UA"/>
              </w:rPr>
              <w:t>5</w:t>
            </w:r>
            <w:r w:rsidRPr="001739A5">
              <w:rPr>
                <w:strike/>
                <w:lang w:val="uk-UA"/>
              </w:rPr>
              <w:t xml:space="preserve">. </w:t>
            </w:r>
            <w:r w:rsidRPr="001739A5">
              <w:rPr>
                <w:b/>
                <w:strike/>
                <w:lang w:val="uk-UA"/>
              </w:rPr>
              <w:t>Сертифікація енергетичної ефективності будівель державної власності з опалюваною площею понад 250 квадратних метрів, які часто відвідують громадяни і у всіх приміщеннях яких розташовані органи державної влади, здійснюється на договірних засадах на замовлення таких органів.</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 xml:space="preserve">Сертифікація енергетичної ефективності будівель з </w:t>
            </w:r>
            <w:r w:rsidRPr="001739A5">
              <w:rPr>
                <w:b/>
                <w:strike/>
                <w:lang w:val="uk-UA"/>
              </w:rPr>
              <w:lastRenderedPageBreak/>
              <w:t>опалюваною площею понад 250 квадратних метрів, у всіх приміщеннях яких розташовані органи місцевого самоврядування (у разі здійснення ними термомодернізації таких будівель), здійснюється на договірних засадах та за рахунок замовника термомодернізації.</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6</w:t>
            </w:r>
            <w:r w:rsidRPr="001739A5">
              <w:rPr>
                <w:strike/>
                <w:lang w:val="uk-UA"/>
              </w:rPr>
              <w:t xml:space="preserve">. </w:t>
            </w:r>
            <w:r w:rsidRPr="001739A5">
              <w:rPr>
                <w:b/>
                <w:strike/>
                <w:lang w:val="uk-UA"/>
              </w:rPr>
              <w:t>Сертифікація енергетичної ефективності здійснюється енергоаудитором, який є незалежним, не має конфлікту інтересів та прямо чи опосередковано не заінтересований у результаті сертифікації.</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7</w:t>
            </w:r>
            <w:r w:rsidRPr="001739A5">
              <w:rPr>
                <w:lang w:val="uk-UA"/>
              </w:rPr>
              <w:t>. За результатами сертифікації енергетичної ефективності складається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Витяг з енергетичного сертифіката будівлі, що містить інформацію про клас та інші показники енергетичної ефективності будівлі, розміщується у доступному для ознайомлення громадян місці у будівлі, яку часто відвідують громадяни та сертифікація енергетичної ефективності якої є обов’язковою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i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Вимоги до форми та змісту витягу з енергетичного сертифіката, який розміщується у доступному для ознайомлення громадян місці, встановлюються в порядку проведення сертифікації енергетичної ефективності, передбаченому частиною восьмою цієї статті.</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85660F" w:rsidP="00E91A6D">
            <w:pPr>
              <w:pStyle w:val="rvps2"/>
              <w:shd w:val="clear" w:color="auto" w:fill="FFFFFF"/>
              <w:spacing w:before="0" w:beforeAutospacing="0" w:after="0" w:afterAutospacing="0"/>
              <w:ind w:firstLine="571"/>
              <w:jc w:val="both"/>
              <w:rPr>
                <w:b/>
                <w:strike/>
                <w:lang w:val="uk-UA"/>
              </w:rPr>
            </w:pPr>
            <w:hyperlink r:id="rId16" w:anchor="n12" w:tgtFrame="_blank" w:history="1">
              <w:r w:rsidR="00974CCD" w:rsidRPr="001739A5">
                <w:rPr>
                  <w:b/>
                  <w:strike/>
                  <w:lang w:val="uk-UA"/>
                </w:rPr>
                <w:t>Будівлі, які часто відвідують громадяни</w:t>
              </w:r>
            </w:hyperlink>
            <w:r w:rsidR="00974CCD" w:rsidRPr="001739A5">
              <w:rPr>
                <w:b/>
                <w:strike/>
                <w:lang w:val="uk-UA"/>
              </w:rPr>
              <w:t>, визначаються центральним органом виконавчої влади, що забезпечує формування державної житлової політики і політики у сфері житлово-комунального господарства.</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Енергетичні сертифікати бюджетних установ розміщуються також на їх офіційних веб-сайтах (за наявності сайту) у разі, якщо сертифікація енергетичної ефективності такої будівлі є обов’язковою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strike/>
                <w:lang w:val="uk-UA"/>
              </w:rPr>
              <w:t>8</w:t>
            </w:r>
            <w:r w:rsidRPr="001739A5">
              <w:rPr>
                <w:b/>
                <w:bCs/>
                <w:iCs/>
                <w:strike/>
                <w:lang w:val="uk-UA"/>
              </w:rPr>
              <w:t xml:space="preserve">. </w:t>
            </w:r>
            <w:hyperlink r:id="rId17" w:anchor="n16" w:tgtFrame="_blank" w:history="1">
              <w:r w:rsidRPr="001739A5">
                <w:rPr>
                  <w:b/>
                  <w:bCs/>
                  <w:iCs/>
                  <w:strike/>
                  <w:lang w:val="uk-UA"/>
                </w:rPr>
                <w:t>Порядок проведення сертифікації енергетичної ефективності</w:t>
              </w:r>
            </w:hyperlink>
            <w:r w:rsidRPr="001739A5">
              <w:rPr>
                <w:b/>
                <w:bCs/>
                <w:iCs/>
                <w:strike/>
                <w:lang w:val="uk-UA"/>
              </w:rPr>
              <w:t>, форма енергетичного сертифіката затверджуються центральним органом виконавчої влади, що забезпечує формування державної політики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У порядку проведення сертифікації енергетичної ефективності встановлюються вимоги до процедури збору та обробки інформації про фактичні або проектні характеристики огороджувальних конструкцій та інженерних систем, оцінку відповідності розрахункового рівня енергетичної ефективності встановленим мінімальним вимогам до енергетичної ефективності та розроблення рекомендацій щодо підвищення рівня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strike/>
                <w:lang w:val="uk-UA"/>
              </w:rPr>
              <w:t>9</w:t>
            </w:r>
            <w:r w:rsidRPr="001739A5">
              <w:rPr>
                <w:b/>
                <w:bCs/>
                <w:iCs/>
                <w:strike/>
                <w:lang w:val="uk-UA"/>
              </w:rPr>
              <w:t>. Істотними умовами договору сертифікації енергетичної ефективності є:</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1) строк та вартість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2) порядок отримання результатів сертифікації;</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3) порядок визначення та компенсації шкоди, яка може бути заподіяна енергоаудитором внаслідок неякісного та/або несвоєчасного виконання покладених на нього функцій і обов’язків або у разі надання недостовірних результатів сертифікації;</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4) умова щодо звільнення від відповідальності енергоаудитора у разі надання замовником сертифікації енергетичної ефективності недостовірних даних, що спричинили спотворення результатів такої сертифікації.</w:t>
            </w:r>
          </w:p>
          <w:p w:rsidR="00974CCD" w:rsidRPr="001739A5" w:rsidRDefault="00974CCD" w:rsidP="00E91A6D">
            <w:pPr>
              <w:pStyle w:val="rvps2"/>
              <w:shd w:val="clear" w:color="auto" w:fill="FFFFFF"/>
              <w:spacing w:before="0" w:beforeAutospacing="0" w:after="0" w:afterAutospacing="0"/>
              <w:ind w:firstLine="571"/>
              <w:jc w:val="both"/>
              <w:rPr>
                <w:b/>
                <w:bCs/>
                <w:iCs/>
                <w:strike/>
                <w:lang w:val="uk-UA"/>
              </w:rPr>
            </w:pPr>
            <w:r w:rsidRPr="001739A5">
              <w:rPr>
                <w:b/>
                <w:bCs/>
                <w:iCs/>
                <w:strike/>
                <w:lang w:val="uk-UA"/>
              </w:rPr>
              <w:t xml:space="preserve">5) ідентифікатор об’єкта будівництва (закінченого </w:t>
            </w:r>
            <w:r w:rsidRPr="001739A5">
              <w:rPr>
                <w:b/>
                <w:bCs/>
                <w:iCs/>
                <w:strike/>
                <w:lang w:val="uk-UA"/>
              </w:rPr>
              <w:lastRenderedPageBreak/>
              <w:t>будівництвом об’єкта) - для об’єктів, яким присвоєно ідентифікатор об’єкта будівництва (закінченого будівництвом об’єкта) до укладення договору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10. Інформація, зазначена в енергетичному сертифікаті будівлі, стосується всіх житлових та нежитлових приміщень цієї будівлі.</w:t>
            </w:r>
          </w:p>
        </w:tc>
        <w:tc>
          <w:tcPr>
            <w:tcW w:w="7280" w:type="dxa"/>
          </w:tcPr>
          <w:p w:rsidR="00974CCD" w:rsidRPr="001739A5" w:rsidRDefault="00974CCD" w:rsidP="00E91A6D">
            <w:pPr>
              <w:pStyle w:val="rvps2"/>
              <w:shd w:val="clear" w:color="auto" w:fill="FFFFFF"/>
              <w:spacing w:after="0" w:afterAutospacing="0"/>
              <w:jc w:val="both"/>
              <w:rPr>
                <w:b/>
                <w:color w:val="292B2C"/>
                <w:sz w:val="28"/>
                <w:szCs w:val="28"/>
                <w:lang w:val="uk-UA"/>
              </w:rPr>
            </w:pPr>
            <w:r w:rsidRPr="001739A5">
              <w:rPr>
                <w:rStyle w:val="rvts9"/>
                <w:rFonts w:eastAsiaTheme="majorEastAsia"/>
                <w:lang w:val="uk-UA"/>
              </w:rPr>
              <w:lastRenderedPageBreak/>
              <w:t>Стаття 7.</w:t>
            </w:r>
            <w:r w:rsidRPr="001739A5">
              <w:rPr>
                <w:lang w:val="uk-UA"/>
              </w:rPr>
              <w:t xml:space="preserve"> Сертифікація енергетичної ефективності</w:t>
            </w:r>
            <w:r w:rsidRPr="001739A5">
              <w:rPr>
                <w:b/>
                <w:lang w:val="uk-UA"/>
              </w:rPr>
              <w:t xml:space="preserve"> та енергетичний аудит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Сертифікація енергетичної ефективності є обов’язковою для: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 xml:space="preserve">2) будівель, в яких мають намір здійснювати термомодернізацію та/або впровадження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b/>
                <w:bCs/>
                <w:iCs/>
                <w:lang w:val="uk-UA"/>
              </w:rPr>
              <w:t>, спрямованих на підвищення теплотехнічних характеристик огороджувальних конструкцій, на які надається державна підтримка.</w:t>
            </w:r>
            <w:bookmarkStart w:id="40" w:name="n76"/>
            <w:bookmarkEnd w:id="40"/>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Cs/>
                <w:lang w:val="uk-UA"/>
              </w:rPr>
            </w:pPr>
            <w:bookmarkStart w:id="41" w:name="n73"/>
            <w:bookmarkEnd w:id="41"/>
            <w:r w:rsidRPr="001739A5">
              <w:rPr>
                <w:b/>
                <w:bCs/>
                <w:lang w:val="uk-UA"/>
              </w:rPr>
              <w:t>3</w:t>
            </w:r>
            <w:r w:rsidRPr="001739A5">
              <w:rPr>
                <w:lang w:val="uk-UA"/>
              </w:rPr>
              <w:t>) будівель державної власності</w:t>
            </w:r>
            <w:r w:rsidRPr="001739A5">
              <w:rPr>
                <w:b/>
                <w:bCs/>
                <w:lang w:val="uk-UA"/>
              </w:rPr>
              <w:t>, в яких розміщені органи виконавчої влади, що займають понад 250 квадратних метрів опалюваної площі</w:t>
            </w:r>
            <w:r w:rsidRPr="001739A5">
              <w:rPr>
                <w:bCs/>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42" w:name="n74"/>
            <w:bookmarkEnd w:id="42"/>
            <w:r w:rsidRPr="001739A5">
              <w:rPr>
                <w:b/>
                <w:bCs/>
                <w:lang w:val="uk-UA"/>
              </w:rPr>
              <w:t>4</w:t>
            </w:r>
            <w:r w:rsidRPr="001739A5">
              <w:rPr>
                <w:lang w:val="uk-UA"/>
              </w:rPr>
              <w:t xml:space="preserve">) будівель </w:t>
            </w:r>
            <w:r w:rsidRPr="001739A5">
              <w:rPr>
                <w:b/>
                <w:bCs/>
                <w:lang w:val="uk-UA"/>
              </w:rPr>
              <w:t>комунальної власності, в яких розміщені органи місцевого самоврядування, які займають понад 250 квадратних метрів опалюваної площі;</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5) будівель комунальної власності з опалюваною площею понад 250 квадратних метрів, які часто відвідують громадяни;</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bookmarkStart w:id="43" w:name="n75"/>
            <w:bookmarkEnd w:id="43"/>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Будівлі, які часто відвідують громадяни, визначаються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bookmarkStart w:id="44" w:name="n77"/>
            <w:bookmarkStart w:id="45" w:name="n78"/>
            <w:bookmarkEnd w:id="44"/>
            <w:bookmarkEnd w:id="45"/>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2. Показники та клас енергетичної ефективності будівель визначених пунктом 1 частини першої цієї статті, визначені відповідно до методики, передбаченої частиною першою статті 5 цього Закону, зазначаються у проектній документації на будівництво такого об’єкта.</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Форма представлення показників та класу енергетичної ефективності будівель в проектній документації на будівництво встановлюється державними будівельними нормами, у </w:t>
            </w:r>
            <w:r w:rsidRPr="001739A5">
              <w:rPr>
                <w:b/>
                <w:lang w:val="uk-UA"/>
              </w:rPr>
              <w:lastRenderedPageBreak/>
              <w:t>відповідності до методики, передбаченої частиною першою статті 5 цього Закону.</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3. Сертифікація енергетичної ефективності </w:t>
            </w:r>
            <w:r w:rsidRPr="001739A5">
              <w:rPr>
                <w:b/>
                <w:bCs/>
                <w:iCs/>
                <w:lang w:val="uk-UA"/>
              </w:rPr>
              <w:t>будівель визначених пунктом 1 частини першої цієї статті</w:t>
            </w:r>
            <w:r w:rsidRPr="001739A5">
              <w:rPr>
                <w:b/>
                <w:lang w:val="uk-UA"/>
              </w:rPr>
              <w:t>, здійснюється після завершення будівництва перед прийняттям об’єкта в експлуатацію.</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4. Сертифікація енергетичної ефективності здійснюється відповідно до Порядку проведення сертифікації енергетичної ефективності та енергетичного аудиту будівель який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5. Порядок проведення сертифікації енергетичної ефективності та енергетичного аудиту будівель визначає:</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1) вимоги до процедури збору та обробки інформації про характеристики огороджувальних конструкцій та інженерних систем;</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2) вимоги до процедури оцінки відповідності розрахункового рівня енергетичної ефективності встановленим мінімальним вимогам до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3) вимоги до процедури розроблення рекомендацій щодо підвищення рівня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4) форму та зміст енергетичного сертифіката;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5) форму</w:t>
            </w:r>
            <w:r w:rsidRPr="001739A5">
              <w:rPr>
                <w:lang w:val="uk-UA"/>
              </w:rPr>
              <w:t xml:space="preserve"> </w:t>
            </w:r>
            <w:r w:rsidRPr="001739A5">
              <w:rPr>
                <w:b/>
                <w:bCs/>
                <w:iCs/>
                <w:lang w:val="uk-UA"/>
              </w:rPr>
              <w:t>та зміст витягу з енергетичного сертифіката;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6) порядок виготовлення енергетичного сертифікату;</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7) форму та перелік показників вихідних даних що використовувались для виготовлення енергетичного сертифіката;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8) інші вимоги до сертифікації енергетичної ефективності та її результатів.</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lastRenderedPageBreak/>
              <w:t>6</w:t>
            </w:r>
            <w:r w:rsidRPr="001739A5">
              <w:rPr>
                <w:lang w:val="uk-UA"/>
              </w:rPr>
              <w:t xml:space="preserve">. Сертифікація енергетичної ефективності будівлі здійснюється на договірних засадах </w:t>
            </w:r>
            <w:r w:rsidRPr="001739A5">
              <w:rPr>
                <w:b/>
                <w:lang w:val="uk-UA"/>
              </w:rPr>
              <w:t>енергоаудитором будівель, який не має обмеження доступу до електронного кабінету енергоаудитора будівель Єдиної державної електронної системи у сфері будівництва. Енергоаудитор будівель здійснює свою діяльність, як самостійно, так і перебуваючи у трудових відносинах з юридичною особою.</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Договір про сертифікацію енергетичної ефективності будівлі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Закону України "Про електронні довірчі послуги".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7. Істотними умовами договору сертифікації енергетичної ефективності є:</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1) інформація про відсутність обмеження доступу енергоаудитора будівель до електронного кабінету енергоаудитора будівель Єдиної 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2) адреса (місцезнаходження) об’єкту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3) строк та вартість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4) порядок надання доступу до об’єкту сертифікації енергетичної ефективності та інформації про нього;</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5) перелік результатів сертифікації енергетичної ефективності та порядок їх отримання;</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6) порядок визначення та компенсації шкоди, яка може бути заподіяна енергоаудитором будівель внаслідок неякісного та/або несвоєчасного виконання покладених на нього функцій і обов’язків або у разі надання недостовірних результатів сертифікації;</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lastRenderedPageBreak/>
              <w:t>7) умова щодо звільнення від відповідальності енергоаудитора будівель у разі надання замовником сертифікації енергетичної ефективності недостовірних даних, що спричинили спотворення результатів такої сертифікації.</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8) ідентифікатор об’єкта будівництва (закінченого будівництвом об’єкта) - для об’єктів, яким присвоєно ідентифікатор об’єкта будівництва (закінченого будівництвом об’єкта) до укладення договору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8. Сертифікація енергетичної ефективності будівель, що не підлягають обов’язковій сертифікації, здійснюється за рішенням власника (співвласників).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9.</w:t>
            </w:r>
            <w:r w:rsidRPr="001739A5">
              <w:rPr>
                <w:lang w:val="uk-UA"/>
              </w:rPr>
              <w:t xml:space="preserve"> За результатами сертифікації енергетичної ефективності складається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Копія витягу з енергетичного сертифіката, розміщується у доступному для ознайомлення громадян місці (місцях).</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Наявність витягу з енергетичного сертифіката  у доступному для ознайомлення громадян місці (місцях) забезпечує власник, уповноважена ним особа.</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10. Інформація, зазначена в енергетичному сертифікаті стосується всіх житлових та нежитлових приміщень цієї будівлі </w:t>
            </w:r>
            <w:r w:rsidRPr="001739A5">
              <w:rPr>
                <w:b/>
                <w:bCs/>
                <w:iCs/>
                <w:lang w:val="uk-UA"/>
              </w:rPr>
              <w:t>та її відокремлених частин</w:t>
            </w:r>
            <w:r w:rsidRPr="001739A5">
              <w:rPr>
                <w:lang w:val="uk-UA"/>
              </w:rPr>
              <w:t>.</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8.</w:t>
            </w:r>
            <w:r w:rsidRPr="001739A5">
              <w:rPr>
                <w:lang w:val="uk-UA"/>
              </w:rPr>
              <w:t xml:space="preserve">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В енергетичному сертифікаті зазначаються:</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відомості про функціональне призначення та конструкцію будівлі, кількість поверхів, </w:t>
            </w:r>
            <w:r w:rsidRPr="001739A5">
              <w:rPr>
                <w:b/>
                <w:bCs/>
                <w:lang w:val="uk-UA"/>
              </w:rPr>
              <w:t>об’єм</w:t>
            </w:r>
            <w:r w:rsidRPr="001739A5">
              <w:rPr>
                <w:lang w:val="uk-UA"/>
              </w:rPr>
              <w:t xml:space="preserve"> та загальну площу;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5) </w:t>
            </w:r>
            <w:r w:rsidRPr="001739A5">
              <w:rPr>
                <w:b/>
                <w:strike/>
                <w:lang w:val="uk-UA"/>
              </w:rPr>
              <w:t>фактичні або проектні</w:t>
            </w:r>
            <w:r w:rsidRPr="001739A5">
              <w:rPr>
                <w:lang w:val="uk-UA"/>
              </w:rPr>
              <w:t xml:space="preserve"> характеристики огороджувальних конструкцій та інженерних систем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6) </w:t>
            </w:r>
            <w:r w:rsidRPr="001739A5">
              <w:rPr>
                <w:b/>
                <w:lang w:val="uk-UA"/>
              </w:rPr>
              <w:t>фактичне питоме енергоспоживання будівлі (крім об’єктів нового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7) рекомендації щодо </w:t>
            </w:r>
            <w:r w:rsidRPr="001739A5">
              <w:rPr>
                <w:b/>
                <w:bCs/>
                <w:lang w:val="uk-UA"/>
              </w:rPr>
              <w:t>забезпечення (підвищення рівня)</w:t>
            </w:r>
            <w:r w:rsidRPr="001739A5">
              <w:rPr>
                <w:lang w:val="uk-UA"/>
              </w:rPr>
              <w:t xml:space="preserve"> енергетичної ефективності будівлі (крім об’єктів будівництва)</w:t>
            </w:r>
            <w:r w:rsidRPr="001739A5">
              <w:rPr>
                <w:b/>
                <w:lang w:val="uk-UA"/>
              </w:rPr>
              <w:t xml:space="preserve"> </w:t>
            </w:r>
            <w:r w:rsidRPr="001739A5">
              <w:rPr>
                <w:b/>
                <w:strike/>
                <w:lang w:val="uk-UA"/>
              </w:rPr>
              <w:t>в економічно доцільний спосіб</w:t>
            </w:r>
            <w:r w:rsidRPr="001739A5">
              <w:rPr>
                <w:lang w:val="uk-UA"/>
              </w:rPr>
              <w:t xml:space="preserve">, які враховують місцеві кліматичні умови, є технічно </w:t>
            </w:r>
            <w:r w:rsidRPr="001739A5">
              <w:rPr>
                <w:bCs/>
                <w:lang w:val="uk-UA"/>
              </w:rPr>
              <w:t>та економічно обґрунтованими</w:t>
            </w:r>
            <w:r w:rsidRPr="001739A5">
              <w:rPr>
                <w:b/>
                <w:lang w:val="uk-UA"/>
              </w:rPr>
              <w:t xml:space="preserve"> та в яких зазначаються заходи, які необхідно здійснити для реалізації таких рекомендацій</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8) прізвище </w:t>
            </w:r>
            <w:r w:rsidRPr="001739A5">
              <w:rPr>
                <w:b/>
                <w:bCs/>
                <w:lang w:val="uk-UA"/>
              </w:rPr>
              <w:t>та ініціали</w:t>
            </w:r>
            <w:r w:rsidRPr="001739A5">
              <w:rPr>
                <w:lang w:val="uk-UA"/>
              </w:rPr>
              <w:t>, серія та номер кваліфікаційного атестата енергоаудитора, який склав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9) </w:t>
            </w:r>
            <w:r w:rsidRPr="001739A5">
              <w:rPr>
                <w:b/>
                <w:strike/>
                <w:lang w:val="uk-UA"/>
              </w:rPr>
              <w:t>інформація про</w:t>
            </w:r>
            <w:r w:rsidRPr="001739A5">
              <w:rPr>
                <w:b/>
                <w:lang w:val="uk-UA"/>
              </w:rPr>
              <w:t xml:space="preserve"> </w:t>
            </w:r>
            <w:r w:rsidRPr="001739A5">
              <w:rPr>
                <w:lang w:val="uk-UA"/>
              </w:rPr>
              <w:t>рівень викидів парникових газів;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10) </w:t>
            </w:r>
            <w:r w:rsidRPr="001739A5">
              <w:rPr>
                <w:bCs/>
                <w:lang w:val="uk-UA"/>
              </w:rPr>
              <w:t>інформація</w:t>
            </w:r>
            <w:r w:rsidRPr="001739A5">
              <w:rPr>
                <w:b/>
                <w:lang w:val="uk-UA"/>
              </w:rPr>
              <w:t xml:space="preserve"> про можливість отримання більш детальних відомостей, зазначених у сертифікаті, включаючи інформацію про економічну ефективність викладених у такому сертифікаті рекомендацій щодо забезпечення (підвищення рівня) енергетичної ефективності будівель та/або їх відокремлених частин</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12) інші відомості, відповідно до форми енергетичного сертифіката, що затверджується центральним органом виконавчої влади, що забезпечує формування державної політики у сфері </w:t>
            </w:r>
            <w:r w:rsidRPr="001739A5">
              <w:rPr>
                <w:b/>
                <w:lang w:val="uk-UA"/>
              </w:rPr>
              <w:t>будівництва</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2. Енергетичний сертифікат щодо об’єкта будівництва є складовою частиною проектної документації на будівництво. У матеріалах проектної документації зберігається роздрукована копія енергетичного сертифіката будівлі, засвідчена особою, яка склала такий сертифікат.</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Енергетичний сертифікат будівлі є складовою частиною будівельного паспорта об’єкта будівництва, передбаченого законодавством.</w:t>
            </w:r>
            <w:r w:rsidRPr="001739A5">
              <w:rPr>
                <w:strike/>
                <w:lang w:val="uk-UA"/>
              </w:rPr>
              <w:t xml:space="preserve"> </w:t>
            </w:r>
            <w:r w:rsidRPr="001739A5">
              <w:rPr>
                <w:b/>
                <w:strike/>
                <w:lang w:val="uk-UA"/>
              </w:rPr>
              <w:t>Строк дії енергетичного сертифіката будівлі становить десять років.</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Енергетичний сертифікат будівлі вважається таким, що втратив чинність до закінчення встановленого строку дії, у разі складення для такої будівлі нового енергетичного сертифіката.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3.</w:t>
            </w:r>
            <w:r w:rsidRPr="001739A5">
              <w:rPr>
                <w:lang w:val="uk-UA"/>
              </w:rPr>
              <w:t xml:space="preserve"> Енергетичний сертифікат виготовляється енергоаудитором з використанням Єдиної державної електронної системи у сфері будівництва та з присвоєнням реєстраційного номера в цій системі. Доступ до енергетичних сертифікатів є відкритим та безоплатним через портал Єдиної державної електронної системи у сфері </w:t>
            </w:r>
            <w:r w:rsidRPr="001739A5">
              <w:rPr>
                <w:lang w:val="uk-UA"/>
              </w:rPr>
              <w:lastRenderedPageBreak/>
              <w:t>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8.</w:t>
            </w:r>
            <w:r w:rsidRPr="001739A5">
              <w:rPr>
                <w:lang w:val="uk-UA"/>
              </w:rPr>
              <w:t xml:space="preserve">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В енергетичному сертифікаті зазначаються: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відомості про функціональне призначення та конструкцію будівлі, кількість поверхів, </w:t>
            </w:r>
            <w:r w:rsidRPr="001739A5">
              <w:rPr>
                <w:b/>
                <w:lang w:val="uk-UA"/>
              </w:rPr>
              <w:t>опалювані об’єм та площу</w:t>
            </w:r>
            <w:r w:rsidRPr="001739A5">
              <w:rPr>
                <w:lang w:val="uk-UA"/>
              </w:rPr>
              <w:t>, загальну площу;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46" w:name="_Hlk69812761"/>
            <w:r w:rsidRPr="001739A5">
              <w:rPr>
                <w:lang w:val="uk-UA"/>
              </w:rPr>
              <w:t>5) характеристики огороджувальних конструкцій та інженерних систем будівлі</w:t>
            </w:r>
            <w:r w:rsidRPr="001739A5">
              <w:rPr>
                <w:b/>
                <w:lang w:val="uk-UA"/>
              </w:rPr>
              <w:t>, визначені за результатами сертифікації енергетичної ефективності будівлі</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47" w:name="n105"/>
            <w:bookmarkEnd w:id="47"/>
            <w:r w:rsidRPr="001739A5">
              <w:rPr>
                <w:lang w:val="uk-UA"/>
              </w:rPr>
              <w:t xml:space="preserve">6) </w:t>
            </w:r>
            <w:r w:rsidRPr="001739A5">
              <w:rPr>
                <w:b/>
                <w:lang w:val="uk-UA"/>
              </w:rPr>
              <w:t xml:space="preserve">показники питомого енергоспоживання будівлі, визначені за показами відповідних приладів обліку (у разі їх наявності) та за результатами сертифікації енергетичної ефективності будівлі відповідно до методики, передбаченої </w:t>
            </w:r>
            <w:hyperlink r:id="rId18" w:anchor="n49" w:history="1">
              <w:r w:rsidRPr="001739A5">
                <w:rPr>
                  <w:b/>
                  <w:lang w:val="uk-UA"/>
                </w:rPr>
                <w:t>частиною першою</w:t>
              </w:r>
            </w:hyperlink>
            <w:r w:rsidRPr="001739A5">
              <w:rPr>
                <w:b/>
                <w:lang w:val="uk-UA"/>
              </w:rPr>
              <w:t xml:space="preserve"> статті 5 цього Закону</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48" w:name="n106"/>
            <w:bookmarkEnd w:id="48"/>
            <w:r w:rsidRPr="001739A5">
              <w:rPr>
                <w:lang w:val="uk-UA"/>
              </w:rPr>
              <w:t xml:space="preserve">7) рекомендації щодо </w:t>
            </w:r>
            <w:r w:rsidRPr="001739A5">
              <w:rPr>
                <w:b/>
                <w:bCs/>
                <w:lang w:val="uk-UA"/>
              </w:rPr>
              <w:t>підвищення</w:t>
            </w:r>
            <w:r w:rsidRPr="001739A5">
              <w:rPr>
                <w:lang w:val="uk-UA"/>
              </w:rPr>
              <w:t xml:space="preserve"> енергетичної ефективності будівлі (крім об’єктів </w:t>
            </w:r>
            <w:r w:rsidRPr="001739A5">
              <w:rPr>
                <w:b/>
                <w:bCs/>
                <w:lang w:val="uk-UA"/>
              </w:rPr>
              <w:t xml:space="preserve">нового </w:t>
            </w:r>
            <w:r w:rsidRPr="001739A5">
              <w:rPr>
                <w:lang w:val="uk-UA"/>
              </w:rPr>
              <w:t>будівництва), які враховують місцеві кліматичні умови, є технічно та економічно обґрунтованими;</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49" w:name="n107"/>
            <w:bookmarkEnd w:id="46"/>
            <w:bookmarkEnd w:id="49"/>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8) прізвище</w:t>
            </w:r>
            <w:r w:rsidRPr="001739A5">
              <w:rPr>
                <w:b/>
                <w:bCs/>
                <w:lang w:val="uk-UA"/>
              </w:rPr>
              <w:t>, власне ім’я, по батькові (за наявності)</w:t>
            </w:r>
            <w:r w:rsidRPr="001739A5">
              <w:rPr>
                <w:lang w:val="uk-UA"/>
              </w:rPr>
              <w:t xml:space="preserve">, серія та номер кваліфікаційного </w:t>
            </w:r>
            <w:r w:rsidRPr="001739A5">
              <w:rPr>
                <w:b/>
                <w:bCs/>
                <w:lang w:val="uk-UA"/>
              </w:rPr>
              <w:t xml:space="preserve">сертифікату </w:t>
            </w:r>
            <w:r w:rsidRPr="001739A5">
              <w:rPr>
                <w:lang w:val="uk-UA"/>
              </w:rPr>
              <w:t>енергоаудитора</w:t>
            </w:r>
            <w:r w:rsidRPr="001739A5">
              <w:rPr>
                <w:b/>
                <w:bCs/>
                <w:lang w:val="uk-UA"/>
              </w:rPr>
              <w:t xml:space="preserve"> будівель</w:t>
            </w:r>
            <w:r w:rsidRPr="001739A5">
              <w:rPr>
                <w:lang w:val="uk-UA"/>
              </w:rPr>
              <w:t xml:space="preserve">, </w:t>
            </w:r>
            <w:r w:rsidRPr="001739A5">
              <w:rPr>
                <w:lang w:val="uk-UA"/>
              </w:rPr>
              <w:lastRenderedPageBreak/>
              <w:t>який склав енергетичний сертифікат;</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50" w:name="n108"/>
            <w:bookmarkEnd w:id="50"/>
            <w:r w:rsidRPr="001739A5">
              <w:rPr>
                <w:lang w:val="uk-UA"/>
              </w:rPr>
              <w:t>9) рівень викидів парникових газів;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51" w:name="n109"/>
            <w:bookmarkStart w:id="52" w:name="n110"/>
            <w:bookmarkEnd w:id="51"/>
            <w:bookmarkEnd w:id="52"/>
            <w:r w:rsidRPr="001739A5">
              <w:rPr>
                <w:lang w:val="uk-UA"/>
              </w:rPr>
              <w:t xml:space="preserve">10) інформація </w:t>
            </w:r>
            <w:r w:rsidRPr="001739A5">
              <w:rPr>
                <w:b/>
                <w:bCs/>
                <w:lang w:val="uk-UA"/>
              </w:rPr>
              <w:t xml:space="preserve">щодо етапів поступового приведення будівлі до </w:t>
            </w:r>
            <w:r w:rsidRPr="001739A5">
              <w:rPr>
                <w:b/>
                <w:bCs/>
                <w:iCs/>
                <w:lang w:val="uk-UA"/>
              </w:rPr>
              <w:t>показника енергетичної ефективності будівлі</w:t>
            </w:r>
            <w:r w:rsidRPr="001739A5">
              <w:rPr>
                <w:b/>
                <w:bCs/>
                <w:lang w:val="uk-UA"/>
              </w:rPr>
              <w:t>, встановленого мінімальними вимогами до енергетичної ефективності (план термомодернізації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12) інші відомості, відповідно до форми енергетичного сертифіката, що затверджується центральним органом виконавчої влади, що забезпечує формування державної політики у сфері </w:t>
            </w:r>
            <w:r w:rsidRPr="001739A5">
              <w:rPr>
                <w:b/>
                <w:lang w:val="uk-UA"/>
              </w:rPr>
              <w:t>забезпечення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2</w:t>
            </w:r>
            <w:r w:rsidRPr="001739A5">
              <w:rPr>
                <w:lang w:val="uk-UA"/>
              </w:rPr>
              <w:t xml:space="preserve">. Енергетичний сертифікат виготовляється енергоаудитором </w:t>
            </w:r>
            <w:r w:rsidRPr="001739A5">
              <w:rPr>
                <w:b/>
                <w:lang w:val="uk-UA"/>
              </w:rPr>
              <w:t>будівель</w:t>
            </w:r>
            <w:r w:rsidRPr="001739A5">
              <w:rPr>
                <w:lang w:val="uk-UA"/>
              </w:rPr>
              <w:t xml:space="preserve"> з використанням Єдиної державної електронної системи у сфері будівництва</w:t>
            </w:r>
            <w:r w:rsidRPr="001739A5">
              <w:rPr>
                <w:b/>
                <w:lang w:val="uk-UA"/>
              </w:rPr>
              <w:t>. Енергетичний сертифікат вважається таким що набрав чинності з дня присвоєння йому</w:t>
            </w:r>
            <w:r w:rsidRPr="001739A5">
              <w:rPr>
                <w:lang w:val="uk-UA"/>
              </w:rPr>
              <w:t xml:space="preserve"> реєстраційного номера в цій системі. </w:t>
            </w:r>
            <w:r w:rsidRPr="001739A5">
              <w:rPr>
                <w:b/>
                <w:lang w:val="uk-UA"/>
              </w:rPr>
              <w:t xml:space="preserve">Присвоєння реєстраційного номера </w:t>
            </w:r>
            <w:r w:rsidRPr="001739A5">
              <w:rPr>
                <w:b/>
                <w:lang w:val="uk-UA"/>
              </w:rPr>
              <w:lastRenderedPageBreak/>
              <w:t>здійснюється протягом визначеного Порядком проведення сертифікації енергетичної ефективності періоду, протягом якого енергоаудитор будівель, що виготовив такий енергетичний сертифікат, може вносити зміни до нього.</w:t>
            </w:r>
            <w:r w:rsidRPr="001739A5">
              <w:rPr>
                <w:lang w:val="uk-UA"/>
              </w:rPr>
              <w:t xml:space="preserve"> Доступ до енергетичних сертифікатів є відкритим та безоплатним через портал Єдиної 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bookmarkStart w:id="53" w:name="_Hlk69813054"/>
            <w:r w:rsidRPr="001739A5">
              <w:rPr>
                <w:b/>
                <w:lang w:val="uk-UA"/>
              </w:rPr>
              <w:t>3. Строк дії енергетичного сертифіката становить десять років. Енергетичний сертифікат вважається таким, що втратив чинність до закінчення встановленого строку дії, у разі складення для такої будівлі нового енергетичного сертифіката.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lang w:val="uk-UA"/>
              </w:rPr>
            </w:pPr>
            <w:r w:rsidRPr="001739A5">
              <w:rPr>
                <w:b/>
                <w:lang w:val="uk-UA"/>
              </w:rPr>
              <w:t>4. У разі укладення договорів купівлі-продажу, найму (оренди) будівлі, житлового або нежитлового приміщення будівлі продавець або наймодавець (орендодавець) має надати потенційному покупцеві або наймачу (орендарю) копію енергетичного сертифікату будівлі</w:t>
            </w:r>
            <w:r w:rsidRPr="001739A5">
              <w:rPr>
                <w:rStyle w:val="ae"/>
                <w:rFonts w:eastAsia="Calibri"/>
                <w:lang w:val="uk-UA" w:eastAsia="en-US"/>
              </w:rPr>
              <w:t xml:space="preserve"> </w:t>
            </w:r>
            <w:r w:rsidRPr="001739A5">
              <w:rPr>
                <w:b/>
                <w:lang w:val="uk-UA"/>
              </w:rPr>
              <w:t>(у разі наявності для будівлі чинного енергетичного сертифіката).</w:t>
            </w:r>
            <w:bookmarkEnd w:id="53"/>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9.</w:t>
            </w:r>
            <w:r w:rsidRPr="001739A5">
              <w:rPr>
                <w:lang w:val="uk-UA"/>
              </w:rPr>
              <w:t xml:space="preserve"> </w:t>
            </w:r>
            <w:r w:rsidRPr="001739A5">
              <w:rPr>
                <w:b/>
                <w:lang w:val="uk-UA"/>
              </w:rPr>
              <w:t>Професійна атестація</w:t>
            </w:r>
            <w:r w:rsidRPr="001739A5">
              <w:rPr>
                <w:lang w:val="uk-UA"/>
              </w:rPr>
              <w:t xml:space="preserve"> осіб, які мають намір провадити діяльність із сертифікації енергетичної ефективності та обстеження інженерних систем.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lang w:val="uk-UA"/>
              </w:rPr>
              <w:t xml:space="preserve">1. </w:t>
            </w:r>
            <w:r w:rsidRPr="001739A5">
              <w:rPr>
                <w:b/>
                <w:lang w:val="uk-UA"/>
              </w:rPr>
              <w:t>Професійна атестація</w:t>
            </w:r>
            <w:r w:rsidRPr="001739A5">
              <w:rPr>
                <w:lang w:val="uk-UA"/>
              </w:rPr>
              <w:t xml:space="preserve"> осіб, які мають намір провадити діяльність із сертифікації енергетичної ефективності та обстеження інженерних систем, проводиться </w:t>
            </w:r>
            <w:r w:rsidRPr="001739A5">
              <w:rPr>
                <w:b/>
                <w:lang w:val="uk-UA"/>
              </w:rPr>
              <w:t>атестаційними комісіями, створеними вищими навчальними закладами або саморегулівними організаціями у сфері енергетичної ефективності. Інформація про професійну атестацію розміщується на офіційних веб-сайтах відповідних вищих навчальних закладів або саморегулівних організацій. Порядок проведення професійної атестації та вимоги до складу атестаційних комісій встановлюються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 xml:space="preserve">2. </w:t>
            </w:r>
            <w:r w:rsidRPr="001739A5">
              <w:rPr>
                <w:lang w:val="uk-UA"/>
              </w:rPr>
              <w:t>До професійної атестації допускаються особи, які відповідають одночасно таким вимогам:</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lang w:val="uk-UA"/>
              </w:rPr>
              <w:t>1)</w:t>
            </w:r>
            <w:r w:rsidRPr="001739A5">
              <w:rPr>
                <w:b/>
                <w:lang w:val="uk-UA"/>
              </w:rPr>
              <w:t xml:space="preserve"> </w:t>
            </w:r>
            <w:r w:rsidRPr="001739A5">
              <w:rPr>
                <w:lang w:val="uk-UA"/>
              </w:rPr>
              <w:t>здобули відповідну вищу освіту не нижче другого (магістерського) рівня вищої освіти</w:t>
            </w:r>
            <w:r w:rsidRPr="001739A5">
              <w:rPr>
                <w:b/>
                <w:lang w:val="uk-UA"/>
              </w:rPr>
              <w:t xml:space="preserve"> </w:t>
            </w:r>
            <w:r w:rsidRPr="001739A5">
              <w:rPr>
                <w:b/>
                <w:strike/>
                <w:lang w:val="uk-UA"/>
              </w:rPr>
              <w:t>(для осіб, які мають намір провадити діяльність із сертифікації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2) здобули відповідну вищу освіту не нижче першого (бакалаврського) рівня вищої освіти (для осіб, які мають намір проводити обстеження інженерних систем);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3)</w:t>
            </w:r>
            <w:r w:rsidRPr="001739A5">
              <w:rPr>
                <w:lang w:val="uk-UA"/>
              </w:rPr>
              <w:t xml:space="preserve"> мають стаж роботи не менше </w:t>
            </w:r>
            <w:r w:rsidRPr="001739A5">
              <w:rPr>
                <w:b/>
                <w:lang w:val="uk-UA"/>
              </w:rPr>
              <w:t>трьох років</w:t>
            </w:r>
            <w:r w:rsidRPr="001739A5">
              <w:rPr>
                <w:lang w:val="uk-UA"/>
              </w:rPr>
              <w:t xml:space="preserve"> у сфері енергетики, енергоефективності та енергозбереження, будівництва та архітектури або житлово-комунального господарства.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3. Для проходження професійної атестації особи подають документи, визначені у порядку проведення професійної атестації. Документи для проходження атестації подаються в паперовій формі або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Єдиною державною електронною системою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Атестаційна комісія розглядає подані документи та у разі складання особою кваліфікаційного іспиту приймає рішення про безоплатну видачу кваліфікаційного атестата або про відмову в його видачі у місячний строк.</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Атестаційна комісія відмовляє у видачі кваліфікаційного атестата в разі нескладення особою кваліфікаційного іспиту. Особа, якій відмовили у видачі кваліфікаційного атестата у разі нескладення нею кваліфікаційного іспиту, має право на проходження повторної атестації не раніше ніж через шість місяців після прийняття рішення про таку відмову.</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Атестаційна комісія приймає рішення про анулювання кваліфікаційного атестата енергоаудитора чи фахівця з обстеження інженерних систем або відмовляє у видачі кваліфікаційного атестата при проведенні професійної атестації, яку проходить особа після закінчення строку дії кваліфікаційного атестата, в разі наявності інформації про невідповідність вимогам законодавства складених особою або енергоаудитором, або фахівцем з обстеження інженерних систем енергетичних сертифікатів та/або звітів про результати обстеження інженерних систем, що надійшла за результатами </w:t>
            </w:r>
            <w:r w:rsidRPr="001739A5">
              <w:rPr>
                <w:b/>
                <w:lang w:val="uk-UA"/>
              </w:rPr>
              <w:lastRenderedPageBreak/>
              <w:t xml:space="preserve">проведеного відповідно до статті 14 цього Закону моніторингу таких сертифікатів та/або звітів. </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Кваліфікаційний атестат енергоаудитора чи фахівця з обстеження інженерних систем вважається анульованим з дня внесення про це запису до Єдиної 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Енергоаудитор або фахівець з обстеження інженерних систем, кваліфікаційний атестат якого анульовано або якому відмовили у видачі кваліфікаційного атестата відповідно до абзацу четвертого цієї частини, має право на повторне проходження професійної атестації не раніше, ніж через три роки після прийняття відповідного рішення атестаційною комісією.</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Особи, які мають намір провадити діяльність із сертифікації енергетичної ефективності та обстеження інженерних систем, можуть проходити професійну підготовку за освітньо-професійною програмою, вимоги до якої визначено в порядку проведення професійної атестації.</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Видача, відмова у видачі та анулювання кваліфікаційного атестата енергоаудитора чи фахівця з обстеження інженерних систем здійснюється на підставі рішення атестаційної комісії або судового рішення шляхом внесення запису до Єдиної державної електронної системи у сфері будівництва. Громадяни, які пройшли професійну атестацію, набувають права на провадження діяльності із сертифікації енергетичної ефективності та обстеження інженерних систем з дня внесення до Єдиної державної електронної системи у сфері будівництва запису про кваліфікаційний сертифікат.</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4. У порядку проведення професійної атестації визначаються:</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1) вимоги до освітньо-професійної програми для проведення професійної підготовки;</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2) вимоги до проведення професійної підготовки;</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3) перелік необхідних для проведення такої атестації та </w:t>
            </w:r>
            <w:r w:rsidRPr="001739A5">
              <w:rPr>
                <w:b/>
                <w:lang w:val="uk-UA"/>
              </w:rPr>
              <w:lastRenderedPageBreak/>
              <w:t>підтвердження кваліфікаційного рівня документів, які подає особа до вищого навчального закладу або саморегулівної організації;</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4) вимоги до розгляду поданих документів;</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5) вимоги до проведення кваліфікаційних іспитів, критерії оцінювання та вимоги до прийняття рішення про видачу кваліфікаційного атестата;</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6) форма кваліфікаційного атестата;</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7) інші вимоги до процедури проведення професійної підготовки та атестації.</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Строк дії кваліфікаційного атестата становить п’ять років.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5. </w:t>
            </w:r>
            <w:r w:rsidRPr="001739A5">
              <w:rPr>
                <w:bCs/>
                <w:lang w:val="uk-UA"/>
              </w:rPr>
              <w:t>Доступ до інформації про енергоаудиторів</w:t>
            </w:r>
            <w:r w:rsidRPr="001739A5">
              <w:rPr>
                <w:b/>
                <w:lang w:val="uk-UA"/>
              </w:rPr>
              <w:t xml:space="preserve"> </w:t>
            </w:r>
            <w:r w:rsidRPr="001739A5">
              <w:rPr>
                <w:b/>
                <w:strike/>
                <w:lang w:val="uk-UA"/>
              </w:rPr>
              <w:t>та фахівців з обстеження інженерних систем,</w:t>
            </w:r>
            <w:r w:rsidRPr="001739A5">
              <w:rPr>
                <w:b/>
                <w:lang w:val="uk-UA"/>
              </w:rPr>
              <w:t xml:space="preserve"> </w:t>
            </w:r>
            <w:r w:rsidRPr="001739A5">
              <w:rPr>
                <w:bCs/>
                <w:lang w:val="uk-UA"/>
              </w:rPr>
              <w:t>у тому</w:t>
            </w:r>
            <w:r w:rsidRPr="001739A5">
              <w:rPr>
                <w:b/>
                <w:lang w:val="uk-UA"/>
              </w:rPr>
              <w:t xml:space="preserve"> </w:t>
            </w:r>
            <w:r w:rsidRPr="001739A5">
              <w:rPr>
                <w:bCs/>
                <w:lang w:val="uk-UA"/>
              </w:rPr>
              <w:t>числі</w:t>
            </w:r>
            <w:r w:rsidRPr="001739A5">
              <w:rPr>
                <w:b/>
                <w:lang w:val="uk-UA"/>
              </w:rPr>
              <w:t xml:space="preserve"> їхні кваліфікаційні атестати, та інформації про відмову у видачі кваліфікаційного атестата, його анулювання є відкритим та безоплатним через портал Єдиної 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9.</w:t>
            </w:r>
            <w:r w:rsidRPr="001739A5">
              <w:rPr>
                <w:lang w:val="uk-UA"/>
              </w:rPr>
              <w:t xml:space="preserve"> </w:t>
            </w:r>
            <w:r w:rsidRPr="001739A5">
              <w:rPr>
                <w:b/>
                <w:lang w:val="uk-UA"/>
              </w:rPr>
              <w:t>Сертифікація</w:t>
            </w:r>
            <w:r w:rsidRPr="001739A5">
              <w:rPr>
                <w:b/>
                <w:bCs/>
                <w:lang w:val="uk-UA"/>
              </w:rPr>
              <w:t xml:space="preserve"> </w:t>
            </w:r>
            <w:r w:rsidRPr="001739A5">
              <w:rPr>
                <w:lang w:val="uk-UA"/>
              </w:rPr>
              <w:t xml:space="preserve">осіб, які мають намір провадити діяльність із сертифікації енергетичної ефективності та обстеження </w:t>
            </w:r>
            <w:r w:rsidRPr="001739A5">
              <w:rPr>
                <w:b/>
                <w:lang w:val="uk-UA"/>
              </w:rPr>
              <w:t xml:space="preserve">технічних </w:t>
            </w:r>
            <w:r w:rsidRPr="001739A5">
              <w:rPr>
                <w:b/>
                <w:iCs/>
                <w:lang w:val="uk-UA"/>
              </w:rPr>
              <w:t>установок</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22"/>
              <w:jc w:val="both"/>
              <w:rPr>
                <w:b/>
                <w:lang w:val="uk-UA"/>
              </w:rPr>
            </w:pPr>
            <w:r w:rsidRPr="001739A5">
              <w:rPr>
                <w:lang w:val="uk-UA"/>
              </w:rPr>
              <w:t>1.</w:t>
            </w:r>
            <w:r w:rsidRPr="001739A5">
              <w:rPr>
                <w:b/>
                <w:lang w:val="uk-UA"/>
              </w:rPr>
              <w:t xml:space="preserve"> Сертифікація осіб</w:t>
            </w:r>
            <w:r w:rsidRPr="001739A5">
              <w:rPr>
                <w:lang w:val="uk-UA"/>
              </w:rPr>
              <w:t xml:space="preserve">, які мають намір провадити діяльність із сертифікації енергетичної ефективності та обстеження технічних установок </w:t>
            </w:r>
            <w:r w:rsidRPr="001739A5">
              <w:rPr>
                <w:b/>
                <w:lang w:val="uk-UA"/>
              </w:rPr>
              <w:t>(далі – професійна сертифікація), проводиться кваліфікаційними центрами, акредитованими Національним агентством кваліфікацій.</w:t>
            </w: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Інформація про результати професійної сертифікації вноситься кваліфікаційними центрами до Єдиної державної </w:t>
            </w:r>
            <w:r w:rsidRPr="001739A5">
              <w:rPr>
                <w:b/>
                <w:lang w:val="uk-UA"/>
              </w:rPr>
              <w:lastRenderedPageBreak/>
              <w:t>електронної системи у сфері будівництва, відповідно до Порядку ведення Єдиної державної електронної системи у сфері будівництва що затверджується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2. Професійна сертифікація здійснюється у відповідності до порядку проведення професійної сертифікації, що затверджується Кабінетом Міністрів України, та який визначає:</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1) перелік документів, що подаються для проходження професійної сертифікації, вимоги до змісту та форми таких документів;</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2) вимоги до розгляду поданих документів;</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3) вимоги до проведення кваліфікаційних іспитів, критерії оцінювання та вимоги до прийняття рішення про видачу сертифіката енергоаудитора будівель;</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4) форма сертифіката енергоаудитора будівель;</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5) порядок внесення кваліфікаційними центрами відомостей щодо професійної сертифікації та її результатів до Єдиної державної електронної системи у сфері будівництва;</w:t>
            </w: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sz w:val="24"/>
                <w:lang w:val="uk-UA" w:eastAsia="uk-UA"/>
              </w:rPr>
            </w:pPr>
            <w:r w:rsidRPr="001739A5">
              <w:rPr>
                <w:rFonts w:eastAsia="Times New Roman"/>
                <w:b/>
                <w:sz w:val="24"/>
                <w:lang w:val="uk-UA" w:eastAsia="uk-UA"/>
              </w:rPr>
              <w:t xml:space="preserve">3. </w:t>
            </w:r>
            <w:r w:rsidRPr="001739A5">
              <w:rPr>
                <w:rFonts w:eastAsia="Times New Roman"/>
                <w:sz w:val="24"/>
                <w:lang w:val="uk-UA" w:eastAsia="uk-UA"/>
              </w:rPr>
              <w:t>До професійної атестації допускаються особи, які відповідають одночасно таким вимогам:</w:t>
            </w:r>
          </w:p>
          <w:p w:rsidR="00974CCD" w:rsidRPr="001739A5" w:rsidRDefault="00974CCD" w:rsidP="00E91A6D">
            <w:pPr>
              <w:shd w:val="clear" w:color="auto" w:fill="FFFFFF"/>
              <w:spacing w:line="259" w:lineRule="auto"/>
              <w:ind w:firstLine="709"/>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sz w:val="24"/>
                <w:lang w:val="uk-UA" w:eastAsia="uk-UA"/>
              </w:rPr>
            </w:pPr>
            <w:r w:rsidRPr="001739A5">
              <w:rPr>
                <w:rFonts w:eastAsia="Times New Roman"/>
                <w:sz w:val="24"/>
                <w:lang w:val="uk-UA" w:eastAsia="uk-UA"/>
              </w:rPr>
              <w:t>1) здобули відповідну вищу освіту не нижче другого (магістерського) рівня вищої освіти;</w:t>
            </w:r>
          </w:p>
          <w:p w:rsidR="00974CCD" w:rsidRPr="001739A5" w:rsidRDefault="00974CCD" w:rsidP="00E91A6D">
            <w:pPr>
              <w:shd w:val="clear" w:color="auto" w:fill="FFFFFF"/>
              <w:spacing w:line="259" w:lineRule="auto"/>
              <w:ind w:firstLine="709"/>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b/>
                <w:sz w:val="24"/>
                <w:lang w:val="uk-UA" w:eastAsia="uk-UA"/>
              </w:rPr>
            </w:pPr>
          </w:p>
          <w:p w:rsidR="00974CCD" w:rsidRPr="001739A5" w:rsidRDefault="00974CCD" w:rsidP="00E91A6D">
            <w:pPr>
              <w:shd w:val="clear" w:color="auto" w:fill="FFFFFF"/>
              <w:spacing w:line="259" w:lineRule="auto"/>
              <w:ind w:firstLine="709"/>
              <w:jc w:val="both"/>
              <w:rPr>
                <w:rFonts w:eastAsia="Times New Roman"/>
                <w:sz w:val="24"/>
                <w:lang w:val="uk-UA" w:eastAsia="uk-UA"/>
              </w:rPr>
            </w:pPr>
            <w:r w:rsidRPr="001739A5">
              <w:rPr>
                <w:rFonts w:eastAsia="Times New Roman"/>
                <w:b/>
                <w:sz w:val="24"/>
                <w:lang w:val="uk-UA" w:eastAsia="uk-UA"/>
              </w:rPr>
              <w:t>2)</w:t>
            </w:r>
            <w:r w:rsidRPr="001739A5">
              <w:rPr>
                <w:rFonts w:eastAsia="Times New Roman"/>
                <w:sz w:val="24"/>
                <w:lang w:val="uk-UA" w:eastAsia="uk-UA"/>
              </w:rPr>
              <w:t xml:space="preserve"> мають стаж роботи не менше </w:t>
            </w:r>
            <w:r w:rsidRPr="001739A5">
              <w:rPr>
                <w:rFonts w:eastAsia="Times New Roman"/>
                <w:b/>
                <w:sz w:val="24"/>
                <w:lang w:val="uk-UA" w:eastAsia="uk-UA"/>
              </w:rPr>
              <w:t>одного року</w:t>
            </w:r>
            <w:r w:rsidRPr="001739A5">
              <w:rPr>
                <w:rFonts w:eastAsia="Times New Roman"/>
                <w:sz w:val="24"/>
                <w:lang w:val="uk-UA" w:eastAsia="uk-UA"/>
              </w:rPr>
              <w:t xml:space="preserve"> у сфері енергетики, енергоефективності та енергозбереження, будівництва та архітектури або житлово-комунального господарства.</w:t>
            </w:r>
          </w:p>
          <w:p w:rsidR="00974CCD" w:rsidRPr="001739A5" w:rsidRDefault="00974CCD" w:rsidP="00E91A6D">
            <w:pPr>
              <w:ind w:firstLine="571"/>
              <w:jc w:val="both"/>
              <w:rPr>
                <w:rFonts w:eastAsia="Times New Roman"/>
                <w:b/>
                <w:sz w:val="24"/>
                <w:lang w:val="uk-UA" w:eastAsia="uk-UA"/>
              </w:rPr>
            </w:pP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3</w:t>
            </w:r>
            <w:r w:rsidRPr="001739A5">
              <w:rPr>
                <w:rFonts w:eastAsia="Times New Roman"/>
                <w:bCs/>
                <w:sz w:val="24"/>
                <w:lang w:val="uk-UA" w:eastAsia="ru-RU"/>
              </w:rPr>
              <w:t>.</w:t>
            </w:r>
            <w:r w:rsidRPr="001739A5">
              <w:rPr>
                <w:rFonts w:eastAsia="Times New Roman"/>
                <w:b/>
                <w:bCs/>
                <w:sz w:val="24"/>
                <w:lang w:val="uk-UA" w:eastAsia="ru-RU"/>
              </w:rPr>
              <w:t xml:space="preserve"> </w:t>
            </w:r>
            <w:r w:rsidRPr="001739A5">
              <w:rPr>
                <w:rFonts w:eastAsia="Times New Roman"/>
                <w:b/>
                <w:sz w:val="24"/>
                <w:lang w:val="uk-UA" w:eastAsia="uk-UA"/>
              </w:rPr>
              <w:t xml:space="preserve">Особам що за результатами професійної сертифікації відповідають встановленим вимогам, здійснюється видача </w:t>
            </w:r>
            <w:r w:rsidRPr="001739A5">
              <w:rPr>
                <w:rFonts w:eastAsia="Times New Roman"/>
                <w:b/>
                <w:sz w:val="24"/>
                <w:lang w:val="uk-UA" w:eastAsia="uk-UA"/>
              </w:rPr>
              <w:lastRenderedPageBreak/>
              <w:t>сертифіката енергоаудитора будівель шляхом внесення кваліфікаційним центром відповідного запису до Єдиної державної електронної системи у сфері будівництва.</w:t>
            </w:r>
          </w:p>
          <w:p w:rsidR="00974CCD" w:rsidRPr="001739A5" w:rsidRDefault="00974CCD" w:rsidP="00E91A6D">
            <w:pPr>
              <w:ind w:firstLine="571"/>
              <w:jc w:val="both"/>
              <w:rPr>
                <w:rFonts w:eastAsia="Times New Roman"/>
                <w:b/>
                <w:bCs/>
                <w:sz w:val="24"/>
                <w:lang w:val="uk-UA" w:eastAsia="ru-RU"/>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Строк дії сертифіката енергоаудитора будівель становить п’ять років.</w:t>
            </w:r>
          </w:p>
          <w:p w:rsidR="00974CCD" w:rsidRPr="001739A5" w:rsidRDefault="00974CCD" w:rsidP="00E91A6D">
            <w:pPr>
              <w:ind w:firstLine="571"/>
              <w:jc w:val="both"/>
              <w:rPr>
                <w:rFonts w:eastAsia="Times New Roman"/>
                <w:b/>
                <w:bCs/>
                <w:sz w:val="24"/>
                <w:lang w:val="uk-UA" w:eastAsia="ru-RU"/>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4. Енергоаудитор будівель набуває права на здійснення професійної діяльності з сертифікації енергетичної ефективності будівель та обстеження технічних установок з моменту надання такому енергоаудитору будівель доступу до електронного кабінету енергоаудитора будівель Єдиної 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r w:rsidRPr="001739A5">
              <w:rPr>
                <w:b/>
                <w:lang w:val="uk-UA"/>
              </w:rPr>
              <w:t>Надання енергоаудитору будівель доступу до електронного кабінету енергоаудитора будівель Єдиної державної електронної системи у сфері будівництва здійснюється автоматично, протягом одного робочого дня, з моменту внесення до Єдиної державної електронної системи у сфері будівництва запису про видачу такому енергоаудитору будівель сертифіката енергоаудитора будівель на період дії такого сертифіката.</w:t>
            </w: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3"/>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lang w:val="uk-UA"/>
              </w:rPr>
              <w:t xml:space="preserve">6. У </w:t>
            </w:r>
            <w:r w:rsidRPr="001739A5">
              <w:rPr>
                <w:b/>
                <w:bCs/>
                <w:lang w:val="uk-UA"/>
              </w:rPr>
              <w:t xml:space="preserve">випадку накопичення в Єдиній державній електронній системі у сфері будівництва визначеної порядком обмеження та відновлення доступу до електронного кабінету енергоаудитора будівель Єдиної державної електронної системи у сфері будівництва кількості (частки) енергетичних сертифікатів та/або звітів про результати обстеження технічних установок </w:t>
            </w:r>
            <w:r w:rsidRPr="001739A5">
              <w:rPr>
                <w:b/>
                <w:bCs/>
                <w:lang w:val="uk-UA"/>
              </w:rPr>
              <w:lastRenderedPageBreak/>
              <w:t>що за результатами моніторингу таких сертифікатів та/або звітів визнані такими що не відповідають вимогам законодавства доступ енергоаудитора будівель що виготовив такі енергетичні сертифікати та/або звіти про результати обстеження технічних установок до електронного кабінету енергоаудитора будівель Єдиної державної електронної системи у сфері будівництва обмежується на три роки.</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Відновлення доступу до електронного кабінету енергоаудитора будівель Єдиної державної електронної системи у сфері будівництва здійснюється автоматично після завершення строку обмеження доступу, на період до кінця дії сертифіката енергоаудитора</w:t>
            </w:r>
            <w:r w:rsidR="00FF1504">
              <w:rPr>
                <w:b/>
                <w:bCs/>
                <w:lang w:val="uk-UA"/>
              </w:rPr>
              <w:t xml:space="preserve"> будівель</w:t>
            </w:r>
            <w:r w:rsidRPr="001739A5">
              <w:rPr>
                <w:b/>
                <w:bCs/>
                <w:lang w:val="uk-UA"/>
              </w:rPr>
              <w:t>.</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Порядок обмеження та відновлення доступу до електронного кабінету енергоаудитора будівель Єдиної державної електронної системи у сфері будівництва затверджується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7. Професійна підготовка осіб, що мають намір провадити діяльність із сертифікації енергетичної ефективності та обстеження </w:t>
            </w:r>
            <w:r w:rsidRPr="001739A5">
              <w:rPr>
                <w:rFonts w:eastAsia="Calibri"/>
                <w:b/>
                <w:bCs/>
                <w:lang w:val="uk-UA" w:eastAsia="en-US"/>
              </w:rPr>
              <w:t xml:space="preserve">технічних </w:t>
            </w:r>
            <w:r w:rsidRPr="001739A5">
              <w:rPr>
                <w:b/>
                <w:iCs/>
                <w:lang w:val="uk-UA"/>
              </w:rPr>
              <w:t>установок</w:t>
            </w:r>
            <w:r w:rsidRPr="001739A5">
              <w:rPr>
                <w:b/>
                <w:bCs/>
                <w:lang w:val="uk-UA"/>
              </w:rPr>
              <w:t xml:space="preserve"> здійснюється закладами вищої освіти та саморегулівними організаціями у сфері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Порядок проведення професійної підготовки осіб що мають намір провадити діяльність із сертифікації енергетичної ефективності та обстеження </w:t>
            </w:r>
            <w:r w:rsidRPr="001739A5">
              <w:rPr>
                <w:rFonts w:eastAsia="Calibri"/>
                <w:b/>
                <w:bCs/>
                <w:lang w:val="uk-UA" w:eastAsia="en-US"/>
              </w:rPr>
              <w:t xml:space="preserve">технічних </w:t>
            </w:r>
            <w:r w:rsidRPr="001739A5">
              <w:rPr>
                <w:b/>
                <w:iCs/>
                <w:lang w:val="uk-UA"/>
              </w:rPr>
              <w:t>установок</w:t>
            </w:r>
            <w:r w:rsidRPr="001739A5">
              <w:rPr>
                <w:b/>
                <w:bCs/>
                <w:lang w:val="uk-UA"/>
              </w:rPr>
              <w:t xml:space="preserve"> встановлюються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af2"/>
              <w:spacing w:before="0" w:beforeAutospacing="0" w:after="0" w:afterAutospacing="0"/>
              <w:ind w:firstLine="571"/>
              <w:jc w:val="both"/>
              <w:rPr>
                <w:lang w:val="uk-UA"/>
              </w:rPr>
            </w:pPr>
            <w:r w:rsidRPr="001739A5">
              <w:rPr>
                <w:b/>
                <w:bCs/>
                <w:lang w:val="uk-UA"/>
              </w:rPr>
              <w:t xml:space="preserve">8. Перелік закладів вищої освіти та саморегулівних організацій у сфері енергетичної ефективності будівель що здійснюють підготовку осіб що мають намір провадити діяльність із сертифікації енергетичної ефективності та обстеження </w:t>
            </w:r>
            <w:r w:rsidRPr="001739A5">
              <w:rPr>
                <w:rFonts w:eastAsia="Calibri"/>
                <w:b/>
                <w:bCs/>
                <w:lang w:val="uk-UA" w:eastAsia="en-US"/>
              </w:rPr>
              <w:t xml:space="preserve">технічних </w:t>
            </w:r>
            <w:r w:rsidRPr="001739A5">
              <w:rPr>
                <w:b/>
                <w:iCs/>
                <w:lang w:val="uk-UA"/>
              </w:rPr>
              <w:t>установок</w:t>
            </w:r>
            <w:r w:rsidRPr="001739A5">
              <w:rPr>
                <w:b/>
                <w:bCs/>
                <w:lang w:val="uk-UA"/>
              </w:rPr>
              <w:t xml:space="preserve"> та інформація про них розміщується в Єдиній державній електронній системі у сфері </w:t>
            </w:r>
            <w:r w:rsidRPr="001739A5">
              <w:rPr>
                <w:b/>
                <w:bCs/>
                <w:lang w:val="uk-UA"/>
              </w:rPr>
              <w:lastRenderedPageBreak/>
              <w:t>будівництва.</w:t>
            </w:r>
          </w:p>
          <w:p w:rsidR="00974CCD" w:rsidRPr="001739A5" w:rsidRDefault="00974CCD" w:rsidP="00E91A6D">
            <w:pPr>
              <w:ind w:firstLine="571"/>
              <w:jc w:val="both"/>
              <w:rPr>
                <w:rFonts w:eastAsia="Times New Roman"/>
                <w:b/>
                <w:sz w:val="24"/>
                <w:lang w:val="uk-UA" w:eastAsia="uk-UA"/>
              </w:rPr>
            </w:pPr>
            <w:r w:rsidRPr="001739A5">
              <w:rPr>
                <w:rFonts w:eastAsia="Times New Roman"/>
                <w:b/>
                <w:sz w:val="24"/>
                <w:lang w:val="uk-UA" w:eastAsia="uk-UA"/>
              </w:rPr>
              <w:t xml:space="preserve">Заклади вищої освіти та саморегулівні організації у сфері енергетичної ефективності будівель що здійснюють підготовку осіб що мають намір провадити діяльність із сертифікації енергетичної ефективності та обстеження </w:t>
            </w:r>
            <w:r w:rsidRPr="001739A5">
              <w:rPr>
                <w:b/>
                <w:bCs/>
                <w:sz w:val="24"/>
                <w:lang w:val="uk-UA"/>
              </w:rPr>
              <w:t xml:space="preserve">технічних </w:t>
            </w:r>
            <w:r w:rsidRPr="001739A5">
              <w:rPr>
                <w:b/>
                <w:iCs/>
                <w:sz w:val="24"/>
                <w:lang w:val="uk-UA"/>
              </w:rPr>
              <w:t>установок</w:t>
            </w:r>
            <w:r w:rsidRPr="001739A5">
              <w:rPr>
                <w:rFonts w:eastAsia="Times New Roman"/>
                <w:b/>
                <w:sz w:val="24"/>
                <w:lang w:val="uk-UA" w:eastAsia="uk-UA"/>
              </w:rPr>
              <w:t xml:space="preserve"> передають інформацію до центрального органу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відповідно до порядку обміну інформацією між центральними органами виконавчої влади, кваліфікаційними центрами, закладами вищої освіти та саморегулівними організаціями у сфері енергетичної ефективності будівель затвердженого Кабінетом Міністрів України.</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ind w:firstLine="571"/>
              <w:jc w:val="both"/>
              <w:rPr>
                <w:rStyle w:val="rvts9"/>
                <w:rFonts w:eastAsia="Times New Roman"/>
                <w:b/>
                <w:lang w:val="uk-UA" w:eastAsia="uk-UA"/>
              </w:rPr>
            </w:pPr>
            <w:r w:rsidRPr="001739A5">
              <w:rPr>
                <w:rFonts w:eastAsia="Times New Roman"/>
                <w:b/>
                <w:sz w:val="24"/>
                <w:lang w:val="uk-UA" w:eastAsia="uk-UA"/>
              </w:rPr>
              <w:t xml:space="preserve">9. </w:t>
            </w:r>
            <w:r w:rsidRPr="001739A5">
              <w:rPr>
                <w:rFonts w:eastAsia="Times New Roman"/>
                <w:bCs/>
                <w:sz w:val="24"/>
                <w:lang w:val="uk-UA" w:eastAsia="uk-UA"/>
              </w:rPr>
              <w:t>Доступ до інформації про енергоаудиторів будівель</w:t>
            </w:r>
            <w:r w:rsidRPr="001739A5">
              <w:rPr>
                <w:rFonts w:eastAsia="Times New Roman"/>
                <w:b/>
                <w:sz w:val="24"/>
                <w:lang w:val="uk-UA" w:eastAsia="uk-UA"/>
              </w:rPr>
              <w:t>, у тому числі про сертифікати енергоаудиторів будівель, інформацію про надання, обмеження та відновлення доступу енергоаудитора будівель до електронного кабінету енергоаудитора будівель Єдиної державної електронної системи у сфері будівництва є відкритим та безоплатним через портал Єдиної державної електронної системи у сфері будівництва.</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10. </w:t>
            </w:r>
            <w:r w:rsidRPr="001739A5">
              <w:rPr>
                <w:lang w:val="uk-UA"/>
              </w:rPr>
              <w:t>Саморегулівні організації у сфері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t xml:space="preserve">2. Саморегулівна організація у сфері енергетичної ефективності набуває свого статусу з дня її реєстрації центральним органом виконавчої влади, що забезпечує формування державної політики у </w:t>
            </w:r>
            <w:r w:rsidRPr="001739A5">
              <w:rPr>
                <w:b/>
                <w:bCs/>
                <w:lang w:val="uk-UA"/>
              </w:rPr>
              <w:t>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Об’єднання, що має намір набути статусу саморегулівної організації у сфері енергетичної ефективності, має відповідати таким критеріям: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кількісний склад становить не менше</w:t>
            </w:r>
            <w:r w:rsidRPr="001739A5">
              <w:rPr>
                <w:b/>
                <w:bCs/>
                <w:lang w:val="uk-UA"/>
              </w:rPr>
              <w:t xml:space="preserve"> 200 </w:t>
            </w:r>
            <w:r w:rsidRPr="001739A5">
              <w:rPr>
                <w:lang w:val="uk-UA"/>
              </w:rPr>
              <w:t xml:space="preserve">фізичних осіб, які відповідно до цього Закону є енергоаудиторами </w:t>
            </w:r>
            <w:r w:rsidRPr="001739A5">
              <w:rPr>
                <w:b/>
                <w:bCs/>
                <w:lang w:val="uk-UA"/>
              </w:rPr>
              <w:t>або фахівцями з обстеження інженерних систем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не менше 90 відсотків його членів провадять на постійній основі професійну діяльність у сфері сертифікації енергетичної ефективності або обстеження інженерних систем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6. Саморегулівні організації у сфері енергетичної ефективності здійснюють повноваження з регулювання щодо: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контролю за виконанням положень актів законодавства України </w:t>
            </w:r>
            <w:r w:rsidRPr="001739A5">
              <w:rPr>
                <w:strike/>
                <w:lang w:val="uk-UA"/>
              </w:rPr>
              <w:t>та національних стандартів</w:t>
            </w:r>
            <w:r w:rsidRPr="001739A5">
              <w:rPr>
                <w:lang w:val="uk-UA"/>
              </w:rPr>
              <w:t xml:space="preserve"> у сфері енергетичної ефективності, забезпеченням належного енергетичного аудиту, сертифікації енергетичної ефективності, обстеження інженерних систем, які відповідно до цього Закону проводяться членами саморегулівних організацій;</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r w:rsidRPr="001739A5">
              <w:rPr>
                <w:b/>
                <w:bCs/>
                <w:strike/>
                <w:lang w:val="uk-UA"/>
              </w:rPr>
              <w:t>2) рецензування відповідно до актів законодавства України та національних стандартів звітів про обстеження інженерних систем, які відповідно до цього Закону складаються членами саморегулівних організацій, на вимогу органів державної влади, органів місцевого самоврядування, фізичних або юридичних осіб.</w:t>
            </w: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r w:rsidRPr="001739A5">
              <w:rPr>
                <w:b/>
                <w:bCs/>
                <w:strike/>
                <w:lang w:val="uk-UA"/>
              </w:rPr>
              <w:t>Порядок рецензування звітів про обстеження інженерних систем затверджується центральним органом виконавчої влади, що забезпечує формування державної політики у 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lastRenderedPageBreak/>
              <w:t>3</w:t>
            </w:r>
            <w:r w:rsidRPr="001739A5">
              <w:rPr>
                <w:lang w:val="uk-UA"/>
              </w:rPr>
              <w:t xml:space="preserve">) перевірки результатів енергетичного аудиту </w:t>
            </w:r>
            <w:r w:rsidRPr="001739A5">
              <w:rPr>
                <w:b/>
                <w:strike/>
                <w:lang w:val="uk-UA"/>
              </w:rPr>
              <w:t>на відповідність актам законодавства та національним стандартам енергетичного аудиту</w:t>
            </w:r>
            <w:r w:rsidRPr="001739A5">
              <w:rPr>
                <w:lang w:val="uk-UA"/>
              </w:rPr>
              <w:t>, проведеного членами саморегулівних організацій;</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4</w:t>
            </w:r>
            <w:r w:rsidRPr="001739A5">
              <w:rPr>
                <w:lang w:val="uk-UA"/>
              </w:rPr>
              <w:t>) участі у розробленні нормативно-правових актів з питань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5</w:t>
            </w:r>
            <w:r w:rsidRPr="001739A5">
              <w:rPr>
                <w:lang w:val="uk-UA"/>
              </w:rPr>
              <w:t xml:space="preserve">) участі у професійній підготовці енергоаудиторів </w:t>
            </w:r>
            <w:r w:rsidRPr="001739A5">
              <w:rPr>
                <w:b/>
                <w:bCs/>
                <w:lang w:val="uk-UA"/>
              </w:rPr>
              <w:t>та фахівців з обстеження інженерних систем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6</w:t>
            </w:r>
            <w:r w:rsidRPr="001739A5">
              <w:rPr>
                <w:lang w:val="uk-UA"/>
              </w:rPr>
              <w:t>) захисту своїх членів у питаннях судового та досудового вирішення спорів у сфері енергетичної ефективності відповідно до законодавства;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7</w:t>
            </w:r>
            <w:r w:rsidRPr="001739A5">
              <w:rPr>
                <w:lang w:val="uk-UA"/>
              </w:rPr>
              <w:t xml:space="preserve">) сприяння розвитку конкуренції серед енергоаудиторів </w:t>
            </w:r>
            <w:r w:rsidRPr="001739A5">
              <w:rPr>
                <w:b/>
                <w:bCs/>
                <w:lang w:val="uk-UA"/>
              </w:rPr>
              <w:t>та фахівців з обстеження інженерних систем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8</w:t>
            </w:r>
            <w:r w:rsidRPr="001739A5">
              <w:rPr>
                <w:lang w:val="uk-UA"/>
              </w:rPr>
              <w:t>) сприяння розвитку інформаційних технологій у сфері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r w:rsidRPr="001739A5">
              <w:rPr>
                <w:b/>
                <w:bCs/>
                <w:strike/>
                <w:lang w:val="uk-UA"/>
              </w:rPr>
              <w:t>9) утворення атестаційних комісій з професійної атестації осіб, які мають намір провадити діяльність із сертифікації енергетичної ефективності та/або обстеження інженерних мереж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10</w:t>
            </w:r>
            <w:r w:rsidRPr="001739A5">
              <w:rPr>
                <w:lang w:val="uk-UA"/>
              </w:rPr>
              <w:t>) сприяння інформуванню суспільства про акти законодавства України з питань енергетичної ефективності, вітчизняний та міжнародний досвіди у цій сфері.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Державний контроль за діяльністю саморегулівних організацій у сфері енергетичної ефективності здійснює центральний орган виконавчої влади, що забезпечує формування державної політики у </w:t>
            </w:r>
            <w:r w:rsidRPr="001739A5">
              <w:rPr>
                <w:b/>
                <w:bCs/>
                <w:lang w:val="uk-UA"/>
              </w:rPr>
              <w:t xml:space="preserve">сферах ефективного використання паливно-енергетичних ресурсів, енергозбереження, відновлюваних джерел енергії та </w:t>
            </w:r>
            <w:r w:rsidRPr="001739A5">
              <w:rPr>
                <w:b/>
                <w:bCs/>
                <w:lang w:val="uk-UA"/>
              </w:rPr>
              <w:lastRenderedPageBreak/>
              <w:t>альтернативних видів палива</w:t>
            </w:r>
            <w:r w:rsidRPr="001739A5">
              <w:rPr>
                <w:lang w:val="uk-UA"/>
              </w:rPr>
              <w:t>.</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 xml:space="preserve">Стаття 10. </w:t>
            </w:r>
            <w:r w:rsidRPr="001739A5">
              <w:rPr>
                <w:lang w:val="uk-UA"/>
              </w:rPr>
              <w:t xml:space="preserve">Саморегулівні організації у сфері енергетичної ефективності </w:t>
            </w:r>
            <w:r w:rsidRPr="001739A5">
              <w:rPr>
                <w:b/>
                <w:bCs/>
                <w:lang w:val="uk-UA"/>
              </w:rPr>
              <w:t>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2. Саморегулівна організація у сфері енергетичної ефективності набуває свого статусу з дня її реєстрації центральним органом виконавчої влади, що забезпечує формування державної політики у </w:t>
            </w:r>
            <w:r w:rsidRPr="001739A5">
              <w:rPr>
                <w:b/>
                <w:bCs/>
                <w:lang w:val="uk-UA"/>
              </w:rPr>
              <w:t>сфері забезпечення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Об’єднання, що має намір набути статусу саморегулівної організації у сфері енергетичної ефективності, має відповідати таким критеріям:</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54" w:name="n144"/>
            <w:bookmarkEnd w:id="54"/>
            <w:r w:rsidRPr="001739A5">
              <w:rPr>
                <w:lang w:val="uk-UA"/>
              </w:rPr>
              <w:t>1) кількісний склад становить не менше</w:t>
            </w:r>
            <w:r w:rsidRPr="001739A5">
              <w:rPr>
                <w:b/>
                <w:bCs/>
                <w:lang w:val="uk-UA"/>
              </w:rPr>
              <w:t xml:space="preserve"> 50 </w:t>
            </w:r>
            <w:r w:rsidRPr="001739A5">
              <w:rPr>
                <w:lang w:val="uk-UA"/>
              </w:rPr>
              <w:t xml:space="preserve">фізичних осіб, які відповідно до цього Закону є енергоаудиторами </w:t>
            </w:r>
            <w:r w:rsidRPr="001739A5">
              <w:rPr>
                <w:rFonts w:eastAsia="Calibri"/>
                <w:b/>
                <w:bCs/>
                <w:lang w:val="uk-UA" w:eastAsia="en-US"/>
              </w:rPr>
              <w:t>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55" w:name="n145"/>
            <w:bookmarkEnd w:id="55"/>
            <w:r w:rsidRPr="001739A5">
              <w:rPr>
                <w:lang w:val="uk-UA"/>
              </w:rPr>
              <w:t xml:space="preserve">2) не менше 90 відсотків його членів провадять на постійній основі професійну діяльність у сфері сертифікації енергетичної ефективності або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xml:space="preserve">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56" w:name="_Hlk69813392"/>
            <w:r w:rsidRPr="001739A5">
              <w:rPr>
                <w:lang w:val="uk-UA"/>
              </w:rPr>
              <w:t>6. Саморегулівні організації у сфері енергетичної ефективності здійснюють повноваження з регулювання щодо: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57" w:name="n148"/>
            <w:bookmarkEnd w:id="57"/>
            <w:r w:rsidRPr="001739A5">
              <w:rPr>
                <w:lang w:val="uk-UA"/>
              </w:rPr>
              <w:t xml:space="preserve">1) контролю за виконанням положень актів законодавства України у сфері енергетичної ефективності, забезпеченням належного енергетичного аудиту будівель, сертифікації енергетичної ефективності,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які відповідно до цього Закону проводяться членами саморегулівних організацій;</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58" w:name="n149"/>
            <w:bookmarkStart w:id="59" w:name="n151"/>
            <w:bookmarkEnd w:id="58"/>
            <w:bookmarkEnd w:id="59"/>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lastRenderedPageBreak/>
              <w:t>2</w:t>
            </w:r>
            <w:r w:rsidRPr="001739A5">
              <w:rPr>
                <w:lang w:val="uk-UA"/>
              </w:rPr>
              <w:t xml:space="preserve">) перевірки результатів енергетичного аудиту </w:t>
            </w:r>
            <w:r w:rsidRPr="001739A5">
              <w:rPr>
                <w:b/>
                <w:lang w:val="uk-UA"/>
              </w:rPr>
              <w:t>будівель</w:t>
            </w:r>
            <w:r w:rsidRPr="001739A5">
              <w:rPr>
                <w:lang w:val="uk-UA"/>
              </w:rPr>
              <w:t>, проведеного членами саморегулівних організацій;</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0" w:name="n152"/>
            <w:bookmarkEnd w:id="60"/>
            <w:r w:rsidRPr="001739A5">
              <w:rPr>
                <w:b/>
                <w:bCs/>
                <w:lang w:val="uk-UA"/>
              </w:rPr>
              <w:t>3</w:t>
            </w:r>
            <w:r w:rsidRPr="001739A5">
              <w:rPr>
                <w:lang w:val="uk-UA"/>
              </w:rPr>
              <w:t>) участі у розробленні нормативно-правових актів з питань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1" w:name="n153"/>
            <w:bookmarkEnd w:id="61"/>
            <w:r w:rsidRPr="001739A5">
              <w:rPr>
                <w:b/>
                <w:bCs/>
                <w:lang w:val="uk-UA"/>
              </w:rPr>
              <w:t>4</w:t>
            </w:r>
            <w:r w:rsidRPr="001739A5">
              <w:rPr>
                <w:lang w:val="uk-UA"/>
              </w:rPr>
              <w:t xml:space="preserve">) участі у професійній підготовці енергоаудиторів </w:t>
            </w:r>
            <w:r w:rsidRPr="001739A5">
              <w:rPr>
                <w:b/>
                <w:bCs/>
                <w:lang w:val="uk-UA"/>
              </w:rPr>
              <w:t>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2" w:name="n154"/>
            <w:bookmarkEnd w:id="62"/>
            <w:r w:rsidRPr="001739A5">
              <w:rPr>
                <w:b/>
                <w:bCs/>
                <w:lang w:val="uk-UA"/>
              </w:rPr>
              <w:t>5</w:t>
            </w:r>
            <w:r w:rsidRPr="001739A5">
              <w:rPr>
                <w:lang w:val="uk-UA"/>
              </w:rPr>
              <w:t>) захисту своїх членів у питаннях судового та досудового вирішення спорів у сфері енергетичної ефективності відповідно до законодавства;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3" w:name="n155"/>
            <w:bookmarkEnd w:id="63"/>
            <w:r w:rsidRPr="001739A5">
              <w:rPr>
                <w:b/>
                <w:bCs/>
                <w:lang w:val="uk-UA"/>
              </w:rPr>
              <w:t>6</w:t>
            </w:r>
            <w:r w:rsidRPr="001739A5">
              <w:rPr>
                <w:lang w:val="uk-UA"/>
              </w:rPr>
              <w:t xml:space="preserve">) сприяння розвитку конкуренції серед енергоаудиторів </w:t>
            </w:r>
            <w:r w:rsidRPr="001739A5">
              <w:rPr>
                <w:b/>
                <w:bCs/>
                <w:lang w:val="uk-UA"/>
              </w:rPr>
              <w:t>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7</w:t>
            </w:r>
            <w:r w:rsidRPr="001739A5">
              <w:rPr>
                <w:lang w:val="uk-UA"/>
              </w:rPr>
              <w:t>) сприяння розвитку інформаційних технологій у сфері енергетичної ефективності;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8</w:t>
            </w:r>
            <w:r w:rsidRPr="001739A5">
              <w:rPr>
                <w:lang w:val="uk-UA"/>
              </w:rPr>
              <w:t>) сприяння інформуванню суспільства про акти законодавства України з питань енергетичної ефективності, вітчизняний та міжнародний досвід у цій сфері.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4" w:name="n159"/>
            <w:bookmarkEnd w:id="64"/>
            <w:r w:rsidRPr="001739A5">
              <w:rPr>
                <w:lang w:val="uk-UA"/>
              </w:rPr>
              <w:t xml:space="preserve">Державний контроль за діяльністю саморегулівних організацій у сфері енергетичної ефективності здійснює центральний орган виконавчої влади, що забезпечує формування державної політики у </w:t>
            </w:r>
            <w:r w:rsidRPr="001739A5">
              <w:rPr>
                <w:b/>
                <w:bCs/>
                <w:lang w:val="uk-UA"/>
              </w:rPr>
              <w:t>сфері забезпечення енергетичної ефективності будівель.</w:t>
            </w:r>
          </w:p>
          <w:bookmarkEnd w:id="56"/>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11.</w:t>
            </w:r>
            <w:r w:rsidRPr="001739A5">
              <w:rPr>
                <w:lang w:val="uk-UA"/>
              </w:rPr>
              <w:t xml:space="preserve"> Права та обов’язки енергоаудиторів </w:t>
            </w:r>
            <w:r w:rsidRPr="001739A5">
              <w:rPr>
                <w:b/>
                <w:bCs/>
                <w:lang w:val="uk-UA"/>
              </w:rPr>
              <w:t>та фахівців з обстеження інженерних систем</w:t>
            </w:r>
            <w:r w:rsidRPr="001739A5">
              <w:rPr>
                <w:lang w:val="uk-UA"/>
              </w:rPr>
              <w:t xml:space="preserve"> у сфері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Енергоаудитори </w:t>
            </w:r>
            <w:r w:rsidRPr="001739A5">
              <w:rPr>
                <w:b/>
                <w:bCs/>
                <w:lang w:val="uk-UA"/>
              </w:rPr>
              <w:t xml:space="preserve">та фахівці з обстеження інженерних систем </w:t>
            </w:r>
            <w:r w:rsidRPr="001739A5">
              <w:rPr>
                <w:lang w:val="uk-UA"/>
              </w:rPr>
              <w:t>під час провадження своєї діяльності мають право: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самостійно обирати форми і методи проведення </w:t>
            </w:r>
            <w:r w:rsidRPr="001739A5">
              <w:rPr>
                <w:b/>
                <w:strike/>
                <w:lang w:val="uk-UA"/>
              </w:rPr>
              <w:t>сертифікації енергетичної ефективності</w:t>
            </w:r>
            <w:r w:rsidRPr="001739A5">
              <w:rPr>
                <w:lang w:val="uk-UA"/>
              </w:rPr>
              <w:t xml:space="preserve">, обстеження </w:t>
            </w:r>
            <w:r w:rsidRPr="001739A5">
              <w:rPr>
                <w:b/>
                <w:bCs/>
                <w:lang w:val="uk-UA"/>
              </w:rPr>
              <w:t>інженерних систем будівель</w:t>
            </w:r>
            <w:r w:rsidRPr="001739A5">
              <w:rPr>
                <w:lang w:val="uk-UA"/>
              </w:rPr>
              <w:t xml:space="preserve"> відповідно до методик, передбачених цим Законом;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отримувати від замовника будівництва, власника (співвласників) будівлі, житлово-будівельного кооперативу, об’єднання співвласників багатоквартирного будинку, управителя багатоквартирного будинку необхідні документи та інформацію щодо сертифікації енергетичної ефективності та обстеження </w:t>
            </w:r>
            <w:r w:rsidRPr="001739A5">
              <w:rPr>
                <w:b/>
                <w:bCs/>
                <w:lang w:val="uk-UA"/>
              </w:rPr>
              <w:t>інженерних систем</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Енергоаудитори </w:t>
            </w:r>
            <w:r w:rsidRPr="001739A5">
              <w:rPr>
                <w:b/>
                <w:bCs/>
                <w:lang w:val="uk-UA"/>
              </w:rPr>
              <w:t>та фахівці з обстеження інженерних систем</w:t>
            </w:r>
            <w:r w:rsidRPr="001739A5">
              <w:rPr>
                <w:lang w:val="uk-UA"/>
              </w:rPr>
              <w:t xml:space="preserve"> під час провадження своєї діяльності зобов’язані:</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дотримуватися вимог цього Закону та інших нормативно-правових актів, </w:t>
            </w:r>
            <w:r w:rsidRPr="001739A5">
              <w:rPr>
                <w:b/>
                <w:strike/>
                <w:lang w:val="uk-UA"/>
              </w:rPr>
              <w:t>стандартів</w:t>
            </w:r>
            <w:r w:rsidRPr="001739A5">
              <w:rPr>
                <w:lang w:val="uk-UA"/>
              </w:rPr>
              <w:t>, технічних регламентів, норм і правил у сфері енергетичної ефективності будівель, принципів незалежності;</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3) відповідати перед замовником сертифікації енергетичної ефективності та обстеження інженерних систем за порушення умов договору відповідно до договору та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4) своєчасно та в повному обсязі надати необхідну інформацію для незалежного моніторингу енергетичних сертифікатів та звітів про результати обстеження інженерних систем, вимоги до якої визначені в </w:t>
            </w:r>
            <w:r w:rsidRPr="001739A5">
              <w:rPr>
                <w:rFonts w:eastAsia="Calibri"/>
                <w:b/>
                <w:bCs/>
                <w:lang w:val="uk-UA" w:eastAsia="en-US"/>
              </w:rPr>
              <w:t>порядку</w:t>
            </w:r>
            <w:r w:rsidRPr="001739A5">
              <w:rPr>
                <w:lang w:val="uk-UA"/>
              </w:rPr>
              <w:t xml:space="preserve"> незалежного моніторингу, </w:t>
            </w:r>
            <w:r w:rsidRPr="001739A5">
              <w:rPr>
                <w:b/>
                <w:iCs/>
                <w:lang w:val="uk-UA"/>
              </w:rPr>
              <w:t xml:space="preserve">передбаченому </w:t>
            </w:r>
            <w:hyperlink r:id="rId19" w:anchor="n211" w:history="1">
              <w:r w:rsidRPr="001739A5">
                <w:rPr>
                  <w:b/>
                  <w:iCs/>
                  <w:lang w:val="uk-UA"/>
                </w:rPr>
                <w:t>частиною першою</w:t>
              </w:r>
            </w:hyperlink>
            <w:r w:rsidRPr="001739A5">
              <w:rPr>
                <w:b/>
                <w:iCs/>
                <w:lang w:val="uk-UA"/>
              </w:rPr>
              <w:t xml:space="preserve"> статті 14 цього Закону</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5) за рішенням центрального органу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брати участь у незалежному моніторингу енергетичних сертифікатів відповідно до </w:t>
            </w:r>
            <w:r w:rsidRPr="001739A5">
              <w:rPr>
                <w:b/>
                <w:iCs/>
                <w:lang w:val="uk-UA"/>
              </w:rPr>
              <w:t>порядку</w:t>
            </w:r>
            <w:r w:rsidRPr="001739A5">
              <w:rPr>
                <w:lang w:val="uk-UA"/>
              </w:rPr>
              <w:t xml:space="preserve"> незалежного моніторингу, </w:t>
            </w:r>
            <w:r w:rsidRPr="001739A5">
              <w:rPr>
                <w:b/>
                <w:iCs/>
                <w:lang w:val="uk-UA"/>
              </w:rPr>
              <w:t xml:space="preserve">передбаченого </w:t>
            </w:r>
            <w:hyperlink r:id="rId20" w:anchor="n211" w:history="1">
              <w:r w:rsidRPr="001739A5">
                <w:rPr>
                  <w:b/>
                  <w:iCs/>
                  <w:lang w:val="uk-UA"/>
                </w:rPr>
                <w:t>частиною першою</w:t>
              </w:r>
            </w:hyperlink>
            <w:r w:rsidRPr="001739A5">
              <w:rPr>
                <w:b/>
                <w:iCs/>
                <w:lang w:val="uk-UA"/>
              </w:rPr>
              <w:t xml:space="preserve"> статті 14 цього Закону</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strike/>
                <w:lang w:val="uk-UA"/>
              </w:rPr>
            </w:pPr>
            <w:r w:rsidRPr="001739A5">
              <w:rPr>
                <w:b/>
                <w:iCs/>
                <w:strike/>
                <w:lang w:val="uk-UA"/>
              </w:rPr>
              <w:t xml:space="preserve">6) за рішенням центрального органу виконавчої влади, що забезпечує формування та реалізацію державної житлової політики і політики у сфері житлово-комунального господарства, брати участь у незалежному моніторингу звітів про результати обстеження інженерних систем відповідно до порядку незалежного моніторингу, передбаченого </w:t>
            </w:r>
            <w:hyperlink r:id="rId21" w:anchor="n211" w:history="1">
              <w:r w:rsidRPr="001739A5">
                <w:rPr>
                  <w:b/>
                  <w:iCs/>
                  <w:strike/>
                  <w:lang w:val="uk-UA"/>
                </w:rPr>
                <w:t>частиною першою</w:t>
              </w:r>
            </w:hyperlink>
            <w:r w:rsidRPr="001739A5">
              <w:rPr>
                <w:b/>
                <w:iCs/>
                <w:strike/>
                <w:lang w:val="uk-UA"/>
              </w:rPr>
              <w:t xml:space="preserve"> статті 14 цього Закону.</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lastRenderedPageBreak/>
              <w:t xml:space="preserve">Стаття 11. Права та обов’язки енергоаудиторів </w:t>
            </w:r>
            <w:r w:rsidRPr="001739A5">
              <w:rPr>
                <w:b/>
                <w:iCs/>
                <w:lang w:val="uk-UA"/>
              </w:rPr>
              <w:t>будівель</w:t>
            </w:r>
            <w:r w:rsidRPr="001739A5">
              <w:rPr>
                <w:lang w:val="uk-UA"/>
              </w:rPr>
              <w:t xml:space="preserve"> у сфері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Енергоаудитори </w:t>
            </w:r>
            <w:r w:rsidRPr="001739A5">
              <w:rPr>
                <w:b/>
                <w:iCs/>
                <w:lang w:val="uk-UA"/>
              </w:rPr>
              <w:t>будівель</w:t>
            </w:r>
            <w:r w:rsidRPr="001739A5">
              <w:rPr>
                <w:lang w:val="uk-UA"/>
              </w:rPr>
              <w:t xml:space="preserve"> під час провадження своєї діяльності мають право:</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самостійно обирати форми і методи проведення </w:t>
            </w:r>
            <w:r w:rsidRPr="001739A5">
              <w:rPr>
                <w:b/>
                <w:lang w:val="uk-UA"/>
              </w:rPr>
              <w:t>енергетичного аудиту будівель</w:t>
            </w:r>
            <w:r w:rsidRPr="001739A5">
              <w:rPr>
                <w:lang w:val="uk-UA"/>
              </w:rPr>
              <w:t xml:space="preserve">,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xml:space="preserve"> відповідно до методик, передбачених цим Законом;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отримувати від замовника будівництва, власника (співвласників) будівлі, житлово-будівельного кооперативу, об’єднання співвласників багатоквартирного будинку, управителя багатоквартирного будинку необхідні документи та інформацію щодо сертифікації енергетичної ефективності та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Енергоаудитори </w:t>
            </w:r>
            <w:r w:rsidRPr="001739A5">
              <w:rPr>
                <w:b/>
                <w:iCs/>
                <w:lang w:val="uk-UA"/>
              </w:rPr>
              <w:t>будівель</w:t>
            </w:r>
            <w:r w:rsidRPr="001739A5">
              <w:rPr>
                <w:lang w:val="uk-UA"/>
              </w:rPr>
              <w:t xml:space="preserve"> під час провадження своєї діяльності зобов’язані:</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дотримуватися вимог цього Закону та інших нормативно-правових актів, технічних регламентів, норм і правил у сфері енергетичної ефективності будівель, принципів незалежності;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відповідати перед замовником сертифікації енергетичної ефективності та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xml:space="preserve"> за порушення умов договору відповідно до договору та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5" w:name="_Hlk69813668"/>
            <w:r w:rsidRPr="001739A5">
              <w:rPr>
                <w:lang w:val="uk-UA"/>
              </w:rPr>
              <w:t xml:space="preserve">4) своєчасно та в повному обсязі надати необхідну інформацію для незалежного моніторингу енергетичних сертифікатів та звітів про результати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xml:space="preserve">, вимоги до якої визначені в </w:t>
            </w:r>
            <w:r w:rsidRPr="001739A5">
              <w:rPr>
                <w:b/>
                <w:iCs/>
                <w:lang w:val="uk-UA"/>
              </w:rPr>
              <w:t>порядках</w:t>
            </w:r>
            <w:r w:rsidRPr="001739A5">
              <w:rPr>
                <w:lang w:val="uk-UA"/>
              </w:rPr>
              <w:t xml:space="preserve"> незалежного моніторингу;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5) за рішенням центрального органу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брати участь у незалежному моніторингу енергетичних сертифікатів </w:t>
            </w:r>
            <w:r w:rsidRPr="001739A5">
              <w:rPr>
                <w:b/>
                <w:iCs/>
                <w:lang w:val="uk-UA"/>
              </w:rPr>
              <w:t>та незалежному моніторингу звітів про результати обстеження технічних установок</w:t>
            </w:r>
            <w:r w:rsidRPr="001739A5">
              <w:rPr>
                <w:lang w:val="uk-UA"/>
              </w:rPr>
              <w:t xml:space="preserve"> відповідно до </w:t>
            </w:r>
            <w:r w:rsidRPr="001739A5">
              <w:rPr>
                <w:b/>
                <w:iCs/>
                <w:lang w:val="uk-UA"/>
              </w:rPr>
              <w:t>порядків</w:t>
            </w:r>
            <w:r w:rsidRPr="001739A5">
              <w:rPr>
                <w:lang w:val="uk-UA"/>
              </w:rPr>
              <w:t xml:space="preserve"> незалежного моніторингу;</w:t>
            </w:r>
          </w:p>
          <w:bookmarkEnd w:id="65"/>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iCs/>
                <w:lang w:val="uk-UA"/>
              </w:rPr>
            </w:pPr>
            <w:r w:rsidRPr="001739A5">
              <w:rPr>
                <w:b/>
                <w:i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rStyle w:val="rvts9"/>
                <w:rFonts w:eastAsiaTheme="majorEastAsia"/>
                <w:lang w:val="uk-UA"/>
              </w:rPr>
              <w:lastRenderedPageBreak/>
              <w:t>Стаття 12.</w:t>
            </w:r>
            <w:r w:rsidRPr="001739A5">
              <w:rPr>
                <w:lang w:val="uk-UA"/>
              </w:rPr>
              <w:t xml:space="preserve"> </w:t>
            </w:r>
            <w:r w:rsidRPr="001739A5">
              <w:rPr>
                <w:b/>
                <w:bCs/>
                <w:lang w:val="uk-UA"/>
              </w:rPr>
              <w:t>Основні заходи із забезпечення (підвищення рівня)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1. Стимулювання та сприяння підвищенню рівня енергетичної ефективності будівель може забезпечуватися шляхом:</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66" w:name="n174"/>
            <w:bookmarkEnd w:id="66"/>
            <w:r w:rsidRPr="001739A5">
              <w:rPr>
                <w:b/>
                <w:bCs/>
                <w:lang w:val="uk-UA"/>
              </w:rPr>
              <w:t>1</w:t>
            </w:r>
            <w:r w:rsidRPr="001739A5">
              <w:rPr>
                <w:rStyle w:val="rvts9"/>
                <w:rFonts w:eastAsiaTheme="majorEastAsia"/>
                <w:lang w:val="uk-UA"/>
              </w:rPr>
              <w:t xml:space="preserve">) здійснення обстеження </w:t>
            </w:r>
            <w:r w:rsidRPr="001739A5">
              <w:rPr>
                <w:b/>
                <w:bCs/>
                <w:lang w:val="uk-UA"/>
              </w:rPr>
              <w:t>інженерних систем</w:t>
            </w:r>
            <w:r w:rsidRPr="001739A5">
              <w:rPr>
                <w:rStyle w:val="rvts9"/>
                <w:rFonts w:eastAsiaTheme="majorEastAsia"/>
                <w:lang w:val="uk-UA"/>
              </w:rPr>
              <w:t xml:space="preserve"> та запровадження незалежного моніторингу звітів про результати таких обстежень;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67" w:name="n175"/>
            <w:bookmarkEnd w:id="67"/>
            <w:r w:rsidRPr="001739A5">
              <w:rPr>
                <w:b/>
                <w:bCs/>
                <w:lang w:val="uk-UA"/>
              </w:rPr>
              <w:t>2</w:t>
            </w:r>
            <w:r w:rsidRPr="001739A5">
              <w:rPr>
                <w:rStyle w:val="rvts9"/>
                <w:rFonts w:eastAsiaTheme="majorEastAsia"/>
                <w:lang w:val="uk-UA"/>
              </w:rPr>
              <w:t xml:space="preserve">) здійснення сертифікації енергетичної ефективності та </w:t>
            </w:r>
            <w:r w:rsidRPr="001739A5">
              <w:rPr>
                <w:rStyle w:val="rvts9"/>
                <w:rFonts w:eastAsiaTheme="majorEastAsia"/>
                <w:lang w:val="uk-UA"/>
              </w:rPr>
              <w:lastRenderedPageBreak/>
              <w:t>запровадження незалежного моніторингу енергетичних сертифікатів.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8" w:name="n176"/>
            <w:bookmarkEnd w:id="68"/>
            <w:r w:rsidRPr="001739A5">
              <w:rPr>
                <w:b/>
                <w:bCs/>
                <w:lang w:val="uk-UA"/>
              </w:rPr>
              <w:t>2</w:t>
            </w:r>
            <w:r w:rsidRPr="001739A5">
              <w:rPr>
                <w:lang w:val="uk-UA"/>
              </w:rPr>
              <w:t xml:space="preserve">. </w:t>
            </w:r>
            <w:r w:rsidRPr="001739A5">
              <w:rPr>
                <w:b/>
                <w:bCs/>
                <w:lang w:val="uk-UA"/>
              </w:rPr>
              <w:t xml:space="preserve">Енергетична ефективність </w:t>
            </w:r>
            <w:r w:rsidRPr="001739A5">
              <w:rPr>
                <w:lang w:val="uk-UA"/>
              </w:rPr>
              <w:t>будівель може забезпечуватися шляхом: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встановлення засобів обліку (в тому числі засобів диференційного (погодинного) обліку споживання електричної енергії) та регулювання споживання енергетичних ресурсів;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5) використання відновлюваних</w:t>
            </w:r>
            <w:r w:rsidRPr="001739A5">
              <w:rPr>
                <w:b/>
                <w:bCs/>
                <w:lang w:val="uk-UA"/>
              </w:rPr>
              <w:t xml:space="preserve"> </w:t>
            </w:r>
            <w:r w:rsidRPr="001739A5">
              <w:rPr>
                <w:b/>
                <w:bCs/>
                <w:strike/>
                <w:lang w:val="uk-UA"/>
              </w:rPr>
              <w:t>та/або альтернативних</w:t>
            </w:r>
            <w:r w:rsidRPr="001739A5">
              <w:rPr>
                <w:b/>
                <w:bCs/>
                <w:lang w:val="uk-UA"/>
              </w:rPr>
              <w:t xml:space="preserve"> </w:t>
            </w:r>
            <w:r w:rsidRPr="001739A5">
              <w:rPr>
                <w:lang w:val="uk-UA"/>
              </w:rPr>
              <w:t>джерел енергії</w:t>
            </w:r>
            <w:r w:rsidRPr="001739A5">
              <w:rPr>
                <w:b/>
                <w:bCs/>
                <w:lang w:val="uk-UA"/>
              </w:rPr>
              <w:t xml:space="preserve"> </w:t>
            </w:r>
            <w:r w:rsidRPr="001739A5">
              <w:rPr>
                <w:b/>
                <w:bCs/>
                <w:strike/>
                <w:lang w:val="uk-UA"/>
              </w:rPr>
              <w:t>та/або видів палива</w:t>
            </w:r>
            <w:r w:rsidRPr="001739A5">
              <w:rPr>
                <w:lang w:val="uk-UA"/>
              </w:rPr>
              <w:t xml:space="preserve"> (з використанням інженерних систем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69" w:name="n182"/>
            <w:bookmarkEnd w:id="69"/>
            <w:r w:rsidRPr="001739A5">
              <w:rPr>
                <w:lang w:val="uk-UA"/>
              </w:rPr>
              <w:t xml:space="preserve">6) застосування систем </w:t>
            </w:r>
            <w:r w:rsidRPr="001739A5">
              <w:rPr>
                <w:b/>
                <w:bCs/>
                <w:lang w:val="uk-UA"/>
              </w:rPr>
              <w:t>акумуляційного електронагріву в години мінімального навантаження електричної мережі</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0" w:name="n183"/>
            <w:bookmarkEnd w:id="70"/>
            <w:r w:rsidRPr="001739A5">
              <w:rPr>
                <w:lang w:val="uk-UA"/>
              </w:rPr>
              <w:t xml:space="preserve">7) здійснення інших </w:t>
            </w:r>
            <w:r w:rsidRPr="001739A5">
              <w:rPr>
                <w:b/>
                <w:bCs/>
                <w:lang w:val="uk-UA"/>
              </w:rPr>
              <w:t>заходів із забезпечення (підвищення рівня)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1" w:name="n184"/>
            <w:bookmarkEnd w:id="71"/>
            <w:r w:rsidRPr="001739A5">
              <w:rPr>
                <w:b/>
                <w:lang w:val="uk-UA"/>
              </w:rPr>
              <w:t>3</w:t>
            </w:r>
            <w:r w:rsidRPr="001739A5">
              <w:rPr>
                <w:lang w:val="uk-UA"/>
              </w:rPr>
              <w:t xml:space="preserve">. Термомодернізація </w:t>
            </w:r>
            <w:r w:rsidRPr="001739A5">
              <w:rPr>
                <w:b/>
                <w:bCs/>
                <w:lang w:val="uk-UA"/>
              </w:rPr>
              <w:t>будівель</w:t>
            </w:r>
            <w:r w:rsidRPr="001739A5">
              <w:rPr>
                <w:lang w:val="uk-UA"/>
              </w:rPr>
              <w:t xml:space="preserve"> здійснюється без розроблення проектної документації, отримання документів, що дають право на виконання будівельних робіт, та прийняття такого об’єкта в експлуатацію при виконанні робіт із:</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w:t>
            </w:r>
            <w:r w:rsidRPr="001739A5">
              <w:rPr>
                <w:b/>
                <w:bCs/>
                <w:lang w:val="uk-UA"/>
              </w:rPr>
              <w:t>заміни покриття покрівель</w:t>
            </w:r>
            <w:r w:rsidRPr="001739A5">
              <w:rPr>
                <w:lang w:val="uk-UA"/>
              </w:rPr>
              <w:t xml:space="preserve"> будівель, які не передбачають втручання в огороджувальні та/або несучо-огороджувальні </w:t>
            </w:r>
            <w:r w:rsidRPr="001739A5">
              <w:rPr>
                <w:lang w:val="uk-UA"/>
              </w:rPr>
              <w:lastRenderedPageBreak/>
              <w:t>конструкції;</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2" w:name="n188"/>
            <w:bookmarkEnd w:id="72"/>
            <w:r w:rsidRPr="001739A5">
              <w:rPr>
                <w:lang w:val="uk-UA"/>
              </w:rPr>
              <w:t>4) приєднання та підключення індивідуальних (садибних) житлових будинків, садових, дачних будинків до інженерних мереж.</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bookmarkStart w:id="73" w:name="n189"/>
            <w:bookmarkEnd w:id="73"/>
            <w:r w:rsidRPr="001739A5">
              <w:rPr>
                <w:strike/>
                <w:lang w:val="uk-UA"/>
              </w:rPr>
              <w:t xml:space="preserve">4. </w:t>
            </w:r>
            <w:r w:rsidRPr="001739A5">
              <w:rPr>
                <w:b/>
                <w:bCs/>
                <w:strike/>
                <w:lang w:val="uk-UA"/>
              </w:rPr>
              <w:t>Виконання зазначених у частині третій цієї статті будівельних робіт повинно здійснюватися з дотриманням вимог законодавства, зокрема будівельних норм, стандартів.</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4" w:name="n190"/>
            <w:bookmarkEnd w:id="74"/>
            <w:r w:rsidRPr="001739A5">
              <w:rPr>
                <w:lang w:val="uk-UA"/>
              </w:rPr>
              <w:t xml:space="preserve">Розроблення проектної документації на виконання робіт із термомодернізації </w:t>
            </w:r>
            <w:r w:rsidRPr="001739A5">
              <w:rPr>
                <w:b/>
                <w:bCs/>
                <w:strike/>
                <w:lang w:val="uk-UA"/>
              </w:rPr>
              <w:t>будівель</w:t>
            </w:r>
            <w:r w:rsidRPr="001739A5">
              <w:rPr>
                <w:lang w:val="uk-UA"/>
              </w:rPr>
              <w:t>, не передбачених частиною третьою цієї статті, здійснюється лише в обсязі проектних рішень, необхідних для виконання таких робіт, та здійснюється у порядку, що визначається центральним органом виконавчої влади, що забезпечує формування державної політики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5" w:name="n191"/>
            <w:bookmarkEnd w:id="75"/>
            <w:r w:rsidRPr="001739A5">
              <w:rPr>
                <w:b/>
                <w:bCs/>
                <w:lang w:val="uk-UA"/>
              </w:rPr>
              <w:t>Термомодернізація</w:t>
            </w:r>
            <w:r w:rsidRPr="001739A5">
              <w:rPr>
                <w:lang w:val="uk-UA"/>
              </w:rPr>
              <w:t xml:space="preserve"> </w:t>
            </w:r>
            <w:r w:rsidRPr="001739A5">
              <w:rPr>
                <w:b/>
                <w:bCs/>
                <w:lang w:val="uk-UA"/>
              </w:rPr>
              <w:t xml:space="preserve">будівель не потребує </w:t>
            </w:r>
            <w:r w:rsidRPr="001739A5">
              <w:rPr>
                <w:lang w:val="uk-UA"/>
              </w:rPr>
              <w:t>отримання технічних умов на підключення до теплових мереж (крім випадків збільшення теплового навантаження або теплової потужності інженерних систем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bookmarkStart w:id="76" w:name="n192"/>
            <w:bookmarkEnd w:id="76"/>
            <w:r w:rsidRPr="001739A5">
              <w:rPr>
                <w:b/>
                <w:strike/>
                <w:lang w:val="uk-UA"/>
              </w:rPr>
              <w:t xml:space="preserve">Замовник термомодернізації письмово повідомляє постачальника енергії </w:t>
            </w:r>
            <w:r w:rsidRPr="001739A5">
              <w:rPr>
                <w:b/>
                <w:bCs/>
                <w:strike/>
                <w:lang w:val="uk-UA"/>
              </w:rPr>
              <w:t xml:space="preserve">та/або води </w:t>
            </w:r>
            <w:r w:rsidRPr="001739A5">
              <w:rPr>
                <w:b/>
                <w:strike/>
                <w:lang w:val="uk-UA"/>
              </w:rPr>
              <w:t>протягом одного місяця після початку робіт з термомодернізації</w:t>
            </w:r>
            <w:r w:rsidRPr="001739A5">
              <w:rPr>
                <w:b/>
                <w:bCs/>
                <w:strike/>
                <w:lang w:val="uk-UA"/>
              </w:rPr>
              <w:t xml:space="preserve"> </w:t>
            </w:r>
            <w:r w:rsidRPr="001739A5">
              <w:rPr>
                <w:b/>
                <w:strike/>
                <w:lang w:val="uk-UA"/>
              </w:rPr>
              <w:t>про</w:t>
            </w:r>
            <w:r w:rsidRPr="001739A5">
              <w:rPr>
                <w:b/>
                <w:bCs/>
                <w:strike/>
                <w:lang w:val="uk-UA"/>
              </w:rPr>
              <w:t xml:space="preserve"> орієнтовний </w:t>
            </w:r>
            <w:r w:rsidRPr="001739A5">
              <w:rPr>
                <w:b/>
                <w:strike/>
                <w:lang w:val="uk-UA"/>
              </w:rPr>
              <w:t xml:space="preserve">обсяг </w:t>
            </w:r>
            <w:r w:rsidRPr="001739A5">
              <w:rPr>
                <w:b/>
                <w:bCs/>
                <w:strike/>
                <w:lang w:val="uk-UA"/>
              </w:rPr>
              <w:t xml:space="preserve">скорочення споживання енергії та/або води, </w:t>
            </w:r>
            <w:r w:rsidRPr="001739A5">
              <w:rPr>
                <w:b/>
                <w:strike/>
                <w:lang w:val="uk-UA"/>
              </w:rPr>
              <w:t xml:space="preserve">зменшення теплового навантаження за видами споживання </w:t>
            </w:r>
            <w:r w:rsidRPr="001739A5">
              <w:rPr>
                <w:b/>
                <w:bCs/>
                <w:strike/>
                <w:lang w:val="uk-UA"/>
              </w:rPr>
              <w:t>та зміну температурного графіка системи опалення</w:t>
            </w:r>
            <w:r w:rsidRPr="001739A5">
              <w:rPr>
                <w:b/>
                <w:strike/>
                <w:lang w:val="uk-UA"/>
              </w:rPr>
              <w:t xml:space="preserve"> будівлі, що виникнуть після виконання робіт</w:t>
            </w:r>
            <w:r w:rsidRPr="001739A5">
              <w:rPr>
                <w:b/>
                <w:bCs/>
                <w:strike/>
                <w:lang w:val="uk-UA"/>
              </w:rPr>
              <w:t xml:space="preserve"> </w:t>
            </w:r>
            <w:r w:rsidRPr="001739A5">
              <w:rPr>
                <w:b/>
                <w:strike/>
                <w:lang w:val="uk-UA"/>
              </w:rPr>
              <w:t>з</w:t>
            </w:r>
            <w:r w:rsidRPr="001739A5">
              <w:rPr>
                <w:b/>
                <w:bCs/>
                <w:strike/>
                <w:lang w:val="uk-UA"/>
              </w:rPr>
              <w:t xml:space="preserve"> термомодернізації</w:t>
            </w:r>
            <w:r w:rsidRPr="001739A5">
              <w:rPr>
                <w:b/>
                <w:strike/>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5. Під час вибору джерел енергопостачання об’єкта будівництва пріоритет надається таким високоефективним альтернативним джерелам енергопостачання: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7" w:name="n194"/>
            <w:bookmarkEnd w:id="77"/>
            <w:r w:rsidRPr="001739A5">
              <w:rPr>
                <w:lang w:val="uk-UA"/>
              </w:rPr>
              <w:t xml:space="preserve">1) системи </w:t>
            </w:r>
            <w:r w:rsidRPr="001739A5">
              <w:rPr>
                <w:b/>
                <w:lang w:val="uk-UA"/>
              </w:rPr>
              <w:t>децентралізованого теплопостачання з використанням відновлюваних джерел енергії</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3) системи </w:t>
            </w:r>
            <w:r w:rsidRPr="001739A5">
              <w:rPr>
                <w:b/>
                <w:bCs/>
                <w:lang w:val="uk-UA"/>
              </w:rPr>
              <w:t xml:space="preserve">централізованого </w:t>
            </w:r>
            <w:r w:rsidRPr="001739A5">
              <w:rPr>
                <w:lang w:val="uk-UA"/>
              </w:rPr>
              <w:t>теплопостачання</w:t>
            </w:r>
            <w:r w:rsidRPr="001739A5">
              <w:rPr>
                <w:b/>
                <w:bCs/>
                <w:lang w:val="uk-UA"/>
              </w:rPr>
              <w:t xml:space="preserve"> </w:t>
            </w:r>
            <w:r w:rsidRPr="001739A5">
              <w:rPr>
                <w:b/>
                <w:bCs/>
                <w:strike/>
                <w:lang w:val="uk-UA"/>
              </w:rPr>
              <w:t xml:space="preserve">та холодопостачання </w:t>
            </w:r>
            <w:r w:rsidRPr="001739A5">
              <w:rPr>
                <w:lang w:val="uk-UA"/>
              </w:rPr>
              <w:t>з використанням відновлюваних джерел енергії;</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rStyle w:val="rvts9"/>
                <w:rFonts w:eastAsiaTheme="majorEastAsia"/>
                <w:lang w:val="uk-UA"/>
              </w:rPr>
              <w:lastRenderedPageBreak/>
              <w:t>Стаття 12.</w:t>
            </w:r>
            <w:r w:rsidRPr="001739A5">
              <w:rPr>
                <w:lang w:val="uk-UA"/>
              </w:rPr>
              <w:t xml:space="preserve"> </w:t>
            </w:r>
            <w:r w:rsidRPr="001739A5">
              <w:rPr>
                <w:b/>
                <w:bCs/>
                <w:lang w:val="uk-UA"/>
              </w:rPr>
              <w:t>Термомодернізація та сприяння підвищенню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1. Стимулювання та сприяння підвищенню рівня енергетичної ефективності будівель може забезпечуватися шляхом:</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1) надання державної підтримки термомодернізації або впровадження </w:t>
            </w:r>
            <w:r w:rsidRPr="001739A5">
              <w:rPr>
                <w:b/>
                <w:iCs/>
                <w:lang w:val="uk-UA"/>
              </w:rPr>
              <w:t>енергоефективних</w:t>
            </w:r>
            <w:r w:rsidRPr="001739A5">
              <w:rPr>
                <w:lang w:val="uk-UA"/>
              </w:rPr>
              <w:t xml:space="preserve"> </w:t>
            </w:r>
            <w:r w:rsidRPr="001739A5">
              <w:rPr>
                <w:b/>
                <w:bCs/>
                <w:lang w:val="uk-UA"/>
              </w:rPr>
              <w:t>заходів в будівлях.</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2) впровадження систем енергетичного менеджменту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3</w:t>
            </w:r>
            <w:r w:rsidRPr="001739A5">
              <w:rPr>
                <w:rStyle w:val="rvts9"/>
                <w:rFonts w:eastAsiaTheme="majorEastAsia"/>
                <w:lang w:val="uk-UA"/>
              </w:rPr>
              <w:t>) здійснення обстеження</w:t>
            </w:r>
            <w:r w:rsidRPr="001739A5">
              <w:rPr>
                <w:b/>
                <w:bCs/>
                <w:lang w:val="uk-UA"/>
              </w:rPr>
              <w:t xml:space="preserve"> технічних установок </w:t>
            </w:r>
            <w:r w:rsidRPr="001739A5">
              <w:rPr>
                <w:rStyle w:val="rvts9"/>
                <w:rFonts w:eastAsiaTheme="majorEastAsia"/>
                <w:lang w:val="uk-UA"/>
              </w:rPr>
              <w:t>та запровадження незалежного моніторингу звітів про результати таких обстежень;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4</w:t>
            </w:r>
            <w:r w:rsidRPr="001739A5">
              <w:rPr>
                <w:rStyle w:val="rvts9"/>
                <w:rFonts w:eastAsiaTheme="majorEastAsia"/>
                <w:lang w:val="uk-UA"/>
              </w:rPr>
              <w:t xml:space="preserve">) здійснення сертифікації енергетичної ефективності та </w:t>
            </w:r>
            <w:r w:rsidRPr="001739A5">
              <w:rPr>
                <w:rStyle w:val="rvts9"/>
                <w:rFonts w:eastAsiaTheme="majorEastAsia"/>
                <w:lang w:val="uk-UA"/>
              </w:rPr>
              <w:lastRenderedPageBreak/>
              <w:t>запровадження незалежного моніторингу енергетичних сертифікатів.</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2</w:t>
            </w:r>
            <w:r w:rsidRPr="001739A5">
              <w:rPr>
                <w:lang w:val="uk-UA"/>
              </w:rPr>
              <w:t xml:space="preserve">. </w:t>
            </w:r>
            <w:r w:rsidRPr="001739A5">
              <w:rPr>
                <w:b/>
                <w:bCs/>
                <w:lang w:val="uk-UA"/>
              </w:rPr>
              <w:t>Термомодернізація здійснюється під час виконання робіт з капітального ремонту, реконструкції,  або робіт, які не потребують документів, що дають право на їх виконання та після закінчення яких об’єкт не підлягає прийняттю в експлуатацію.</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3. Підвищення рівня</w:t>
            </w:r>
            <w:r w:rsidRPr="001739A5">
              <w:rPr>
                <w:lang w:val="uk-UA"/>
              </w:rPr>
              <w:t xml:space="preserve"> </w:t>
            </w:r>
            <w:r w:rsidRPr="001739A5">
              <w:rPr>
                <w:b/>
                <w:bCs/>
                <w:lang w:val="uk-UA"/>
              </w:rPr>
              <w:t>енергетичної ефективності</w:t>
            </w:r>
            <w:r w:rsidRPr="001739A5">
              <w:rPr>
                <w:lang w:val="uk-UA"/>
              </w:rPr>
              <w:t xml:space="preserve"> будівель може забезпечуватися шляхом:</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 встановлення засобів обліку (в тому числі засобів диференційного (погодинного) обліку споживання електричної енергії) та</w:t>
            </w:r>
            <w:r w:rsidRPr="001739A5">
              <w:rPr>
                <w:b/>
                <w:lang w:val="uk-UA"/>
              </w:rPr>
              <w:t xml:space="preserve"> засобів автоматичного </w:t>
            </w:r>
            <w:r w:rsidRPr="001739A5">
              <w:rPr>
                <w:lang w:val="uk-UA"/>
              </w:rPr>
              <w:t xml:space="preserve">регулювання споживання енергетичних ресурсів </w:t>
            </w:r>
            <w:r w:rsidRPr="001739A5">
              <w:rPr>
                <w:b/>
                <w:lang w:val="uk-UA"/>
              </w:rPr>
              <w:t>та води</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ind w:firstLine="571"/>
              <w:jc w:val="both"/>
              <w:rPr>
                <w:sz w:val="24"/>
                <w:lang w:val="uk-UA"/>
              </w:rPr>
            </w:pPr>
            <w:r w:rsidRPr="001739A5">
              <w:rPr>
                <w:sz w:val="24"/>
                <w:lang w:val="uk-UA"/>
              </w:rPr>
              <w:t>5) використання відновлюваних джерел енергії (з використанням інженерних систем будівлі);</w:t>
            </w:r>
          </w:p>
          <w:p w:rsidR="00974CCD" w:rsidRPr="001739A5" w:rsidRDefault="00974CCD" w:rsidP="00E91A6D">
            <w:pPr>
              <w:ind w:firstLine="571"/>
              <w:jc w:val="both"/>
              <w:rPr>
                <w:sz w:val="24"/>
                <w:lang w:val="uk-UA"/>
              </w:rPr>
            </w:pPr>
          </w:p>
          <w:p w:rsidR="00974CCD" w:rsidRPr="001739A5" w:rsidRDefault="00974CCD" w:rsidP="00E91A6D">
            <w:pPr>
              <w:ind w:firstLine="571"/>
              <w:jc w:val="both"/>
              <w:rPr>
                <w:sz w:val="24"/>
                <w:lang w:val="uk-UA"/>
              </w:rPr>
            </w:pPr>
            <w:r w:rsidRPr="001739A5">
              <w:rPr>
                <w:sz w:val="24"/>
                <w:lang w:val="uk-UA"/>
              </w:rPr>
              <w:t xml:space="preserve">6) застосування систем </w:t>
            </w:r>
            <w:r w:rsidRPr="001739A5">
              <w:rPr>
                <w:b/>
                <w:bCs/>
                <w:sz w:val="24"/>
                <w:lang w:val="uk-UA"/>
              </w:rPr>
              <w:t>акумуляції теплової та електричної енергії</w:t>
            </w:r>
            <w:r w:rsidRPr="001739A5">
              <w:rPr>
                <w:sz w:val="24"/>
                <w:lang w:val="uk-UA"/>
              </w:rPr>
              <w:t>;</w:t>
            </w:r>
          </w:p>
          <w:p w:rsidR="00974CCD" w:rsidRPr="001739A5" w:rsidRDefault="00974CCD" w:rsidP="00E91A6D">
            <w:pPr>
              <w:ind w:firstLine="571"/>
              <w:jc w:val="both"/>
              <w:rPr>
                <w:sz w:val="24"/>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7) здійснення інших </w:t>
            </w:r>
            <w:r w:rsidRPr="001739A5">
              <w:rPr>
                <w:b/>
                <w:iCs/>
                <w:lang w:val="uk-UA"/>
              </w:rPr>
              <w:t>енергоефективних</w:t>
            </w:r>
            <w:r w:rsidRPr="001739A5">
              <w:rPr>
                <w:lang w:val="uk-UA"/>
              </w:rPr>
              <w:t xml:space="preserve"> </w:t>
            </w:r>
            <w:r w:rsidRPr="001739A5">
              <w:rPr>
                <w:b/>
                <w:bCs/>
                <w:lang w:val="uk-UA"/>
              </w:rPr>
              <w:t>заходів в будівлях</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4</w:t>
            </w:r>
            <w:r w:rsidRPr="001739A5">
              <w:rPr>
                <w:lang w:val="uk-UA"/>
              </w:rPr>
              <w:t>. Термомодернізація здійснюється без розроблення проектної документації, отримання документів, що дають право на виконання будівельних робіт, та прийняття такого об’єкта в експлуатацію при виконанні робіт із:</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w:t>
            </w:r>
            <w:r w:rsidRPr="001739A5">
              <w:rPr>
                <w:b/>
                <w:bCs/>
                <w:lang w:val="uk-UA"/>
              </w:rPr>
              <w:t>покриттями</w:t>
            </w:r>
            <w:r w:rsidRPr="001739A5">
              <w:rPr>
                <w:lang w:val="uk-UA"/>
              </w:rPr>
              <w:t xml:space="preserve"> будівель, які не передбачають втручання в огороджувальні та/або несучо-огороджувальні конструкції;</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4) приєднання та підключення індивідуальних (садибних) житлових будинків, садових, дачних будинків до інженерних мереж.</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Виконання зазначених у цій частині будівельних робіт повинно здійснюватися з дотриманням вимог законодавства, зокрема будівельних норм.</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Норма виключена </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t xml:space="preserve">Розроблення проектної документації на виконання робіт із термомодернізації, не передбачених частиною третьою цієї статті, здійснюється лише в обсязі проектних рішень, необхідних для виконання таких робіт, та здійснюється у порядку, що визначається центральним органом виконавчої влади, що забезпечує формування державної політики у сфері будівництва. </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 xml:space="preserve">Впровадження </w:t>
            </w:r>
            <w:r w:rsidRPr="001739A5">
              <w:rPr>
                <w:b/>
                <w:iCs/>
                <w:lang w:val="uk-UA"/>
              </w:rPr>
              <w:t>енергоефективних</w:t>
            </w:r>
            <w:r w:rsidRPr="001739A5">
              <w:rPr>
                <w:lang w:val="uk-UA"/>
              </w:rPr>
              <w:t xml:space="preserve"> </w:t>
            </w:r>
            <w:r w:rsidRPr="001739A5">
              <w:rPr>
                <w:b/>
                <w:bCs/>
                <w:lang w:val="uk-UA"/>
              </w:rPr>
              <w:t>заходів в будівлях та термомодернізація не потребують</w:t>
            </w:r>
            <w:r w:rsidRPr="001739A5">
              <w:rPr>
                <w:lang w:val="uk-UA"/>
              </w:rPr>
              <w:t xml:space="preserve"> отримання технічних умов на підключення до теплових мереж (крім випадків збільшення теплового навантаження або теплової потужності інженерних систем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 xml:space="preserve">Замовник енергоефективних заходів або термомодернізації письмово повідомляє оператора зовнішніх мереж, виконавця комунальної послуги (з опалення, теплопостачання, постачання електричної енергії) одного місяця після початку робіт з впровадження енергоефективних заходів або термомодернізації про обсяг зменшення теплового та/або електричного навантаження будівлі, що виникнуть після виконання робіт з впровадження енергоефективних заходів або термомодернізації </w:t>
            </w:r>
            <w:r w:rsidRPr="001739A5">
              <w:rPr>
                <w:b/>
                <w:bCs/>
                <w:lang w:val="uk-UA"/>
              </w:rPr>
              <w:lastRenderedPageBreak/>
              <w:t>протягом одного місяця після початку робіт з впровадження енергоефективних заходів або термомодернізації у паперовій або електронній формі з дотриманням законів України «Про електронні документи та електронний документообіг», «Про електронні довірчі послуги».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Операторам зовнішніх мереж, виконавцям комунальних послуг забороняється вживати заходів, що перешкоджають здійсненню термомодернізації та інших енергоефективних заходів в будівлі шляхом порушення строків видачі технічних умов, відмови у видачі та безпідставної вимоги щодо отримання таких технічних умов, зловживання монопольним становищем, недобросовісної конкуренції, створення перешкод суб'єктам господарювання у процесі конкуренції, досягнення неправомірних переваг у конкуренції відповідно до Господарського кодексу України.</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5. Під час вибору джерел енергопостачання об’єкта будівництва пріоритет надається таким високоефективним джерелам енергопостачання: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системи</w:t>
            </w:r>
            <w:r w:rsidRPr="001739A5">
              <w:rPr>
                <w:b/>
                <w:bCs/>
                <w:lang w:val="uk-UA"/>
              </w:rPr>
              <w:t xml:space="preserve"> централізованого теплопостачання та холодопостачання</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3) системи </w:t>
            </w:r>
            <w:r w:rsidRPr="001739A5">
              <w:rPr>
                <w:b/>
                <w:bCs/>
                <w:lang w:val="uk-UA"/>
              </w:rPr>
              <w:t>автономного теплопостачання</w:t>
            </w:r>
            <w:r w:rsidRPr="001739A5">
              <w:rPr>
                <w:lang w:val="uk-UA"/>
              </w:rPr>
              <w:t xml:space="preserve"> з використанням відновлюваних джерел енергії;</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rStyle w:val="rvts9"/>
                <w:rFonts w:eastAsiaTheme="majorEastAsia"/>
                <w:b/>
                <w:bCs/>
                <w:lang w:val="uk-UA"/>
              </w:rPr>
              <w:lastRenderedPageBreak/>
              <w:t>Норма відсутня</w:t>
            </w:r>
          </w:p>
        </w:tc>
        <w:tc>
          <w:tcPr>
            <w:tcW w:w="7280" w:type="dxa"/>
          </w:tcPr>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bookmarkStart w:id="78" w:name="_Hlk69814019"/>
            <w:r w:rsidRPr="001739A5">
              <w:rPr>
                <w:rFonts w:eastAsia="Calibri"/>
                <w:b/>
                <w:bCs/>
                <w:lang w:val="uk-UA" w:eastAsia="en-US"/>
              </w:rPr>
              <w:t>Стаття 12¹. Системи енергетичного менеджменту будівель</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1.</w:t>
            </w:r>
            <w:r w:rsidRPr="001739A5">
              <w:rPr>
                <w:lang w:val="uk-UA"/>
              </w:rPr>
              <w:t xml:space="preserve"> </w:t>
            </w:r>
            <w:r w:rsidRPr="001739A5">
              <w:rPr>
                <w:rFonts w:eastAsia="Calibri"/>
                <w:b/>
                <w:bCs/>
                <w:lang w:val="uk-UA" w:eastAsia="en-US"/>
              </w:rPr>
              <w:t xml:space="preserve">З метою організації та впровадження </w:t>
            </w:r>
            <w:r w:rsidRPr="001739A5">
              <w:rPr>
                <w:b/>
                <w:iCs/>
                <w:lang w:val="uk-UA"/>
              </w:rPr>
              <w:t>енергоефективних</w:t>
            </w:r>
            <w:r w:rsidRPr="001739A5">
              <w:rPr>
                <w:lang w:val="uk-UA"/>
              </w:rPr>
              <w:t xml:space="preserve"> </w:t>
            </w:r>
            <w:r w:rsidRPr="001739A5">
              <w:rPr>
                <w:b/>
                <w:bCs/>
                <w:lang w:val="uk-UA"/>
              </w:rPr>
              <w:t>заходів в</w:t>
            </w:r>
            <w:r w:rsidRPr="001739A5">
              <w:rPr>
                <w:rFonts w:eastAsia="Calibri"/>
                <w:b/>
                <w:bCs/>
                <w:lang w:val="uk-UA" w:eastAsia="en-US"/>
              </w:rPr>
              <w:t xml:space="preserve"> будівлях, передбачених цим Законом, підлягають запровадженню та функціонуванню системи енергетичного менеджменту будівель, видатки на утримання яких здійснюються за рахунок коштів державного та/або місцевого бюджетів </w:t>
            </w:r>
            <w:r w:rsidRPr="001739A5">
              <w:rPr>
                <w:rFonts w:eastAsia="Calibri"/>
                <w:b/>
                <w:bCs/>
                <w:lang w:val="uk-UA"/>
              </w:rPr>
              <w:t>(далі – бюджетні будівлі)</w:t>
            </w:r>
            <w:r w:rsidRPr="001739A5">
              <w:rPr>
                <w:rFonts w:eastAsia="Calibri"/>
                <w:b/>
                <w:bCs/>
                <w:lang w:val="uk-UA" w:eastAsia="en-US"/>
              </w:rPr>
              <w:t>.</w:t>
            </w:r>
          </w:p>
          <w:p w:rsidR="00974CCD" w:rsidRPr="001739A5" w:rsidRDefault="00974CCD" w:rsidP="00E91A6D">
            <w:pPr>
              <w:pStyle w:val="rvps2"/>
              <w:spacing w:before="0" w:beforeAutospacing="0" w:after="0"/>
              <w:ind w:firstLine="653"/>
              <w:contextualSpacing/>
              <w:jc w:val="both"/>
              <w:rPr>
                <w:rFonts w:eastAsia="Calibri"/>
                <w:b/>
                <w:bCs/>
                <w:lang w:val="uk-UA" w:eastAsia="en-US"/>
              </w:rPr>
            </w:pPr>
          </w:p>
          <w:p w:rsidR="00974CCD" w:rsidRPr="001739A5" w:rsidRDefault="00974CCD" w:rsidP="00E91A6D">
            <w:pPr>
              <w:pStyle w:val="rvps2"/>
              <w:spacing w:before="0" w:beforeAutospacing="0" w:after="0"/>
              <w:ind w:firstLine="653"/>
              <w:contextualSpacing/>
              <w:jc w:val="both"/>
              <w:rPr>
                <w:rFonts w:eastAsia="Calibri"/>
                <w:b/>
                <w:bCs/>
                <w:lang w:val="uk-UA" w:eastAsia="en-US"/>
              </w:rPr>
            </w:pPr>
            <w:r w:rsidRPr="001739A5">
              <w:rPr>
                <w:rFonts w:eastAsia="Calibri"/>
                <w:b/>
                <w:bCs/>
                <w:lang w:val="uk-UA" w:eastAsia="en-US"/>
              </w:rPr>
              <w:t>Системи енергетичного менеджменту бюджетних будівель впроваджуються в:</w:t>
            </w:r>
          </w:p>
          <w:p w:rsidR="00974CCD" w:rsidRPr="001739A5" w:rsidRDefault="00974CCD" w:rsidP="00E91A6D">
            <w:pPr>
              <w:pStyle w:val="rvps2"/>
              <w:spacing w:before="0" w:beforeAutospacing="0" w:after="0"/>
              <w:ind w:firstLine="653"/>
              <w:contextualSpacing/>
              <w:jc w:val="both"/>
              <w:rPr>
                <w:rFonts w:eastAsia="Calibri"/>
                <w:b/>
                <w:bCs/>
                <w:lang w:val="uk-UA" w:eastAsia="en-US"/>
              </w:rPr>
            </w:pPr>
            <w:r w:rsidRPr="001739A5">
              <w:rPr>
                <w:rFonts w:eastAsia="Calibri"/>
                <w:b/>
                <w:bCs/>
                <w:lang w:val="uk-UA" w:eastAsia="en-US"/>
              </w:rPr>
              <w:t>апаратах та територіальних органах міністерств, інших центральних органів виконавчої влади, інших державних органів, юрисдикція яких поширюється на всю територію України;</w:t>
            </w:r>
          </w:p>
          <w:p w:rsidR="00974CCD" w:rsidRPr="001739A5" w:rsidRDefault="00974CCD" w:rsidP="00E91A6D">
            <w:pPr>
              <w:pStyle w:val="rvps2"/>
              <w:spacing w:before="0" w:beforeAutospacing="0" w:after="0"/>
              <w:ind w:firstLine="653"/>
              <w:contextualSpacing/>
              <w:jc w:val="both"/>
              <w:rPr>
                <w:rFonts w:eastAsia="Calibri"/>
                <w:b/>
                <w:bCs/>
                <w:lang w:val="uk-UA" w:eastAsia="en-US"/>
              </w:rPr>
            </w:pPr>
            <w:r w:rsidRPr="001739A5">
              <w:rPr>
                <w:rFonts w:eastAsia="Calibri"/>
                <w:b/>
                <w:bCs/>
                <w:lang w:val="uk-UA" w:eastAsia="en-US"/>
              </w:rPr>
              <w:t>апараті Ради міністрів Автономної Республіки Крим, апаратах органів виконавчої влади Автономної Республіки Крим, обласних, Київській та Севастопольській міських, районних, районних у місті Києві державних адміністраціях;</w:t>
            </w:r>
          </w:p>
          <w:p w:rsidR="00974CCD" w:rsidRPr="001739A5" w:rsidRDefault="00974CCD" w:rsidP="00E91A6D">
            <w:pPr>
              <w:pStyle w:val="rvps2"/>
              <w:spacing w:before="0" w:beforeAutospacing="0" w:after="0"/>
              <w:ind w:firstLine="653"/>
              <w:contextualSpacing/>
              <w:jc w:val="both"/>
              <w:rPr>
                <w:rFonts w:eastAsia="Calibri"/>
                <w:b/>
                <w:bCs/>
                <w:lang w:val="uk-UA" w:eastAsia="en-US"/>
              </w:rPr>
            </w:pPr>
            <w:r w:rsidRPr="001739A5">
              <w:rPr>
                <w:rFonts w:eastAsia="Calibri"/>
                <w:b/>
                <w:bCs/>
                <w:lang w:val="uk-UA" w:eastAsia="en-US"/>
              </w:rPr>
              <w:t>органах місцевого самоврядування (із урахуванням законодавства у сфері місцевого самоврядування).</w:t>
            </w:r>
          </w:p>
          <w:p w:rsidR="00974CCD" w:rsidRPr="001739A5" w:rsidRDefault="00974CCD" w:rsidP="00E91A6D">
            <w:pPr>
              <w:pStyle w:val="rvps2"/>
              <w:spacing w:before="0" w:beforeAutospacing="0" w:after="0"/>
              <w:ind w:firstLine="653"/>
              <w:contextualSpacing/>
              <w:jc w:val="both"/>
              <w:rPr>
                <w:rFonts w:eastAsia="Calibri"/>
                <w:b/>
                <w:bCs/>
                <w:lang w:val="uk-UA" w:eastAsia="en-US"/>
              </w:rPr>
            </w:pPr>
          </w:p>
          <w:p w:rsidR="00974CCD" w:rsidRPr="001739A5" w:rsidRDefault="00974CCD" w:rsidP="00E91A6D">
            <w:pPr>
              <w:pStyle w:val="rvps2"/>
              <w:spacing w:before="0" w:beforeAutospacing="0" w:after="0"/>
              <w:ind w:firstLine="653"/>
              <w:contextualSpacing/>
              <w:jc w:val="both"/>
              <w:rPr>
                <w:rFonts w:eastAsia="Calibri"/>
                <w:b/>
                <w:bCs/>
                <w:lang w:val="uk-UA" w:eastAsia="en-US"/>
              </w:rPr>
            </w:pPr>
            <w:r w:rsidRPr="001739A5">
              <w:rPr>
                <w:rFonts w:eastAsia="Calibri"/>
                <w:b/>
                <w:bCs/>
                <w:lang w:val="uk-UA" w:eastAsia="en-US"/>
              </w:rPr>
              <w:t>Керівник уповноваженого підрозділу , відповідальний за впровадження та функціонування енергоменеджменту (уповноважена особа) підзвітний і підконтрольний керівнику відповідного державного органу або органу місцевого самоврядування.</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Сертифікація відповідності систем енергетичного менеджменту бюджетних будівель є добровільною.</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p>
          <w:p w:rsidR="00974CCD" w:rsidRPr="001739A5" w:rsidRDefault="00974CCD" w:rsidP="00E91A6D">
            <w:pPr>
              <w:pStyle w:val="rvps2"/>
              <w:spacing w:before="0" w:beforeAutospacing="0" w:after="0" w:afterAutospacing="0"/>
              <w:ind w:firstLine="653"/>
              <w:contextualSpacing/>
              <w:jc w:val="both"/>
              <w:rPr>
                <w:b/>
                <w:lang w:val="uk-UA"/>
              </w:rPr>
            </w:pPr>
            <w:r w:rsidRPr="001739A5">
              <w:rPr>
                <w:b/>
                <w:lang w:val="uk-UA"/>
              </w:rPr>
              <w:t xml:space="preserve">2. </w:t>
            </w:r>
            <w:r w:rsidRPr="001739A5">
              <w:rPr>
                <w:rFonts w:eastAsia="Calibri"/>
                <w:b/>
                <w:bCs/>
                <w:lang w:val="uk-UA" w:eastAsia="en-US"/>
              </w:rPr>
              <w:t>З метою впровадження систем енергетичного менеджменту бюджетних будівель Кабінет Міністрів України затверджує:</w:t>
            </w:r>
            <w:r w:rsidRPr="001739A5">
              <w:rPr>
                <w:b/>
                <w:lang w:val="uk-UA"/>
              </w:rPr>
              <w:t xml:space="preserve"> </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1) порядок, цілі та етапи впровадження систем енергетичного менеджменту бюджетних будівель, енергетичну політику;</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2) порядок реалізації повноважень щодо впровадження та функціонування систем енергетичного менеджменту бюджетних будівель, до яких належать:</w:t>
            </w:r>
          </w:p>
          <w:p w:rsidR="00974CCD" w:rsidRPr="001739A5" w:rsidRDefault="00974CCD" w:rsidP="00E91A6D">
            <w:pPr>
              <w:pStyle w:val="rvps2"/>
              <w:spacing w:before="0" w:beforeAutospacing="0" w:after="0" w:afterAutospacing="0"/>
              <w:ind w:firstLine="653"/>
              <w:contextualSpacing/>
              <w:jc w:val="both"/>
              <w:rPr>
                <w:b/>
                <w:lang w:val="uk-UA"/>
              </w:rPr>
            </w:pPr>
            <w:r w:rsidRPr="001739A5">
              <w:rPr>
                <w:rFonts w:eastAsia="Calibri"/>
                <w:b/>
                <w:bCs/>
                <w:lang w:val="uk-UA" w:eastAsia="en-US"/>
              </w:rPr>
              <w:t xml:space="preserve">здійснення моніторингу та аналіз споживання енергетичних ресурсів та комунальних послуг в бюджетних будівлях (енергомоніторинг), з урахуванням повноважень щодо збору, внесення та актуалізації в Базі даних будівель відомостей </w:t>
            </w:r>
            <w:r w:rsidRPr="001739A5">
              <w:rPr>
                <w:rFonts w:eastAsia="Calibri"/>
                <w:b/>
                <w:bCs/>
                <w:lang w:val="uk-UA" w:eastAsia="en-US"/>
              </w:rPr>
              <w:lastRenderedPageBreak/>
              <w:t>щодо експлуатаційних та енергетичних характеристик будівель, які здійснюються відповідно до порядку ведення Бази даних будівель;</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 xml:space="preserve">здійснення середньострокового енергетичного планування бюджетного фінансування та залучення інвестицій на впровадження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rFonts w:eastAsia="Calibri"/>
                <w:b/>
                <w:bCs/>
                <w:lang w:val="uk-UA" w:eastAsia="en-US"/>
              </w:rPr>
              <w:t xml:space="preserve"> в бюджетних будівлях та на здійснення видатків на оплату енергетичних ресурсів та комунальних послуг;</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 xml:space="preserve">підготовка пропозицій та планів щодо впровадження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rFonts w:eastAsia="Calibri"/>
                <w:b/>
                <w:bCs/>
                <w:lang w:val="uk-UA" w:eastAsia="en-US"/>
              </w:rPr>
              <w:t xml:space="preserve"> в бюджетних будівлях;</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розрахунок базового рівня споживання енергетичних ресурсів та комунальних послуг у відповідних бюджетних будівлях для його подальшого затвердження належним органом чи особою, підготовка і виконання передбачених законом процедур щодо здійснення енергосервісу у відповідних бюджетних будівлях;</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забезпечення здійснення публічних закупівель з дотриманням вимог щодо енергетичної ефективності енергоспоживчих товарів;</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здійснення сертифікації енергетичної ефективності будівель;</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розробка та розповсюдження інформаційних матеріалів та навчальних програм для працівників та відвідувачів бюджетних будівель, спрямованих на формування відповідального та ощадного ставлення до споживання енергетичних ресурсів та комунальних послуг.</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3) порядок визначення посадової особи, відповідальної за функціонування системи енергетичного менеджменту бюджетних будівель та кількості штатних одиниць енергоменеджерів відповідно до кількості будівель та їх площі;</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4) порядок здійснення інформаційної взаємодії систем енергетичного менеджменту бюджетних будівель з іншими інформаційними системами;</w:t>
            </w: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5) порядок здійснення моніторингу впровадження систем енергетичного менеджменту бюджетних будівель.</w:t>
            </w:r>
          </w:p>
          <w:p w:rsidR="00974CCD" w:rsidRPr="001739A5" w:rsidRDefault="00974CCD" w:rsidP="00E91A6D">
            <w:pPr>
              <w:pStyle w:val="rvps2"/>
              <w:spacing w:before="0" w:beforeAutospacing="0" w:after="0" w:afterAutospacing="0"/>
              <w:ind w:firstLine="653"/>
              <w:contextualSpacing/>
              <w:jc w:val="both"/>
              <w:rPr>
                <w:b/>
                <w:lang w:val="uk-UA"/>
              </w:rPr>
            </w:pPr>
          </w:p>
          <w:p w:rsidR="00974CCD" w:rsidRPr="001739A5" w:rsidRDefault="00974CCD" w:rsidP="00E91A6D">
            <w:pPr>
              <w:pStyle w:val="rvps2"/>
              <w:spacing w:before="0" w:beforeAutospacing="0" w:after="0" w:afterAutospacing="0"/>
              <w:ind w:firstLine="653"/>
              <w:contextualSpacing/>
              <w:jc w:val="both"/>
              <w:rPr>
                <w:rFonts w:eastAsia="Calibri"/>
                <w:b/>
                <w:bCs/>
                <w:lang w:val="uk-UA" w:eastAsia="en-US"/>
              </w:rPr>
            </w:pPr>
            <w:r w:rsidRPr="001739A5">
              <w:rPr>
                <w:rFonts w:eastAsia="Calibri"/>
                <w:b/>
                <w:bCs/>
                <w:lang w:val="uk-UA" w:eastAsia="en-US"/>
              </w:rPr>
              <w:t>3. З метою забезпечення організаційних засад впровадження систем енергетичного менеджменту бюджетних будівель центральний орган виконавчої влади, що забезпечує формування державної політики у сфері забезпечення енергетичної ефективності будівель затверджує примірні положення про структурний підрозділ відповідальний за функціонування систем енергетичного менеджменту бюджетних будівель та примірні посадові інструкції відповідальних за енергоменеджмент та енергомоніторинг.</w:t>
            </w:r>
          </w:p>
          <w:p w:rsidR="00974CCD" w:rsidRPr="001739A5" w:rsidRDefault="00974CCD" w:rsidP="00E91A6D">
            <w:pPr>
              <w:pStyle w:val="rvps2"/>
              <w:shd w:val="clear" w:color="auto" w:fill="FFFFFF"/>
              <w:spacing w:before="0" w:beforeAutospacing="0" w:after="0" w:afterAutospacing="0"/>
              <w:ind w:firstLine="653"/>
              <w:jc w:val="both"/>
              <w:rPr>
                <w:rFonts w:eastAsia="Calibri"/>
                <w:b/>
                <w:bCs/>
                <w:lang w:val="uk-UA" w:eastAsia="en-US"/>
              </w:rPr>
            </w:pPr>
            <w:r w:rsidRPr="001739A5">
              <w:rPr>
                <w:rFonts w:eastAsia="Calibri"/>
                <w:b/>
                <w:bCs/>
                <w:lang w:val="uk-UA" w:eastAsia="en-US"/>
              </w:rPr>
              <w:t>4. Моніторинг впровадження систем енергетичного менеджменту будівель здійснюється центральним органом виконавчої влади, що реалізує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w:t>
            </w:r>
            <w:bookmarkEnd w:id="78"/>
          </w:p>
          <w:p w:rsidR="00974CCD" w:rsidRPr="001739A5" w:rsidRDefault="00974CCD" w:rsidP="00E91A6D">
            <w:pPr>
              <w:pStyle w:val="rvps2"/>
              <w:shd w:val="clear" w:color="auto" w:fill="FFFFFF"/>
              <w:spacing w:before="0" w:beforeAutospacing="0" w:after="0" w:afterAutospacing="0"/>
              <w:ind w:firstLine="653"/>
              <w:jc w:val="both"/>
              <w:rPr>
                <w:rStyle w:val="rvts9"/>
                <w:rFonts w:eastAsiaTheme="majorEastAsia"/>
                <w:lang w:val="uk-UA"/>
              </w:rPr>
            </w:pPr>
            <w:r w:rsidRPr="001739A5">
              <w:rPr>
                <w:rFonts w:eastAsia="Calibri"/>
                <w:b/>
                <w:bCs/>
                <w:lang w:val="uk-UA" w:eastAsia="en-US"/>
              </w:rPr>
              <w:t>5. Фінансування впровадження та функціонування систем енергетичного менеджменту бюджетних будівель здійснюється за рахунок коштів Державного бюджету України та коштів отриманих як гранти або залучених в інший спосіб з будь-яких інших джерел, не заборонених законодавством.</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13.</w:t>
            </w:r>
            <w:r w:rsidRPr="001739A5">
              <w:rPr>
                <w:lang w:val="uk-UA"/>
              </w:rPr>
              <w:t xml:space="preserve"> Обстеження </w:t>
            </w:r>
            <w:r w:rsidRPr="001739A5">
              <w:rPr>
                <w:rFonts w:eastAsia="Calibri"/>
                <w:b/>
                <w:bCs/>
                <w:lang w:val="uk-UA" w:eastAsia="en-US"/>
              </w:rPr>
              <w:t>інженерних систем</w:t>
            </w:r>
            <w:r w:rsidRPr="001739A5">
              <w:rPr>
                <w:lang w:val="uk-UA"/>
              </w:rPr>
              <w:t xml:space="preserve"> будівлі</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lang w:val="uk-UA"/>
              </w:rPr>
              <w:t>1</w:t>
            </w:r>
            <w:r w:rsidRPr="001739A5">
              <w:rPr>
                <w:lang w:val="uk-UA"/>
              </w:rPr>
              <w:t>. Обстеження</w:t>
            </w:r>
            <w:r w:rsidRPr="001739A5">
              <w:rPr>
                <w:b/>
                <w:lang w:val="uk-UA"/>
              </w:rPr>
              <w:t xml:space="preserve"> інженерних систем </w:t>
            </w:r>
            <w:r w:rsidRPr="001739A5">
              <w:rPr>
                <w:lang w:val="uk-UA"/>
              </w:rPr>
              <w:t>здійснюється на договірних засадах</w:t>
            </w:r>
            <w:r w:rsidRPr="001739A5">
              <w:rPr>
                <w:b/>
                <w:lang w:val="uk-UA"/>
              </w:rPr>
              <w:t xml:space="preserve"> фахівцями з обстеження інженерних систем, </w:t>
            </w:r>
            <w:r w:rsidRPr="001739A5">
              <w:rPr>
                <w:b/>
                <w:strike/>
                <w:lang w:val="uk-UA"/>
              </w:rPr>
              <w:t xml:space="preserve">що є незалежними, не мають конфлікту інтересів та прямо чи </w:t>
            </w:r>
            <w:r w:rsidRPr="001739A5">
              <w:rPr>
                <w:b/>
                <w:strike/>
                <w:lang w:val="uk-UA"/>
              </w:rPr>
              <w:lastRenderedPageBreak/>
              <w:t>опосередковано не заінтересовані в результаті обстеження</w:t>
            </w:r>
            <w:r w:rsidRPr="001739A5">
              <w:rPr>
                <w:lang w:val="uk-UA"/>
              </w:rPr>
              <w:t>.</w:t>
            </w:r>
            <w:r w:rsidRPr="001739A5">
              <w:rPr>
                <w:b/>
                <w:lang w:val="uk-UA"/>
              </w:rPr>
              <w:t xml:space="preserve"> </w:t>
            </w:r>
            <w:r w:rsidRPr="001739A5">
              <w:rPr>
                <w:b/>
                <w:strike/>
                <w:lang w:val="uk-UA"/>
              </w:rPr>
              <w:t>Обстеження інженерних систем здійснюється на замовлення та за рахунок власника (співвласників) будівель (для багатоквартирних будинків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Договір про обстеження </w:t>
            </w:r>
            <w:r w:rsidRPr="001739A5">
              <w:rPr>
                <w:b/>
                <w:lang w:val="uk-UA"/>
              </w:rPr>
              <w:t>інженерних систем</w:t>
            </w:r>
            <w:r w:rsidRPr="001739A5">
              <w:rPr>
                <w:lang w:val="uk-UA"/>
              </w:rPr>
              <w:t xml:space="preserve">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w:t>
            </w:r>
            <w:hyperlink r:id="rId22" w:tgtFrame="_blank" w:history="1">
              <w:r w:rsidRPr="001739A5">
                <w:rPr>
                  <w:lang w:val="uk-UA"/>
                </w:rPr>
                <w:t>Закону України</w:t>
              </w:r>
            </w:hyperlink>
            <w:r w:rsidRPr="001739A5">
              <w:rPr>
                <w:lang w:val="uk-UA"/>
              </w:rPr>
              <w:t xml:space="preserve"> "Про електронні довірчі послуги".</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b/>
                <w:strike/>
                <w:lang w:val="uk-UA"/>
              </w:rPr>
              <w:t>Обстеження інженерних систем здійснюється відповідно до методики, що розроблена з урахуванням вимог актів законодавства Європейського Союзу та Енергетичного Співтовариства та затверджена центральним органом виконавчої влади, що забезпечує формування державної політики у сфері будівництва</w:t>
            </w:r>
            <w:r w:rsidRPr="001739A5">
              <w:rPr>
                <w:strike/>
                <w:lang w:val="uk-UA"/>
              </w:rPr>
              <w:t>.</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Обстеження інженерних систем здійснюється на регулярній основі.</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r w:rsidRPr="001739A5">
              <w:rPr>
                <w:b/>
                <w:strike/>
                <w:lang w:val="uk-UA"/>
              </w:rPr>
              <w:t>Обов’язковому обстеженню за рахунок коштів державної підтримки підлягають інженерні системи будівлі, на яких здійснено заходи із забезпечення (підвищення рівня) енергетичної ефективності за державної підтримки.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highlight w:val="darkGray"/>
                <w:lang w:val="uk-UA"/>
              </w:rPr>
            </w:pPr>
          </w:p>
          <w:p w:rsidR="00974CCD" w:rsidRPr="001739A5" w:rsidRDefault="00974CCD" w:rsidP="00E91A6D">
            <w:pPr>
              <w:pStyle w:val="rvps2"/>
              <w:shd w:val="clear" w:color="auto" w:fill="FFFFFF"/>
              <w:spacing w:before="0" w:beforeAutospacing="0" w:after="0" w:afterAutospacing="0"/>
              <w:ind w:firstLine="571"/>
              <w:jc w:val="both"/>
              <w:rPr>
                <w:b/>
                <w:highlight w:val="darkGray"/>
                <w:lang w:val="uk-UA"/>
              </w:rPr>
            </w:pPr>
          </w:p>
          <w:p w:rsidR="00974CCD" w:rsidRPr="001739A5" w:rsidRDefault="00974CCD" w:rsidP="00E91A6D">
            <w:pPr>
              <w:pStyle w:val="rvps2"/>
              <w:shd w:val="clear" w:color="auto" w:fill="FFFFFF"/>
              <w:spacing w:before="0" w:beforeAutospacing="0" w:after="0" w:afterAutospacing="0"/>
              <w:ind w:firstLine="571"/>
              <w:jc w:val="both"/>
              <w:rPr>
                <w:b/>
                <w:highlight w:val="darkGray"/>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2. За результатами обстеження інженерних систем складається звіт про результати такого обстеження, який містить інформацію про реєстраційний номер та дату реєстрації звіту в Єдиній державній електронній системі у сфері будівництва, ідентифікатор об’єкта будівництва або закінченого будівництвом об’єкта (для об’єктів, яким присвоєно ідентифікатор об’єкта будівництва до складення звіту), рівень енергетичної ефективності інженерних систем, його відповідність встановленим вимогам та, за необхідності, рекомендації щодо забезпечення (підвищення рівня) енергетичної ефективності відповідних систем в економічно обґрунтований спосіб.</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Форма звіту про результати обстеження інженерних систем встановлюється методикою, передбаченою частиною першою цієї статті.</w:t>
            </w:r>
          </w:p>
          <w:p w:rsidR="00974CCD" w:rsidRPr="001739A5" w:rsidRDefault="00974CCD" w:rsidP="00E91A6D">
            <w:pPr>
              <w:pStyle w:val="rvps2"/>
              <w:spacing w:before="0" w:beforeAutospacing="0" w:after="0" w:afterAutospacing="0"/>
              <w:ind w:firstLine="571"/>
              <w:jc w:val="both"/>
              <w:rPr>
                <w:b/>
                <w:strike/>
                <w:lang w:val="uk-UA"/>
              </w:rPr>
            </w:pPr>
            <w:r w:rsidRPr="001739A5">
              <w:rPr>
                <w:b/>
                <w:strike/>
                <w:lang w:val="uk-UA"/>
              </w:rPr>
              <w:t>У разі набуття права власності або найму (оренди) на будівлі, інженерні системи яких підлягають обов’язковому обстеженню, власнику передається, а наймачу (орендарю) надається для ознайомлення:</w:t>
            </w:r>
          </w:p>
          <w:p w:rsidR="00974CCD" w:rsidRPr="001739A5" w:rsidRDefault="00974CCD" w:rsidP="00E91A6D">
            <w:pPr>
              <w:pStyle w:val="rvps2"/>
              <w:spacing w:before="0" w:beforeAutospacing="0" w:after="0" w:afterAutospacing="0"/>
              <w:ind w:firstLine="571"/>
              <w:jc w:val="both"/>
              <w:rPr>
                <w:b/>
                <w:strike/>
                <w:lang w:val="uk-UA"/>
              </w:rPr>
            </w:pPr>
            <w:r w:rsidRPr="001739A5">
              <w:rPr>
                <w:b/>
                <w:strike/>
                <w:lang w:val="uk-UA"/>
              </w:rPr>
              <w:t>1) оригінал звіту про обстеження інженерних систем будівлі в разі набуття права власності на будівлю;</w:t>
            </w:r>
          </w:p>
          <w:p w:rsidR="00974CCD" w:rsidRPr="001739A5" w:rsidRDefault="00974CCD" w:rsidP="00E91A6D">
            <w:pPr>
              <w:pStyle w:val="rvps2"/>
              <w:spacing w:before="0" w:beforeAutospacing="0" w:after="0" w:afterAutospacing="0"/>
              <w:ind w:firstLine="571"/>
              <w:jc w:val="both"/>
              <w:rPr>
                <w:b/>
                <w:strike/>
                <w:lang w:val="uk-UA"/>
              </w:rPr>
            </w:pPr>
            <w:r w:rsidRPr="001739A5">
              <w:rPr>
                <w:b/>
                <w:strike/>
                <w:lang w:val="uk-UA"/>
              </w:rPr>
              <w:t>2) копія звіту про обстеження інженерних систем будівлі в разі набуття права власності на житлове або нежитлове приміщення будівлі чи найму (оренди) будівлі.</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Cs/>
                <w:lang w:val="uk-UA"/>
              </w:rPr>
            </w:pPr>
            <w:r w:rsidRPr="001739A5">
              <w:rPr>
                <w:b/>
                <w:bCs/>
                <w:lang w:val="uk-UA"/>
              </w:rPr>
              <w:t>3</w:t>
            </w:r>
            <w:r w:rsidRPr="001739A5">
              <w:rPr>
                <w:bCs/>
                <w:lang w:val="uk-UA"/>
              </w:rPr>
              <w:t xml:space="preserve">. Звіт </w:t>
            </w:r>
            <w:r w:rsidRPr="001739A5">
              <w:rPr>
                <w:b/>
                <w:bCs/>
                <w:lang w:val="uk-UA"/>
              </w:rPr>
              <w:t>про результати</w:t>
            </w:r>
            <w:r w:rsidRPr="001739A5">
              <w:rPr>
                <w:bCs/>
                <w:lang w:val="uk-UA"/>
              </w:rPr>
              <w:t xml:space="preserve"> обстеження інженерних систем виготовляється </w:t>
            </w:r>
            <w:r w:rsidRPr="001739A5">
              <w:rPr>
                <w:b/>
                <w:lang w:val="uk-UA"/>
              </w:rPr>
              <w:t>фахівцем з обстеження інженерних систем</w:t>
            </w:r>
            <w:r w:rsidRPr="001739A5">
              <w:rPr>
                <w:bCs/>
                <w:lang w:val="uk-UA"/>
              </w:rPr>
              <w:t xml:space="preserve"> з використанням Єдиної державної електронної системи у сфері будівництва та присвоєнням реєстраційного номера в цій системі. Доступ до звітів є відкритим та безоплатним через портал Єдиної </w:t>
            </w:r>
            <w:r w:rsidRPr="001739A5">
              <w:rPr>
                <w:bCs/>
                <w:lang w:val="uk-UA"/>
              </w:rPr>
              <w:lastRenderedPageBreak/>
              <w:t>державної електронної системи 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bCs/>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rStyle w:val="rvts9"/>
                <w:rFonts w:eastAsiaTheme="majorEastAsia"/>
                <w:lang w:val="uk-UA"/>
              </w:rPr>
              <w:lastRenderedPageBreak/>
              <w:t>Стаття 13.</w:t>
            </w:r>
            <w:r w:rsidRPr="001739A5">
              <w:rPr>
                <w:lang w:val="uk-UA"/>
              </w:rPr>
              <w:t xml:space="preserve"> Обстеження </w:t>
            </w:r>
            <w:r w:rsidRPr="001739A5">
              <w:rPr>
                <w:rFonts w:eastAsia="Calibri"/>
                <w:b/>
                <w:bCs/>
                <w:lang w:val="uk-UA" w:eastAsia="en-US"/>
              </w:rPr>
              <w:t xml:space="preserve">технічних </w:t>
            </w:r>
            <w:r w:rsidRPr="001739A5">
              <w:rPr>
                <w:b/>
                <w:iCs/>
                <w:lang w:val="uk-UA"/>
              </w:rPr>
              <w:t>установок</w:t>
            </w:r>
            <w:r w:rsidRPr="001739A5">
              <w:rPr>
                <w:lang w:val="uk-UA"/>
              </w:rPr>
              <w:t xml:space="preserve"> будівлі</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1. </w:t>
            </w:r>
            <w:r w:rsidRPr="001739A5">
              <w:rPr>
                <w:b/>
                <w:iCs/>
                <w:lang w:val="uk-UA"/>
              </w:rPr>
              <w:t>Обов’язковому обстеженню підлягають технічні</w:t>
            </w:r>
            <w:r w:rsidRPr="001739A5">
              <w:rPr>
                <w:lang w:val="uk-UA"/>
              </w:rPr>
              <w:t xml:space="preserve"> </w:t>
            </w:r>
            <w:r w:rsidRPr="001739A5">
              <w:rPr>
                <w:b/>
                <w:iCs/>
                <w:lang w:val="uk-UA"/>
              </w:rPr>
              <w:t xml:space="preserve">установки </w:t>
            </w:r>
            <w:r w:rsidRPr="001739A5">
              <w:rPr>
                <w:b/>
                <w:lang w:val="uk-UA"/>
              </w:rPr>
              <w:t>з номінальною потужністю 70 кВт і більше</w:t>
            </w:r>
            <w:r w:rsidRPr="001739A5">
              <w:rPr>
                <w:lang w:val="uk-UA"/>
              </w:rPr>
              <w:t xml:space="preserve"> </w:t>
            </w:r>
            <w:r w:rsidRPr="001739A5">
              <w:rPr>
                <w:b/>
                <w:lang w:val="uk-UA"/>
              </w:rPr>
              <w:t>у будівлях:</w:t>
            </w: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iCs/>
                <w:lang w:val="uk-UA"/>
              </w:rPr>
              <w:t>1) державної власності, в</w:t>
            </w:r>
            <w:r w:rsidRPr="001739A5">
              <w:rPr>
                <w:b/>
                <w:bCs/>
                <w:lang w:val="uk-UA"/>
              </w:rPr>
              <w:t xml:space="preserve"> яких розміщені органи виконавчої влади, що займають понад 250 квадратних метрів опалюваної площі;</w:t>
            </w:r>
          </w:p>
          <w:p w:rsidR="00974CCD" w:rsidRPr="001739A5" w:rsidRDefault="00974CCD" w:rsidP="00E91A6D">
            <w:pPr>
              <w:pStyle w:val="rvps2"/>
              <w:shd w:val="clear" w:color="auto" w:fill="FFFFFF"/>
              <w:spacing w:before="0" w:beforeAutospacing="0" w:after="0" w:afterAutospacing="0"/>
              <w:ind w:firstLine="571"/>
              <w:jc w:val="both"/>
              <w:rPr>
                <w:b/>
                <w:iCs/>
                <w:lang w:val="uk-UA"/>
              </w:rPr>
            </w:pPr>
            <w:r w:rsidRPr="001739A5">
              <w:rPr>
                <w:b/>
                <w:iCs/>
                <w:lang w:val="uk-UA"/>
              </w:rPr>
              <w:t>2) в яких розміщені органи місцевого самоврядування, які займають понад 250 квадратних метрів опалюваної площі;</w:t>
            </w:r>
          </w:p>
          <w:p w:rsidR="00974CCD" w:rsidRPr="001739A5" w:rsidRDefault="00974CCD" w:rsidP="00E91A6D">
            <w:pPr>
              <w:pStyle w:val="rvps2"/>
              <w:shd w:val="clear" w:color="auto" w:fill="FFFFFF"/>
              <w:spacing w:before="0" w:beforeAutospacing="0" w:after="0" w:afterAutospacing="0"/>
              <w:ind w:firstLine="571"/>
              <w:jc w:val="both"/>
              <w:rPr>
                <w:b/>
                <w:iCs/>
                <w:lang w:val="uk-UA"/>
              </w:rPr>
            </w:pPr>
            <w:r w:rsidRPr="001739A5">
              <w:rPr>
                <w:b/>
                <w:iCs/>
                <w:lang w:val="uk-UA"/>
              </w:rPr>
              <w:t>3) в яких здійснюється термомодернізація та/або впровадження енергоефективних</w:t>
            </w:r>
            <w:r w:rsidRPr="001739A5">
              <w:rPr>
                <w:lang w:val="uk-UA"/>
              </w:rPr>
              <w:t xml:space="preserve"> </w:t>
            </w:r>
            <w:r w:rsidRPr="001739A5">
              <w:rPr>
                <w:b/>
                <w:bCs/>
                <w:lang w:val="uk-UA"/>
              </w:rPr>
              <w:t>заходів</w:t>
            </w:r>
            <w:r w:rsidRPr="001739A5">
              <w:rPr>
                <w:b/>
                <w:iCs/>
                <w:lang w:val="uk-UA"/>
              </w:rPr>
              <w:t xml:space="preserve"> в будівлі, спрямованих на підвищення показників енергетичної ефективності технічних установок, на які надається державна підтримка.</w:t>
            </w:r>
          </w:p>
          <w:p w:rsidR="00974CCD" w:rsidRPr="001739A5" w:rsidRDefault="00974CCD" w:rsidP="00E91A6D">
            <w:pPr>
              <w:pStyle w:val="rvps2"/>
              <w:shd w:val="clear" w:color="auto" w:fill="FFFFFF"/>
              <w:spacing w:before="0" w:beforeAutospacing="0" w:after="0" w:afterAutospacing="0"/>
              <w:ind w:firstLine="571"/>
              <w:jc w:val="both"/>
              <w:rPr>
                <w:b/>
                <w:iCs/>
                <w:lang w:val="uk-UA"/>
              </w:rPr>
            </w:pPr>
            <w:r w:rsidRPr="001739A5">
              <w:rPr>
                <w:b/>
                <w:iCs/>
                <w:lang w:val="uk-UA"/>
              </w:rPr>
              <w:lastRenderedPageBreak/>
              <w:t>В інших випадках обстеження технічних установок є добровільним.</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iCs/>
                <w:lang w:val="uk-UA"/>
              </w:rPr>
              <w:t>У</w:t>
            </w:r>
            <w:r w:rsidRPr="001739A5">
              <w:rPr>
                <w:b/>
                <w:lang w:val="uk-UA"/>
              </w:rPr>
              <w:t xml:space="preserve"> випадку, якщо обслуговування технічної установки здійснюється на регулярній основі відповідно до енергосервісного договору, обстеження такої технічної установки є необов’язковим.</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2</w:t>
            </w:r>
            <w:r w:rsidRPr="001739A5">
              <w:rPr>
                <w:b/>
                <w:bCs/>
                <w:iCs/>
                <w:lang w:val="uk-UA"/>
              </w:rPr>
              <w:t xml:space="preserve">. </w:t>
            </w:r>
            <w:r w:rsidRPr="001739A5">
              <w:rPr>
                <w:b/>
                <w:lang w:val="uk-UA"/>
              </w:rPr>
              <w:t>Обстеження технічних установок здійснюється відповідно до методики обстеження технічних установок, що розроблена з урахуванням вимог актів законодавства Європейського Союзу, стандартів у сфері енергетичної ефективності будівель та затверджена центральним органом виконавчої влади, що забезпечує формування державної політики у сфері</w:t>
            </w:r>
            <w:r w:rsidRPr="001739A5">
              <w:rPr>
                <w:lang w:val="uk-UA"/>
              </w:rPr>
              <w:t xml:space="preserve"> </w:t>
            </w:r>
            <w:r w:rsidRPr="001739A5">
              <w:rPr>
                <w:b/>
                <w:lang w:val="uk-UA"/>
              </w:rPr>
              <w:t>забезпечення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Обстеження </w:t>
            </w:r>
            <w:r w:rsidRPr="001739A5">
              <w:rPr>
                <w:rFonts w:eastAsia="Calibri"/>
                <w:b/>
                <w:bCs/>
                <w:lang w:val="uk-UA" w:eastAsia="en-US"/>
              </w:rPr>
              <w:t xml:space="preserve">технічних </w:t>
            </w:r>
            <w:r w:rsidRPr="001739A5">
              <w:rPr>
                <w:b/>
                <w:iCs/>
                <w:lang w:val="uk-UA"/>
              </w:rPr>
              <w:t>установок</w:t>
            </w:r>
            <w:r w:rsidRPr="001739A5">
              <w:rPr>
                <w:b/>
                <w:lang w:val="uk-UA"/>
              </w:rPr>
              <w:t xml:space="preserve"> будівлі включає в себе обстеження пов’язаних з такою технічною установкою систем автоматичного управління та насосного обладнання.</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3. У методиці обстеження технічних установок встановлюються вимоги до:</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1) порядку та періоду здійснення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2) процедури збору та обробки інформації про характеристики технічних установок та інженерних систем;</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3) процедури розроблення рекомендацій щодо підвищення рівня енергетичної ефективності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4) форми та змісту звіту про результати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5) форми</w:t>
            </w:r>
            <w:r w:rsidRPr="001739A5">
              <w:rPr>
                <w:lang w:val="uk-UA"/>
              </w:rPr>
              <w:t xml:space="preserve"> </w:t>
            </w:r>
            <w:r w:rsidRPr="001739A5">
              <w:rPr>
                <w:b/>
                <w:bCs/>
                <w:iCs/>
                <w:lang w:val="uk-UA"/>
              </w:rPr>
              <w:t>та змісту витягу зі звіту про результати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79" w:name="n199"/>
            <w:bookmarkEnd w:id="79"/>
            <w:r w:rsidRPr="001739A5">
              <w:rPr>
                <w:b/>
                <w:lang w:val="uk-UA"/>
              </w:rPr>
              <w:t>4</w:t>
            </w:r>
            <w:r w:rsidRPr="001739A5">
              <w:rPr>
                <w:lang w:val="uk-UA"/>
              </w:rPr>
              <w:t xml:space="preserve">. Обстеження </w:t>
            </w:r>
            <w:r w:rsidRPr="001739A5">
              <w:rPr>
                <w:b/>
                <w:lang w:val="uk-UA"/>
              </w:rPr>
              <w:t xml:space="preserve">технічних </w:t>
            </w:r>
            <w:r w:rsidRPr="001739A5">
              <w:rPr>
                <w:b/>
                <w:iCs/>
                <w:lang w:val="uk-UA"/>
              </w:rPr>
              <w:t>установок</w:t>
            </w:r>
            <w:r w:rsidRPr="001739A5">
              <w:rPr>
                <w:lang w:val="uk-UA"/>
              </w:rPr>
              <w:t xml:space="preserve"> здійснюється на договірних засадах </w:t>
            </w:r>
            <w:r w:rsidRPr="001739A5">
              <w:rPr>
                <w:b/>
                <w:lang w:val="uk-UA"/>
              </w:rPr>
              <w:t>енергоаудиторами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Договір про обстеження </w:t>
            </w:r>
            <w:r w:rsidRPr="001739A5">
              <w:rPr>
                <w:b/>
                <w:lang w:val="uk-UA"/>
              </w:rPr>
              <w:t>технічних установок</w:t>
            </w:r>
            <w:r w:rsidRPr="001739A5">
              <w:rPr>
                <w:lang w:val="uk-UA"/>
              </w:rPr>
              <w:t xml:space="preserve"> може укладатися в електронній формі через електронний кабінет суб’єкта містобудування Єдиної державної електронної системи у сфері будівництва відповідно до </w:t>
            </w:r>
            <w:hyperlink r:id="rId23" w:tgtFrame="_blank" w:history="1">
              <w:r w:rsidRPr="001739A5">
                <w:rPr>
                  <w:lang w:val="uk-UA"/>
                </w:rPr>
                <w:t>Закону України</w:t>
              </w:r>
            </w:hyperlink>
            <w:r w:rsidRPr="001739A5">
              <w:rPr>
                <w:lang w:val="uk-UA"/>
              </w:rPr>
              <w:t xml:space="preserve"> "Про електронні довірчі послуги".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5. Істотними умовами договору про обстеження технічних установок є:</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1) строк та вартість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2) порядок отримання результатів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3) порядок визначення та компенсації шкоди, яка може бути заподіяна енергоаудитором будівель внаслідок неякісного та/або несвоєчасного виконання покладених на нього функцій і обов’язків або у разі надання недостовірних результатів обстеження технічних установок;</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r w:rsidRPr="001739A5">
              <w:rPr>
                <w:b/>
                <w:bCs/>
                <w:iCs/>
                <w:lang w:val="uk-UA"/>
              </w:rPr>
              <w:t>4) умова щодо звільнення від відповідальності енергоаудитора будівель у разі надання замовником обстеження технічних установок недостовірних даних, що спричинили спотворення результатів такого обстеження.</w:t>
            </w:r>
          </w:p>
          <w:p w:rsidR="00974CCD" w:rsidRPr="001739A5" w:rsidRDefault="00974CCD" w:rsidP="00E91A6D">
            <w:pPr>
              <w:pStyle w:val="rvps2"/>
              <w:shd w:val="clear" w:color="auto" w:fill="FFFFFF"/>
              <w:spacing w:before="0" w:beforeAutospacing="0" w:after="0" w:afterAutospacing="0"/>
              <w:ind w:firstLine="571"/>
              <w:jc w:val="both"/>
              <w:rPr>
                <w:b/>
                <w:bCs/>
                <w:iCs/>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6</w:t>
            </w:r>
            <w:r w:rsidRPr="001739A5">
              <w:rPr>
                <w:lang w:val="uk-UA"/>
              </w:rPr>
              <w:t xml:space="preserve">. </w:t>
            </w:r>
            <w:r w:rsidRPr="001739A5">
              <w:rPr>
                <w:b/>
                <w:lang w:val="uk-UA"/>
              </w:rPr>
              <w:t xml:space="preserve">За результатами обстеження технічних </w:t>
            </w:r>
            <w:r w:rsidRPr="001739A5">
              <w:rPr>
                <w:b/>
                <w:iCs/>
                <w:lang w:val="uk-UA"/>
              </w:rPr>
              <w:t>установок</w:t>
            </w:r>
            <w:r w:rsidRPr="001739A5">
              <w:rPr>
                <w:b/>
                <w:lang w:val="uk-UA"/>
              </w:rPr>
              <w:t xml:space="preserve"> складається звіт про результати такого обстеження, який містить інформацію про рівень енергетичної ефективності, відповідність до потреб споживачів та, за необхідності, рекомендації щодо підвищення енергетичної ефективності обстежених </w:t>
            </w:r>
            <w:r w:rsidRPr="001739A5">
              <w:rPr>
                <w:b/>
                <w:iCs/>
                <w:lang w:val="uk-UA"/>
              </w:rPr>
              <w:t>установок</w:t>
            </w:r>
            <w:r w:rsidRPr="001739A5">
              <w:rPr>
                <w:b/>
                <w:lang w:val="uk-UA"/>
              </w:rPr>
              <w:t xml:space="preserve">, реєстраційний номер та дату реєстрації </w:t>
            </w:r>
            <w:r w:rsidRPr="001739A5">
              <w:rPr>
                <w:b/>
                <w:lang w:val="uk-UA"/>
              </w:rPr>
              <w:lastRenderedPageBreak/>
              <w:t xml:space="preserve">звіту в Єдиній державній електронній системі у сфері будівництва, ідентифікатор об’єкта будівництва або закінченого будівництвом об’єкта (для об’єктів, яким присвоєно ідентифікатор об’єкта будівництва до складення звіту), а також іншу інформацію, яка встановлюється методикою, передбаченою частиною </w:t>
            </w:r>
            <w:r w:rsidRPr="001739A5">
              <w:rPr>
                <w:b/>
                <w:bCs/>
                <w:lang w:val="uk-UA"/>
              </w:rPr>
              <w:t>другою цієї статті</w:t>
            </w:r>
            <w:r w:rsidRPr="001739A5">
              <w:rPr>
                <w:b/>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strike/>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7. Забезпечення своєчасного обстеження </w:t>
            </w:r>
            <w:r w:rsidRPr="001739A5">
              <w:rPr>
                <w:b/>
                <w:bCs/>
                <w:lang w:val="uk-UA"/>
              </w:rPr>
              <w:t xml:space="preserve">технічних </w:t>
            </w:r>
            <w:r w:rsidRPr="001739A5">
              <w:rPr>
                <w:b/>
                <w:iCs/>
                <w:lang w:val="uk-UA"/>
              </w:rPr>
              <w:t>установок</w:t>
            </w:r>
            <w:r w:rsidRPr="001739A5">
              <w:rPr>
                <w:b/>
                <w:lang w:val="uk-UA"/>
              </w:rPr>
              <w:t xml:space="preserve"> здійснюється власником (співвласниками) будівлі відповідно до чинного законодавства. </w:t>
            </w:r>
          </w:p>
          <w:p w:rsidR="00974CCD" w:rsidRPr="001739A5" w:rsidRDefault="00974CCD" w:rsidP="00E91A6D">
            <w:pPr>
              <w:pStyle w:val="rvps2"/>
              <w:shd w:val="clear" w:color="auto" w:fill="FFFFFF"/>
              <w:spacing w:before="0" w:beforeAutospacing="0" w:after="0" w:afterAutospacing="0"/>
              <w:ind w:firstLine="571"/>
              <w:jc w:val="both"/>
              <w:rPr>
                <w:b/>
                <w:lang w:val="uk-UA"/>
              </w:rPr>
            </w:pPr>
            <w:bookmarkStart w:id="80" w:name="n202"/>
            <w:bookmarkStart w:id="81" w:name="n203"/>
            <w:bookmarkEnd w:id="80"/>
            <w:bookmarkEnd w:id="81"/>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pacing w:before="0" w:beforeAutospacing="0" w:after="0" w:afterAutospacing="0"/>
              <w:ind w:firstLine="571"/>
              <w:jc w:val="both"/>
              <w:rPr>
                <w:b/>
                <w:lang w:val="uk-UA"/>
              </w:rPr>
            </w:pPr>
            <w:r w:rsidRPr="001739A5">
              <w:rPr>
                <w:b/>
                <w:lang w:val="uk-UA"/>
              </w:rPr>
              <w:t xml:space="preserve">8. Витяг зі звіту про обстеження </w:t>
            </w:r>
            <w:r w:rsidRPr="001739A5">
              <w:rPr>
                <w:b/>
                <w:bCs/>
                <w:lang w:val="uk-UA"/>
              </w:rPr>
              <w:t xml:space="preserve">технічних </w:t>
            </w:r>
            <w:r w:rsidRPr="001739A5">
              <w:rPr>
                <w:b/>
                <w:iCs/>
                <w:lang w:val="uk-UA"/>
              </w:rPr>
              <w:t>установок</w:t>
            </w:r>
            <w:r w:rsidRPr="001739A5">
              <w:rPr>
                <w:b/>
                <w:lang w:val="uk-UA"/>
              </w:rPr>
              <w:t xml:space="preserve"> розміщується у доступному для ознайомлення громадян місці.</w:t>
            </w:r>
          </w:p>
          <w:p w:rsidR="00974CCD" w:rsidRPr="001739A5" w:rsidRDefault="00974CCD" w:rsidP="00E91A6D">
            <w:pPr>
              <w:pStyle w:val="rvps2"/>
              <w:shd w:val="clear" w:color="auto" w:fill="FFFFFF"/>
              <w:spacing w:before="0" w:beforeAutospacing="0" w:after="0" w:afterAutospacing="0"/>
              <w:ind w:firstLine="571"/>
              <w:jc w:val="both"/>
              <w:rPr>
                <w:b/>
                <w:lang w:val="uk-UA"/>
              </w:rPr>
            </w:pPr>
            <w:bookmarkStart w:id="82" w:name="n206"/>
            <w:bookmarkStart w:id="83" w:name="n207"/>
            <w:bookmarkStart w:id="84" w:name="n208"/>
            <w:bookmarkStart w:id="85" w:name="n209"/>
            <w:bookmarkEnd w:id="82"/>
            <w:bookmarkEnd w:id="83"/>
            <w:bookmarkEnd w:id="84"/>
            <w:bookmarkEnd w:id="85"/>
          </w:p>
          <w:p w:rsidR="00974CCD" w:rsidRPr="001739A5" w:rsidRDefault="00974CCD" w:rsidP="00E91A6D">
            <w:pPr>
              <w:pStyle w:val="rvps2"/>
              <w:spacing w:before="0" w:beforeAutospacing="0" w:after="0" w:afterAutospacing="0"/>
              <w:ind w:firstLine="571"/>
              <w:jc w:val="both"/>
              <w:rPr>
                <w:b/>
                <w:lang w:val="uk-UA"/>
              </w:rPr>
            </w:pPr>
            <w:r w:rsidRPr="001739A5">
              <w:rPr>
                <w:b/>
                <w:lang w:val="uk-UA"/>
              </w:rPr>
              <w:t>Наявність звіту про обстеження технічних установок у доступному для ознайомлення громадян місці (місцях) забезпечує власник, уповноважена ним особа.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 xml:space="preserve">9. Строк дії звіту з обстеження </w:t>
            </w:r>
            <w:r w:rsidRPr="001739A5">
              <w:rPr>
                <w:b/>
                <w:bCs/>
                <w:lang w:val="uk-UA"/>
              </w:rPr>
              <w:t xml:space="preserve">технічних </w:t>
            </w:r>
            <w:r w:rsidRPr="001739A5">
              <w:rPr>
                <w:b/>
                <w:iCs/>
                <w:lang w:val="uk-UA"/>
              </w:rPr>
              <w:t>установок</w:t>
            </w:r>
            <w:r w:rsidRPr="001739A5">
              <w:rPr>
                <w:b/>
                <w:lang w:val="uk-UA"/>
              </w:rPr>
              <w:t xml:space="preserve"> </w:t>
            </w:r>
            <w:r w:rsidRPr="001739A5">
              <w:rPr>
                <w:b/>
                <w:lang w:val="uk-UA"/>
              </w:rPr>
              <w:lastRenderedPageBreak/>
              <w:t xml:space="preserve">становить 5 років. Звіт з обстеження </w:t>
            </w:r>
            <w:r w:rsidRPr="001739A5">
              <w:rPr>
                <w:b/>
                <w:bCs/>
                <w:lang w:val="uk-UA"/>
              </w:rPr>
              <w:t xml:space="preserve">технічних </w:t>
            </w:r>
            <w:r w:rsidRPr="001739A5">
              <w:rPr>
                <w:b/>
                <w:iCs/>
                <w:lang w:val="uk-UA"/>
              </w:rPr>
              <w:t>установок</w:t>
            </w:r>
            <w:r w:rsidRPr="001739A5">
              <w:rPr>
                <w:b/>
                <w:lang w:val="uk-UA"/>
              </w:rPr>
              <w:t xml:space="preserve"> вважається таким, що втратив чинність до закінчення встановленого строку дії, у разі складення нового звіту з обстеження </w:t>
            </w:r>
            <w:r w:rsidRPr="001739A5">
              <w:rPr>
                <w:b/>
                <w:bCs/>
                <w:lang w:val="uk-UA"/>
              </w:rPr>
              <w:t xml:space="preserve">технічних </w:t>
            </w:r>
            <w:r w:rsidRPr="001739A5">
              <w:rPr>
                <w:b/>
                <w:iCs/>
                <w:lang w:val="uk-UA"/>
              </w:rPr>
              <w:t>установок</w:t>
            </w:r>
            <w:r w:rsidRPr="001739A5">
              <w:rPr>
                <w:b/>
                <w:lang w:val="uk-UA"/>
              </w:rPr>
              <w:t>.</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Cs/>
                <w:lang w:val="uk-UA"/>
              </w:rPr>
            </w:pPr>
            <w:r w:rsidRPr="001739A5">
              <w:rPr>
                <w:b/>
                <w:lang w:val="uk-UA"/>
              </w:rPr>
              <w:t>10.</w:t>
            </w:r>
            <w:r w:rsidRPr="001739A5">
              <w:rPr>
                <w:bCs/>
                <w:lang w:val="uk-UA"/>
              </w:rPr>
              <w:t xml:space="preserve"> Звіт </w:t>
            </w:r>
            <w:r w:rsidRPr="001739A5">
              <w:rPr>
                <w:b/>
                <w:lang w:val="uk-UA"/>
              </w:rPr>
              <w:t>з</w:t>
            </w:r>
            <w:r w:rsidRPr="001739A5">
              <w:rPr>
                <w:bCs/>
                <w:lang w:val="uk-UA"/>
              </w:rPr>
              <w:t xml:space="preserve"> обстеження </w:t>
            </w:r>
            <w:r w:rsidRPr="001739A5">
              <w:rPr>
                <w:b/>
                <w:bCs/>
                <w:lang w:val="uk-UA"/>
              </w:rPr>
              <w:t xml:space="preserve">технічних </w:t>
            </w:r>
            <w:r w:rsidRPr="001739A5">
              <w:rPr>
                <w:b/>
                <w:iCs/>
                <w:lang w:val="uk-UA"/>
              </w:rPr>
              <w:t>установок</w:t>
            </w:r>
            <w:r w:rsidRPr="001739A5">
              <w:rPr>
                <w:bCs/>
                <w:lang w:val="uk-UA"/>
              </w:rPr>
              <w:t xml:space="preserve"> виготовляється </w:t>
            </w:r>
            <w:r w:rsidRPr="001739A5">
              <w:rPr>
                <w:b/>
                <w:lang w:val="uk-UA"/>
              </w:rPr>
              <w:t>енергоаудитором будівель</w:t>
            </w:r>
            <w:r w:rsidRPr="001739A5">
              <w:rPr>
                <w:bCs/>
                <w:lang w:val="uk-UA"/>
              </w:rPr>
              <w:t xml:space="preserve"> з використанням Єдиної державної електронної системи у сфері будівництва та присвоєнням реєстраційного номера в цій системі. Доступ до звітів є відкритим та безоплатним через портал Єдиної державної електронної системи </w:t>
            </w:r>
            <w:r w:rsidRPr="001739A5">
              <w:rPr>
                <w:bCs/>
                <w:lang w:val="uk-UA"/>
              </w:rPr>
              <w:lastRenderedPageBreak/>
              <w:t>у сфері будівництва.</w:t>
            </w:r>
          </w:p>
          <w:p w:rsidR="00974CCD" w:rsidRPr="001739A5" w:rsidRDefault="00974CCD" w:rsidP="00E91A6D">
            <w:pPr>
              <w:pStyle w:val="rvps2"/>
              <w:shd w:val="clear" w:color="auto" w:fill="FFFFFF"/>
              <w:spacing w:before="0" w:beforeAutospacing="0" w:after="0" w:afterAutospacing="0"/>
              <w:ind w:firstLine="571"/>
              <w:jc w:val="both"/>
              <w:rPr>
                <w:bCs/>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lang w:val="uk-UA"/>
              </w:rPr>
            </w:pPr>
            <w:r w:rsidRPr="001739A5">
              <w:rPr>
                <w:b/>
                <w:lang w:val="uk-UA"/>
              </w:rPr>
              <w:t xml:space="preserve">Виготовлення звіту з обстеження технічних </w:t>
            </w:r>
            <w:r w:rsidRPr="001739A5">
              <w:rPr>
                <w:b/>
                <w:iCs/>
                <w:lang w:val="uk-UA"/>
              </w:rPr>
              <w:t>установок</w:t>
            </w:r>
            <w:r w:rsidRPr="001739A5">
              <w:rPr>
                <w:b/>
                <w:lang w:val="uk-UA"/>
              </w:rPr>
              <w:t xml:space="preserve"> здійснюється відповідно до Методики обстеження технічних установок.</w:t>
            </w:r>
          </w:p>
        </w:tc>
      </w:tr>
      <w:tr w:rsidR="00974CCD" w:rsidRPr="001739A5" w:rsidTr="00E91A6D">
        <w:tc>
          <w:tcPr>
            <w:tcW w:w="7280" w:type="dxa"/>
          </w:tcPr>
          <w:p w:rsidR="00974CCD" w:rsidRPr="001739A5" w:rsidRDefault="00974CCD" w:rsidP="00E91A6D">
            <w:pPr>
              <w:ind w:firstLine="571"/>
              <w:jc w:val="both"/>
              <w:textAlignment w:val="baseline"/>
              <w:rPr>
                <w:sz w:val="24"/>
                <w:lang w:val="uk-UA" w:eastAsia="ru-RU"/>
              </w:rPr>
            </w:pPr>
            <w:r w:rsidRPr="001739A5">
              <w:rPr>
                <w:sz w:val="24"/>
                <w:lang w:val="uk-UA" w:eastAsia="ru-RU"/>
              </w:rPr>
              <w:lastRenderedPageBreak/>
              <w:t xml:space="preserve">Стаття 14. Незалежний моніторинг енергетичних сертифікатів та звітів про результати обстеження </w:t>
            </w:r>
            <w:r w:rsidRPr="001739A5">
              <w:rPr>
                <w:b/>
                <w:bCs/>
                <w:sz w:val="24"/>
                <w:lang w:val="uk-UA" w:eastAsia="ru-RU"/>
              </w:rPr>
              <w:t>інженерних систем</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ind w:firstLine="571"/>
              <w:jc w:val="both"/>
              <w:textAlignment w:val="baseline"/>
              <w:rPr>
                <w:sz w:val="24"/>
                <w:lang w:val="uk-UA" w:eastAsia="ru-RU"/>
              </w:rPr>
            </w:pPr>
            <w:r w:rsidRPr="001739A5">
              <w:rPr>
                <w:sz w:val="24"/>
                <w:lang w:val="uk-UA" w:eastAsia="ru-RU"/>
              </w:rPr>
              <w:t>1. Незалежний моніторинг енергетичних сертифікатів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rFonts w:eastAsia="Times New Roman"/>
                <w:b/>
                <w:strike/>
                <w:sz w:val="24"/>
                <w:lang w:val="uk-UA" w:eastAsia="uk-UA"/>
              </w:rPr>
            </w:pPr>
            <w:r w:rsidRPr="001739A5">
              <w:rPr>
                <w:rFonts w:eastAsia="Times New Roman"/>
                <w:b/>
                <w:strike/>
                <w:sz w:val="24"/>
                <w:lang w:val="uk-UA" w:eastAsia="uk-UA"/>
              </w:rPr>
              <w:t>Незалежний моніторинг звітів про результати обстеження інженерних систем здійснює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w:t>
            </w:r>
          </w:p>
          <w:p w:rsidR="00974CCD" w:rsidRPr="001739A5" w:rsidRDefault="00974CCD" w:rsidP="00E91A6D">
            <w:pPr>
              <w:ind w:firstLine="571"/>
              <w:jc w:val="both"/>
              <w:textAlignment w:val="baseline"/>
              <w:rPr>
                <w:rFonts w:eastAsia="Times New Roman"/>
                <w:b/>
                <w:sz w:val="24"/>
                <w:lang w:val="uk-UA" w:eastAsia="uk-UA"/>
              </w:rPr>
            </w:pPr>
          </w:p>
          <w:p w:rsidR="00974CCD" w:rsidRPr="001739A5" w:rsidRDefault="00974CCD" w:rsidP="00E91A6D">
            <w:pPr>
              <w:ind w:firstLine="571"/>
              <w:jc w:val="both"/>
              <w:textAlignment w:val="baseline"/>
              <w:rPr>
                <w:sz w:val="24"/>
                <w:lang w:val="uk-UA" w:eastAsia="ru-RU"/>
              </w:rPr>
            </w:pPr>
            <w:r w:rsidRPr="001739A5">
              <w:rPr>
                <w:sz w:val="24"/>
                <w:lang w:val="uk-UA" w:eastAsia="ru-RU"/>
              </w:rPr>
              <w:t xml:space="preserve">Для здійснення незалежного моніторингу можуть залучатися експертні установи або інші енергоаудитори </w:t>
            </w:r>
            <w:r w:rsidRPr="001739A5">
              <w:rPr>
                <w:b/>
                <w:strike/>
                <w:sz w:val="24"/>
                <w:lang w:val="uk-UA" w:eastAsia="ru-RU"/>
              </w:rPr>
              <w:t>(фахівці з обстеження інженерних систем)</w:t>
            </w:r>
            <w:r w:rsidRPr="001739A5">
              <w:rPr>
                <w:sz w:val="24"/>
                <w:lang w:val="uk-UA" w:eastAsia="ru-RU"/>
              </w:rPr>
              <w:t xml:space="preserve">, які </w:t>
            </w:r>
            <w:r w:rsidRPr="001739A5">
              <w:rPr>
                <w:b/>
                <w:strike/>
                <w:sz w:val="24"/>
                <w:lang w:val="uk-UA" w:eastAsia="ru-RU"/>
              </w:rPr>
              <w:t>не мають конфлікту інтересів щодо результатів</w:t>
            </w:r>
            <w:r w:rsidRPr="001739A5">
              <w:rPr>
                <w:sz w:val="24"/>
                <w:lang w:val="uk-UA" w:eastAsia="ru-RU"/>
              </w:rPr>
              <w:t xml:space="preserve"> моніторингу.</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r w:rsidRPr="001739A5">
              <w:rPr>
                <w:sz w:val="24"/>
                <w:lang w:val="uk-UA" w:eastAsia="ru-RU"/>
              </w:rPr>
              <w:t xml:space="preserve">Незалежний моніторинг енергетичних сертифікатів та незалежний моніторинг звітів про результати обстеження інженерних систем здійснюються відповідно до порядків, що встановлюються центральним органом виконавчої влади, що забезпечує </w:t>
            </w:r>
            <w:r w:rsidRPr="001739A5">
              <w:rPr>
                <w:b/>
                <w:sz w:val="24"/>
                <w:lang w:val="uk-UA" w:eastAsia="ru-RU"/>
              </w:rPr>
              <w:t>формування державної житлової політики і політики у сферах житлово-комунального господарства, ефективного використання паливно-енергетичних ресурсів, енергозбереження, відновлюваних джерел енергії та альтернативних видів палива</w:t>
            </w:r>
            <w:r w:rsidRPr="001739A5">
              <w:rPr>
                <w:sz w:val="24"/>
                <w:lang w:val="uk-UA" w:eastAsia="ru-RU"/>
              </w:rPr>
              <w:t xml:space="preserve"> </w:t>
            </w:r>
            <w:r w:rsidRPr="001739A5">
              <w:rPr>
                <w:b/>
                <w:strike/>
                <w:sz w:val="24"/>
                <w:lang w:val="uk-UA" w:eastAsia="ru-RU"/>
              </w:rPr>
              <w:t xml:space="preserve">з урахуванням вимог актів </w:t>
            </w:r>
            <w:r w:rsidRPr="001739A5">
              <w:rPr>
                <w:b/>
                <w:strike/>
                <w:sz w:val="24"/>
                <w:lang w:val="uk-UA" w:eastAsia="ru-RU"/>
              </w:rPr>
              <w:lastRenderedPageBreak/>
              <w:t>законодавства Європейського Союзу та Енергетичного Співтовариства</w:t>
            </w:r>
            <w:r w:rsidRPr="001739A5">
              <w:rPr>
                <w:sz w:val="24"/>
                <w:lang w:val="uk-UA" w:eastAsia="ru-RU"/>
              </w:rPr>
              <w:t>.</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У разі якщо за результатами моніторингу енергетичних </w:t>
            </w:r>
            <w:r w:rsidRPr="001739A5">
              <w:rPr>
                <w:rFonts w:eastAsia="Calibri"/>
                <w:lang w:val="uk-UA"/>
              </w:rPr>
              <w:t>сертифікатів або звітів про результати обстеження інженерних систем виявлено, що сертифікати або звіти не відповідають вимогам законодавства</w:t>
            </w:r>
            <w:r w:rsidRPr="001739A5">
              <w:rPr>
                <w:lang w:val="uk-UA"/>
              </w:rPr>
              <w:t xml:space="preserve"> або не були підготовлені незалежно (зокрема за наявності </w:t>
            </w:r>
            <w:r w:rsidRPr="001739A5">
              <w:rPr>
                <w:b/>
                <w:strike/>
                <w:lang w:val="uk-UA"/>
              </w:rPr>
              <w:t xml:space="preserve">конфлікту інтересів та </w:t>
            </w:r>
            <w:r w:rsidRPr="001739A5">
              <w:rPr>
                <w:rFonts w:eastAsia="Calibri"/>
                <w:lang w:val="uk-UA"/>
              </w:rPr>
              <w:t xml:space="preserve">прямої чи опосередкованої заінтересованості енергоаудиторів </w:t>
            </w:r>
            <w:r w:rsidRPr="001739A5">
              <w:rPr>
                <w:rFonts w:eastAsia="Calibri"/>
                <w:b/>
                <w:lang w:val="uk-UA"/>
              </w:rPr>
              <w:t>або фахівців з обстеження інженерних систем</w:t>
            </w:r>
            <w:r w:rsidRPr="001739A5">
              <w:rPr>
                <w:rFonts w:eastAsia="Calibri"/>
                <w:lang w:val="uk-UA"/>
              </w:rPr>
              <w:t xml:space="preserve"> у результатах сертифікації або обстеження),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r w:rsidRPr="001739A5">
              <w:rPr>
                <w:lang w:val="uk-UA"/>
              </w:rPr>
              <w:t xml:space="preserve">, надсилає повідомлення </w:t>
            </w:r>
            <w:r w:rsidRPr="001739A5">
              <w:rPr>
                <w:rFonts w:eastAsia="Calibri"/>
                <w:lang w:val="uk-UA"/>
              </w:rPr>
              <w:t>енергоаудитору</w:t>
            </w:r>
            <w:r w:rsidRPr="001739A5">
              <w:rPr>
                <w:b/>
                <w:bCs/>
                <w:lang w:val="uk-UA"/>
              </w:rPr>
              <w:t>,</w:t>
            </w:r>
            <w:r w:rsidRPr="001739A5">
              <w:rPr>
                <w:rFonts w:eastAsia="Calibri"/>
                <w:lang w:val="uk-UA"/>
              </w:rPr>
              <w:t xml:space="preserve"> </w:t>
            </w:r>
            <w:r w:rsidRPr="001739A5">
              <w:rPr>
                <w:rFonts w:eastAsia="Calibri"/>
                <w:b/>
                <w:lang w:val="uk-UA"/>
              </w:rPr>
              <w:t>а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надсилає повідомлення фахівцю з обстеження інженерних систем</w:t>
            </w:r>
            <w:r w:rsidRPr="001739A5">
              <w:rPr>
                <w:rFonts w:eastAsia="Calibri"/>
                <w:lang w:val="uk-UA"/>
              </w:rPr>
              <w:t xml:space="preserve"> </w:t>
            </w:r>
            <w:r w:rsidRPr="001739A5">
              <w:rPr>
                <w:rFonts w:eastAsia="Calibri"/>
                <w:b/>
                <w:lang w:val="uk-UA"/>
              </w:rPr>
              <w:t>про те, що у разі повторного порушення законодавства енергоаудитором або фахівцем з обстеження інженерних систем відповідна інформація буде передана атестаційним комісіям, що проводять професійну атестацію осіб, які мають намір провадити діяльність із сертифікації енергетичної ефективності або обстеження інженерних систем, для прийняття рішень відповідно до вимог цього Закону</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rFonts w:eastAsia="Calibri"/>
                <w:lang w:val="uk-UA"/>
              </w:rPr>
            </w:pPr>
            <w:r w:rsidRPr="001739A5">
              <w:rPr>
                <w:rFonts w:eastAsia="Calibri"/>
                <w:lang w:val="uk-UA"/>
              </w:rPr>
              <w:t xml:space="preserve">Інформація про невідповідність сертифіката або звіту вимогам законодавства, виявлена за результатом незалежного моніторингу, надається замовнику сертифікації енергетичної ефективності або обстеження </w:t>
            </w:r>
            <w:r w:rsidRPr="001739A5">
              <w:rPr>
                <w:rFonts w:eastAsia="Calibri"/>
                <w:b/>
                <w:lang w:val="uk-UA"/>
              </w:rPr>
              <w:t>інженерних систем</w:t>
            </w:r>
            <w:r w:rsidRPr="001739A5">
              <w:rPr>
                <w:rFonts w:eastAsia="Calibri"/>
                <w:lang w:val="uk-UA"/>
              </w:rPr>
              <w:t>.</w:t>
            </w:r>
          </w:p>
          <w:p w:rsidR="00974CCD" w:rsidRPr="001739A5" w:rsidRDefault="00974CCD" w:rsidP="00E91A6D">
            <w:pPr>
              <w:pStyle w:val="rvps2"/>
              <w:shd w:val="clear" w:color="auto" w:fill="FFFFFF"/>
              <w:spacing w:before="0" w:beforeAutospacing="0" w:after="0" w:afterAutospacing="0"/>
              <w:ind w:firstLine="571"/>
              <w:jc w:val="both"/>
              <w:rPr>
                <w:rFonts w:eastAsia="Calibri"/>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strike/>
                <w:lang w:val="uk-UA"/>
              </w:rPr>
            </w:pPr>
            <w:r w:rsidRPr="001739A5">
              <w:rPr>
                <w:b/>
                <w:strike/>
                <w:lang w:val="uk-UA"/>
              </w:rPr>
              <w:t>3. Порядок обміну інформацією між центральними органами виконавчої влади, атестаційними комісіями в процесі проведення незалежного моніторингу затверджується Кабінетом Міністрів України.</w:t>
            </w:r>
          </w:p>
        </w:tc>
        <w:tc>
          <w:tcPr>
            <w:tcW w:w="7280" w:type="dxa"/>
          </w:tcPr>
          <w:p w:rsidR="00974CCD" w:rsidRPr="001739A5" w:rsidRDefault="00974CCD" w:rsidP="00E91A6D">
            <w:pPr>
              <w:ind w:firstLine="571"/>
              <w:jc w:val="both"/>
              <w:textAlignment w:val="baseline"/>
              <w:rPr>
                <w:sz w:val="24"/>
                <w:lang w:val="uk-UA" w:eastAsia="ru-RU"/>
              </w:rPr>
            </w:pPr>
            <w:r w:rsidRPr="001739A5">
              <w:rPr>
                <w:sz w:val="24"/>
                <w:lang w:val="uk-UA" w:eastAsia="ru-RU"/>
              </w:rPr>
              <w:lastRenderedPageBreak/>
              <w:t xml:space="preserve">Стаття 14. Незалежний моніторинг енергетичних сертифікатів та звітів про результати обстеження </w:t>
            </w:r>
            <w:r w:rsidRPr="001739A5">
              <w:rPr>
                <w:b/>
                <w:bCs/>
                <w:sz w:val="24"/>
                <w:lang w:val="uk-UA"/>
              </w:rPr>
              <w:t xml:space="preserve">технічних </w:t>
            </w:r>
            <w:r w:rsidRPr="001739A5">
              <w:rPr>
                <w:b/>
                <w:iCs/>
                <w:sz w:val="24"/>
                <w:lang w:val="uk-UA"/>
              </w:rPr>
              <w:t>установок</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ind w:firstLine="571"/>
              <w:jc w:val="both"/>
              <w:textAlignment w:val="baseline"/>
              <w:rPr>
                <w:sz w:val="24"/>
                <w:lang w:val="uk-UA" w:eastAsia="ru-RU"/>
              </w:rPr>
            </w:pPr>
            <w:r w:rsidRPr="001739A5">
              <w:rPr>
                <w:sz w:val="24"/>
                <w:lang w:val="uk-UA" w:eastAsia="ru-RU"/>
              </w:rPr>
              <w:t xml:space="preserve">1. Незалежний моніторинг енергетичних сертифікатів </w:t>
            </w:r>
            <w:r w:rsidRPr="001739A5">
              <w:rPr>
                <w:rFonts w:eastAsia="Times New Roman"/>
                <w:b/>
                <w:sz w:val="24"/>
                <w:lang w:val="uk-UA" w:eastAsia="uk-UA"/>
              </w:rPr>
              <w:t xml:space="preserve">та </w:t>
            </w:r>
            <w:r w:rsidRPr="001739A5">
              <w:rPr>
                <w:b/>
                <w:iCs/>
                <w:sz w:val="24"/>
                <w:lang w:val="uk-UA"/>
              </w:rPr>
              <w:t>незалежний моніторинг</w:t>
            </w:r>
            <w:r w:rsidRPr="001739A5">
              <w:rPr>
                <w:sz w:val="24"/>
                <w:lang w:val="uk-UA" w:eastAsia="ru-RU"/>
              </w:rPr>
              <w:t xml:space="preserve"> </w:t>
            </w:r>
            <w:r w:rsidRPr="001739A5">
              <w:rPr>
                <w:rFonts w:eastAsia="Times New Roman"/>
                <w:b/>
                <w:sz w:val="24"/>
                <w:lang w:val="uk-UA" w:eastAsia="uk-UA"/>
              </w:rPr>
              <w:t xml:space="preserve">звітів про результати обстеження </w:t>
            </w:r>
            <w:r w:rsidRPr="001739A5">
              <w:rPr>
                <w:b/>
                <w:bCs/>
                <w:sz w:val="24"/>
                <w:lang w:val="uk-UA"/>
              </w:rPr>
              <w:t xml:space="preserve">технічних </w:t>
            </w:r>
            <w:r w:rsidRPr="001739A5">
              <w:rPr>
                <w:b/>
                <w:iCs/>
                <w:sz w:val="24"/>
                <w:lang w:val="uk-UA"/>
              </w:rPr>
              <w:t>установок</w:t>
            </w:r>
            <w:r w:rsidRPr="001739A5">
              <w:rPr>
                <w:sz w:val="24"/>
                <w:lang w:val="uk-UA" w:eastAsia="ru-RU"/>
              </w:rPr>
              <w:t xml:space="preserve">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rFonts w:eastAsia="Times New Roman"/>
                <w:b/>
                <w:sz w:val="24"/>
                <w:lang w:val="uk-UA" w:eastAsia="uk-UA"/>
              </w:rPr>
            </w:pPr>
            <w:r w:rsidRPr="001739A5">
              <w:rPr>
                <w:rFonts w:eastAsia="Times New Roman"/>
                <w:b/>
                <w:sz w:val="24"/>
                <w:lang w:val="uk-UA" w:eastAsia="uk-UA"/>
              </w:rPr>
              <w:t>Норма виключена</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r w:rsidRPr="001739A5">
              <w:rPr>
                <w:sz w:val="24"/>
                <w:lang w:val="uk-UA" w:eastAsia="ru-RU"/>
              </w:rPr>
              <w:t xml:space="preserve">Для здійснення незалежного моніторингу можуть залучатися експертні установи або інші енергоаудитори </w:t>
            </w:r>
            <w:r w:rsidRPr="001739A5">
              <w:rPr>
                <w:b/>
                <w:sz w:val="24"/>
                <w:lang w:val="uk-UA"/>
              </w:rPr>
              <w:t>будівель</w:t>
            </w:r>
            <w:r w:rsidRPr="001739A5">
              <w:rPr>
                <w:sz w:val="24"/>
                <w:lang w:val="uk-UA"/>
              </w:rPr>
              <w:t>,</w:t>
            </w:r>
            <w:r w:rsidRPr="001739A5">
              <w:rPr>
                <w:sz w:val="24"/>
                <w:lang w:val="uk-UA" w:eastAsia="ru-RU"/>
              </w:rPr>
              <w:t xml:space="preserve"> </w:t>
            </w:r>
            <w:r w:rsidRPr="001739A5">
              <w:rPr>
                <w:b/>
                <w:sz w:val="24"/>
                <w:lang w:val="uk-UA"/>
              </w:rPr>
              <w:t>які прямо чи опосередковано не заінтересовані у результаті</w:t>
            </w:r>
            <w:r w:rsidRPr="001739A5">
              <w:rPr>
                <w:sz w:val="24"/>
                <w:lang w:val="uk-UA" w:eastAsia="ru-RU"/>
              </w:rPr>
              <w:t xml:space="preserve"> моніторингу.</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r w:rsidRPr="001739A5">
              <w:rPr>
                <w:sz w:val="24"/>
                <w:lang w:val="uk-UA" w:eastAsia="ru-RU"/>
              </w:rPr>
              <w:t xml:space="preserve">Незалежний моніторинг енергетичних сертифікатів та незалежний моніторинг звітів про результати обстеження </w:t>
            </w:r>
            <w:r w:rsidRPr="001739A5">
              <w:rPr>
                <w:b/>
                <w:bCs/>
                <w:sz w:val="24"/>
                <w:lang w:val="uk-UA"/>
              </w:rPr>
              <w:t xml:space="preserve">технічних </w:t>
            </w:r>
            <w:r w:rsidRPr="001739A5">
              <w:rPr>
                <w:b/>
                <w:iCs/>
                <w:sz w:val="24"/>
                <w:lang w:val="uk-UA"/>
              </w:rPr>
              <w:t>установок</w:t>
            </w:r>
            <w:r w:rsidRPr="001739A5">
              <w:rPr>
                <w:sz w:val="24"/>
                <w:lang w:val="uk-UA" w:eastAsia="ru-RU"/>
              </w:rPr>
              <w:t xml:space="preserve"> здійснюються відповідно до порядків, що встановлюються центральним органом виконавчої влади, що забезпечує </w:t>
            </w:r>
            <w:r w:rsidRPr="001739A5">
              <w:rPr>
                <w:b/>
                <w:sz w:val="24"/>
                <w:lang w:val="uk-UA" w:eastAsia="ru-RU"/>
              </w:rPr>
              <w:t>формування політики у сфері забезпечення енергетичної ефективності будівель</w:t>
            </w:r>
            <w:r w:rsidRPr="001739A5">
              <w:rPr>
                <w:sz w:val="24"/>
                <w:lang w:val="uk-UA" w:eastAsia="ru-RU"/>
              </w:rPr>
              <w:t>.</w:t>
            </w: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ind w:firstLine="571"/>
              <w:jc w:val="both"/>
              <w:textAlignment w:val="baseline"/>
              <w:rPr>
                <w:sz w:val="24"/>
                <w:lang w:val="uk-UA" w:eastAsia="ru-RU"/>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У разі якщо за результатами моніторингу енергетичних </w:t>
            </w:r>
            <w:r w:rsidRPr="001739A5">
              <w:rPr>
                <w:rFonts w:eastAsia="Calibri"/>
                <w:lang w:val="uk-UA"/>
              </w:rPr>
              <w:t xml:space="preserve">сертифікатів або звітів про результати обстеження </w:t>
            </w:r>
            <w:r w:rsidRPr="001739A5">
              <w:rPr>
                <w:rFonts w:eastAsia="Calibri"/>
                <w:b/>
                <w:bCs/>
                <w:lang w:val="uk-UA" w:eastAsia="en-US"/>
              </w:rPr>
              <w:t xml:space="preserve">технічних </w:t>
            </w:r>
            <w:r w:rsidRPr="001739A5">
              <w:rPr>
                <w:b/>
                <w:iCs/>
                <w:lang w:val="uk-UA"/>
              </w:rPr>
              <w:t>установок</w:t>
            </w:r>
            <w:r w:rsidRPr="001739A5">
              <w:rPr>
                <w:rFonts w:eastAsia="Calibri"/>
                <w:lang w:val="uk-UA"/>
              </w:rPr>
              <w:t xml:space="preserve"> виявлено, що сертифікати або звіти не відповідають вимогам законодавства</w:t>
            </w:r>
            <w:r w:rsidRPr="001739A5">
              <w:rPr>
                <w:lang w:val="uk-UA"/>
              </w:rPr>
              <w:t xml:space="preserve"> або не були підготовлені незалежно (зокрема за наявності </w:t>
            </w:r>
            <w:r w:rsidRPr="001739A5">
              <w:rPr>
                <w:rFonts w:eastAsia="Calibri"/>
                <w:lang w:val="uk-UA"/>
              </w:rPr>
              <w:t xml:space="preserve">прямої чи опосередкованої заінтересованості енергоаудиторів </w:t>
            </w:r>
            <w:r w:rsidRPr="001739A5">
              <w:rPr>
                <w:rFonts w:eastAsia="Calibri"/>
                <w:b/>
                <w:lang w:val="uk-UA"/>
              </w:rPr>
              <w:t xml:space="preserve">будівель </w:t>
            </w:r>
            <w:r w:rsidRPr="001739A5">
              <w:rPr>
                <w:rFonts w:eastAsia="Calibri"/>
                <w:lang w:val="uk-UA"/>
              </w:rPr>
              <w:t>у результатах сертифікації або обстеження),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r w:rsidRPr="001739A5">
              <w:rPr>
                <w:lang w:val="uk-UA"/>
              </w:rPr>
              <w:t xml:space="preserve">, надсилає повідомлення </w:t>
            </w:r>
            <w:r w:rsidRPr="001739A5">
              <w:rPr>
                <w:b/>
                <w:bCs/>
                <w:lang w:val="uk-UA"/>
              </w:rPr>
              <w:t>про</w:t>
            </w:r>
            <w:r w:rsidRPr="001739A5">
              <w:rPr>
                <w:lang w:val="uk-UA"/>
              </w:rPr>
              <w:t xml:space="preserve"> </w:t>
            </w:r>
            <w:r w:rsidRPr="001739A5">
              <w:rPr>
                <w:rFonts w:eastAsia="Calibri"/>
                <w:b/>
                <w:lang w:val="uk-UA"/>
              </w:rPr>
              <w:t>виявлення порушення</w:t>
            </w:r>
            <w:r w:rsidRPr="001739A5">
              <w:rPr>
                <w:lang w:val="uk-UA"/>
              </w:rPr>
              <w:t xml:space="preserve"> </w:t>
            </w:r>
            <w:r w:rsidRPr="001739A5">
              <w:rPr>
                <w:rFonts w:eastAsia="Calibri"/>
                <w:lang w:val="uk-UA"/>
              </w:rPr>
              <w:t xml:space="preserve">енергоаудитору </w:t>
            </w:r>
            <w:r w:rsidRPr="001739A5">
              <w:rPr>
                <w:rFonts w:eastAsia="Calibri"/>
                <w:b/>
                <w:lang w:val="uk-UA"/>
              </w:rPr>
              <w:t>будівель.</w:t>
            </w: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pStyle w:val="rvps2"/>
              <w:shd w:val="clear" w:color="auto" w:fill="FFFFFF"/>
              <w:spacing w:before="0" w:beforeAutospacing="0" w:after="0" w:afterAutospacing="0"/>
              <w:ind w:firstLine="571"/>
              <w:jc w:val="both"/>
              <w:rPr>
                <w:rFonts w:eastAsia="Calibri"/>
                <w:lang w:val="uk-UA"/>
              </w:rPr>
            </w:pPr>
            <w:r w:rsidRPr="001739A5">
              <w:rPr>
                <w:rFonts w:eastAsia="Calibri"/>
                <w:lang w:val="uk-UA"/>
              </w:rPr>
              <w:t xml:space="preserve">Інформація про невідповідність сертифіката або звіту вимогам законодавства, виявлена за результатом незалежного моніторингу, надається замовнику сертифікації енергетичної ефективності або обстеження </w:t>
            </w:r>
            <w:r w:rsidRPr="001739A5">
              <w:rPr>
                <w:rFonts w:eastAsia="Calibri"/>
                <w:b/>
                <w:lang w:val="uk-UA"/>
              </w:rPr>
              <w:t>технічних установок</w:t>
            </w:r>
            <w:r w:rsidRPr="001739A5">
              <w:rPr>
                <w:rFonts w:eastAsia="Calibri"/>
                <w:lang w:val="uk-UA"/>
              </w:rPr>
              <w:t>.</w:t>
            </w: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shd w:val="clear" w:color="auto" w:fill="FFFFFF"/>
              <w:ind w:firstLine="571"/>
              <w:jc w:val="both"/>
              <w:rPr>
                <w:rStyle w:val="rvts9"/>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rStyle w:val="rvts9"/>
                <w:rFonts w:eastAsiaTheme="majorEastAsia"/>
                <w:b/>
                <w:bCs/>
                <w:lang w:val="uk-UA"/>
              </w:rPr>
              <w:t>Норма виключена</w:t>
            </w:r>
          </w:p>
        </w:tc>
      </w:tr>
      <w:tr w:rsidR="00974CCD" w:rsidRPr="001739A5" w:rsidTr="00E91A6D">
        <w:tc>
          <w:tcPr>
            <w:tcW w:w="7280" w:type="dxa"/>
          </w:tcPr>
          <w:p w:rsidR="00974CCD" w:rsidRPr="001739A5" w:rsidRDefault="00974CCD" w:rsidP="00E91A6D">
            <w:pPr>
              <w:ind w:firstLine="604"/>
              <w:jc w:val="both"/>
              <w:textAlignment w:val="baseline"/>
              <w:rPr>
                <w:bCs/>
                <w:sz w:val="24"/>
                <w:lang w:val="uk-UA" w:eastAsia="ru-RU"/>
              </w:rPr>
            </w:pPr>
            <w:r w:rsidRPr="001739A5">
              <w:rPr>
                <w:bCs/>
                <w:sz w:val="24"/>
                <w:lang w:val="uk-UA" w:eastAsia="ru-RU"/>
              </w:rPr>
              <w:lastRenderedPageBreak/>
              <w:t>Стаття 15. Національний план збільшення кількості будівель з близьким до нульового рівнем споживання енергії</w:t>
            </w: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r w:rsidRPr="001739A5">
              <w:rPr>
                <w:bCs/>
                <w:sz w:val="24"/>
                <w:lang w:val="uk-UA" w:eastAsia="ru-RU"/>
              </w:rPr>
              <w:t>…</w:t>
            </w: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r w:rsidRPr="001739A5">
              <w:rPr>
                <w:bCs/>
                <w:sz w:val="24"/>
                <w:lang w:val="uk-UA" w:eastAsia="ru-RU"/>
              </w:rPr>
              <w:t>2. Національний план збільшення кількості будівель з близьким до нульового рівнем споживання енергії розробляється з урахуванням вимог актів законодавства Європейського Союзу та Енергетичного Співтовариства.</w:t>
            </w: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r w:rsidRPr="001739A5">
              <w:rPr>
                <w:bCs/>
                <w:sz w:val="24"/>
                <w:lang w:val="uk-UA" w:eastAsia="ru-RU"/>
              </w:rPr>
              <w:t>3. Національний план збільшення кількості будівель з близьким до нульового рівнем споживання енергії переглядається кожні п’ять років.</w:t>
            </w:r>
          </w:p>
          <w:p w:rsidR="00974CCD" w:rsidRPr="001739A5" w:rsidRDefault="00974CCD" w:rsidP="00E91A6D">
            <w:pPr>
              <w:pStyle w:val="rvps2"/>
              <w:shd w:val="clear" w:color="auto" w:fill="FFFFFF"/>
              <w:spacing w:before="0" w:beforeAutospacing="0" w:after="0" w:afterAutospacing="0"/>
              <w:ind w:firstLine="604"/>
              <w:jc w:val="both"/>
              <w:rPr>
                <w:rStyle w:val="rvts9"/>
                <w:rFonts w:eastAsiaTheme="majorEastAsia"/>
                <w:lang w:val="uk-UA"/>
              </w:rPr>
            </w:pPr>
          </w:p>
        </w:tc>
        <w:tc>
          <w:tcPr>
            <w:tcW w:w="7280" w:type="dxa"/>
          </w:tcPr>
          <w:p w:rsidR="00974CCD" w:rsidRPr="001739A5" w:rsidRDefault="00974CCD" w:rsidP="00E91A6D">
            <w:pPr>
              <w:ind w:firstLine="604"/>
              <w:jc w:val="both"/>
              <w:textAlignment w:val="baseline"/>
              <w:rPr>
                <w:bCs/>
                <w:sz w:val="24"/>
                <w:lang w:val="uk-UA" w:eastAsia="ru-RU"/>
              </w:rPr>
            </w:pPr>
            <w:r w:rsidRPr="001739A5">
              <w:rPr>
                <w:bCs/>
                <w:sz w:val="24"/>
                <w:lang w:val="uk-UA" w:eastAsia="ru-RU"/>
              </w:rPr>
              <w:t>Стаття 15. Національний план збільшення кількості будівель з близьким до нульового рівнем споживання енергії</w:t>
            </w: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Cs/>
                <w:sz w:val="24"/>
                <w:lang w:val="uk-UA" w:eastAsia="ru-RU"/>
              </w:rPr>
            </w:pPr>
            <w:r w:rsidRPr="001739A5">
              <w:rPr>
                <w:bCs/>
                <w:sz w:val="24"/>
                <w:lang w:val="uk-UA" w:eastAsia="ru-RU"/>
              </w:rPr>
              <w:t>…</w:t>
            </w:r>
          </w:p>
          <w:p w:rsidR="00974CCD" w:rsidRPr="001739A5" w:rsidRDefault="00974CCD" w:rsidP="00E91A6D">
            <w:pPr>
              <w:ind w:firstLine="604"/>
              <w:jc w:val="both"/>
              <w:textAlignment w:val="baseline"/>
              <w:rPr>
                <w:bCs/>
                <w:sz w:val="24"/>
                <w:lang w:val="uk-UA" w:eastAsia="ru-RU"/>
              </w:rPr>
            </w:pPr>
          </w:p>
          <w:p w:rsidR="00974CCD" w:rsidRPr="001739A5" w:rsidRDefault="00974CCD" w:rsidP="00E91A6D">
            <w:pPr>
              <w:ind w:firstLine="604"/>
              <w:jc w:val="both"/>
              <w:textAlignment w:val="baseline"/>
              <w:rPr>
                <w:b/>
                <w:sz w:val="24"/>
                <w:lang w:val="uk-UA" w:eastAsia="ru-RU"/>
              </w:rPr>
            </w:pPr>
            <w:r w:rsidRPr="001739A5">
              <w:rPr>
                <w:bCs/>
                <w:sz w:val="24"/>
                <w:lang w:val="uk-UA" w:eastAsia="ru-RU"/>
              </w:rPr>
              <w:t>2.</w:t>
            </w:r>
            <w:r w:rsidRPr="001739A5">
              <w:rPr>
                <w:b/>
                <w:sz w:val="24"/>
                <w:lang w:val="uk-UA" w:eastAsia="ru-RU"/>
              </w:rPr>
              <w:t xml:space="preserve"> </w:t>
            </w:r>
            <w:r w:rsidRPr="001739A5">
              <w:rPr>
                <w:bCs/>
                <w:sz w:val="24"/>
                <w:lang w:val="uk-UA" w:eastAsia="ru-RU"/>
              </w:rPr>
              <w:t xml:space="preserve">Національний план збільшення кількості будівель з близьким до нульового рівнем споживання енергії </w:t>
            </w:r>
            <w:r w:rsidRPr="001739A5">
              <w:rPr>
                <w:b/>
                <w:sz w:val="24"/>
                <w:lang w:val="uk-UA" w:eastAsia="ru-RU"/>
              </w:rPr>
              <w:t xml:space="preserve">та вимоги до таких будівель, </w:t>
            </w:r>
            <w:r w:rsidRPr="001739A5">
              <w:rPr>
                <w:bCs/>
                <w:sz w:val="24"/>
                <w:lang w:val="uk-UA" w:eastAsia="ru-RU"/>
              </w:rPr>
              <w:t>розробляються з урахуванням вимог актів законодавства Європейського Союзу та Енергетичного Співтовариства.</w:t>
            </w:r>
            <w:r w:rsidRPr="001739A5">
              <w:rPr>
                <w:b/>
                <w:sz w:val="24"/>
                <w:lang w:val="uk-UA" w:eastAsia="ru-RU"/>
              </w:rPr>
              <w:t xml:space="preserve"> Вимоги до будівель з близьким до нульового рівнем споживання енергії, у тому числі вимоги щодо значної частки енергії з відновлюваних джерел,  затверджуються центральним органом виконавчої влади що забезпечує</w:t>
            </w:r>
            <w:r w:rsidRPr="001739A5">
              <w:rPr>
                <w:sz w:val="24"/>
                <w:lang w:val="uk-UA" w:eastAsia="ru-RU"/>
              </w:rPr>
              <w:t xml:space="preserve"> </w:t>
            </w:r>
            <w:r w:rsidRPr="001739A5">
              <w:rPr>
                <w:b/>
                <w:sz w:val="24"/>
                <w:lang w:val="uk-UA" w:eastAsia="ru-RU"/>
              </w:rPr>
              <w:t>формування політики у сфері забезпечення енергетичної ефективності будівель.</w:t>
            </w:r>
          </w:p>
          <w:p w:rsidR="00974CCD" w:rsidRPr="001739A5" w:rsidRDefault="00974CCD" w:rsidP="00E91A6D">
            <w:pPr>
              <w:ind w:firstLine="604"/>
              <w:jc w:val="both"/>
              <w:textAlignment w:val="baseline"/>
              <w:rPr>
                <w:b/>
                <w:sz w:val="24"/>
                <w:lang w:val="uk-UA" w:eastAsia="ru-RU"/>
              </w:rPr>
            </w:pPr>
          </w:p>
          <w:p w:rsidR="00974CCD" w:rsidRPr="001739A5" w:rsidRDefault="00974CCD" w:rsidP="00E91A6D">
            <w:pPr>
              <w:ind w:firstLine="604"/>
              <w:jc w:val="both"/>
              <w:textAlignment w:val="baseline"/>
              <w:rPr>
                <w:rStyle w:val="rvts9"/>
                <w:bCs/>
                <w:lang w:val="uk-UA" w:eastAsia="ru-RU"/>
              </w:rPr>
            </w:pPr>
            <w:r w:rsidRPr="001739A5">
              <w:rPr>
                <w:bCs/>
                <w:sz w:val="24"/>
                <w:lang w:val="uk-UA" w:eastAsia="ru-RU"/>
              </w:rPr>
              <w:t xml:space="preserve">3. Національний план збільшення кількості будівель з близьким до нульового рівнем споживання енергії та вимоги до таких будівель переглядаються кожні п’ять років. </w:t>
            </w:r>
            <w:r w:rsidRPr="001739A5">
              <w:rPr>
                <w:rFonts w:eastAsia="Times New Roman"/>
                <w:b/>
                <w:sz w:val="24"/>
                <w:lang w:val="uk-UA" w:eastAsia="uk-UA"/>
              </w:rPr>
              <w:t xml:space="preserve">Цільові показники збільшення кількості </w:t>
            </w:r>
            <w:r w:rsidRPr="001739A5">
              <w:rPr>
                <w:bCs/>
                <w:sz w:val="24"/>
                <w:lang w:val="uk-UA" w:eastAsia="ru-RU"/>
              </w:rPr>
              <w:t xml:space="preserve">будівель з близьким до нульового рівнем споживання енергії </w:t>
            </w:r>
            <w:r w:rsidRPr="001739A5">
              <w:rPr>
                <w:rFonts w:eastAsia="Times New Roman"/>
                <w:b/>
                <w:sz w:val="24"/>
                <w:lang w:val="uk-UA" w:eastAsia="uk-UA"/>
              </w:rPr>
              <w:t xml:space="preserve">розраховуються згідно методики та відстежуються згідно порядку моніторингу, що затверджуються центральним органом виконавчої влади, що забезпечує </w:t>
            </w:r>
            <w:r w:rsidRPr="001739A5">
              <w:rPr>
                <w:b/>
                <w:sz w:val="24"/>
                <w:lang w:val="uk-UA" w:eastAsia="ru-RU"/>
              </w:rPr>
              <w:t>формування політики у сфері забезпечення енергетичної ефективності будівель.</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rStyle w:val="rvts9"/>
                <w:rFonts w:eastAsiaTheme="majorEastAsia"/>
                <w:b/>
                <w:bCs/>
                <w:lang w:val="uk-UA"/>
              </w:rPr>
              <w:t>Норма відсутня</w:t>
            </w:r>
          </w:p>
        </w:tc>
        <w:tc>
          <w:tcPr>
            <w:tcW w:w="7280" w:type="dxa"/>
          </w:tcPr>
          <w:p w:rsidR="00974CCD" w:rsidRPr="001739A5" w:rsidRDefault="00974CCD" w:rsidP="00E91A6D">
            <w:pPr>
              <w:ind w:firstLine="653"/>
              <w:jc w:val="both"/>
              <w:rPr>
                <w:b/>
                <w:sz w:val="24"/>
                <w:lang w:val="uk-UA" w:eastAsia="ru-RU"/>
              </w:rPr>
            </w:pPr>
            <w:r w:rsidRPr="001739A5">
              <w:rPr>
                <w:rFonts w:eastAsia="Times New Roman"/>
                <w:b/>
                <w:sz w:val="24"/>
                <w:lang w:val="uk-UA" w:eastAsia="uk-UA"/>
              </w:rPr>
              <w:t>Стаття 15</w:t>
            </w:r>
            <w:r w:rsidRPr="001739A5">
              <w:rPr>
                <w:rFonts w:eastAsia="Times New Roman"/>
                <w:b/>
                <w:sz w:val="24"/>
                <w:vertAlign w:val="superscript"/>
                <w:lang w:val="uk-UA" w:eastAsia="uk-UA"/>
              </w:rPr>
              <w:t>1</w:t>
            </w:r>
            <w:r w:rsidRPr="001739A5">
              <w:rPr>
                <w:rFonts w:eastAsia="Times New Roman"/>
                <w:b/>
                <w:sz w:val="24"/>
                <w:lang w:val="uk-UA" w:eastAsia="uk-UA"/>
              </w:rPr>
              <w:t xml:space="preserve">. </w:t>
            </w:r>
            <w:r w:rsidRPr="001739A5">
              <w:rPr>
                <w:b/>
                <w:sz w:val="24"/>
                <w:lang w:val="uk-UA" w:eastAsia="ru-RU"/>
              </w:rPr>
              <w:t>Стратегія термомодернізації будівель</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1. Для забезпечення стратегічного планування та реалізації довгострокових цілей у сфері забезпечення енергетичної ефективності будівель Кабінетом Міністрів України затверджується Стратегія термомодернізації будівель </w:t>
            </w:r>
            <w:r w:rsidRPr="001739A5">
              <w:rPr>
                <w:rFonts w:eastAsia="Times New Roman"/>
                <w:b/>
                <w:bCs/>
                <w:sz w:val="24"/>
                <w:lang w:val="uk-UA" w:eastAsia="uk-UA"/>
              </w:rPr>
              <w:t>(далі - Стратегія)</w:t>
            </w:r>
            <w:r w:rsidRPr="001739A5">
              <w:rPr>
                <w:rFonts w:eastAsia="Times New Roman"/>
                <w:b/>
                <w:sz w:val="24"/>
                <w:lang w:val="uk-UA" w:eastAsia="uk-UA"/>
              </w:rPr>
              <w:t xml:space="preserve">. </w:t>
            </w:r>
            <w:r w:rsidRPr="001739A5">
              <w:rPr>
                <w:rFonts w:eastAsia="Times New Roman"/>
                <w:b/>
                <w:bCs/>
                <w:sz w:val="24"/>
                <w:lang w:val="uk-UA" w:eastAsia="uk-UA"/>
              </w:rPr>
              <w:t>Стратегія затверджується на період до 2050 року, поширюється на житлові будівлі та будівлі,</w:t>
            </w:r>
            <w:r w:rsidRPr="001739A5">
              <w:rPr>
                <w:rFonts w:eastAsia="Times New Roman"/>
                <w:b/>
                <w:sz w:val="24"/>
                <w:lang w:val="uk-UA" w:eastAsia="uk-UA"/>
              </w:rPr>
              <w:t xml:space="preserve"> </w:t>
            </w:r>
            <w:r w:rsidRPr="001739A5">
              <w:rPr>
                <w:rFonts w:eastAsia="Times New Roman"/>
                <w:b/>
                <w:bCs/>
                <w:sz w:val="24"/>
                <w:lang w:val="uk-UA" w:eastAsia="uk-UA"/>
              </w:rPr>
              <w:t>які часто відвідують громадяни, усіх форм власності (далі – національний фонд будівель)</w:t>
            </w:r>
            <w:r w:rsidRPr="001739A5">
              <w:rPr>
                <w:rFonts w:eastAsia="Times New Roman"/>
                <w:b/>
                <w:sz w:val="24"/>
                <w:lang w:val="uk-UA" w:eastAsia="uk-UA"/>
              </w:rPr>
              <w:t>.</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2. Стратегія містить:</w:t>
            </w:r>
          </w:p>
          <w:p w:rsidR="00974CCD" w:rsidRPr="001739A5" w:rsidRDefault="00974CCD" w:rsidP="00E91A6D">
            <w:pPr>
              <w:ind w:firstLine="653"/>
              <w:jc w:val="both"/>
              <w:rPr>
                <w:rFonts w:eastAsia="Times New Roman"/>
                <w:b/>
                <w:bCs/>
                <w:sz w:val="24"/>
                <w:lang w:val="uk-UA" w:eastAsia="uk-UA"/>
              </w:rPr>
            </w:pPr>
            <w:r w:rsidRPr="001739A5">
              <w:rPr>
                <w:rFonts w:eastAsia="Times New Roman"/>
                <w:b/>
                <w:sz w:val="24"/>
                <w:lang w:val="uk-UA" w:eastAsia="uk-UA"/>
              </w:rPr>
              <w:t xml:space="preserve">1) огляд </w:t>
            </w:r>
            <w:r w:rsidRPr="001739A5">
              <w:rPr>
                <w:rFonts w:eastAsia="Times New Roman"/>
                <w:b/>
                <w:bCs/>
                <w:sz w:val="24"/>
                <w:lang w:val="uk-UA" w:eastAsia="uk-UA"/>
              </w:rPr>
              <w:t>національного фонду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bCs/>
                <w:sz w:val="24"/>
                <w:lang w:val="uk-UA" w:eastAsia="uk-UA"/>
              </w:rPr>
              <w:t>2) аналіз проблем у сфері забезпечення енергетичної ефективності будівель</w:t>
            </w:r>
            <w:r w:rsidRPr="001739A5">
              <w:rPr>
                <w:rFonts w:eastAsia="Times New Roman"/>
                <w:b/>
                <w:sz w:val="24"/>
                <w:lang w:val="uk-UA" w:eastAsia="uk-UA"/>
              </w:rPr>
              <w:t>;</w:t>
            </w:r>
          </w:p>
          <w:p w:rsidR="00974CCD" w:rsidRPr="001739A5" w:rsidRDefault="00974CCD" w:rsidP="00E91A6D">
            <w:pPr>
              <w:ind w:firstLine="653"/>
              <w:jc w:val="both"/>
              <w:rPr>
                <w:rFonts w:eastAsia="Times New Roman"/>
                <w:b/>
                <w:bCs/>
                <w:sz w:val="24"/>
                <w:lang w:val="uk-UA" w:eastAsia="uk-UA"/>
              </w:rPr>
            </w:pPr>
            <w:r w:rsidRPr="001739A5">
              <w:rPr>
                <w:rFonts w:eastAsia="Times New Roman"/>
                <w:b/>
                <w:sz w:val="24"/>
                <w:lang w:val="uk-UA" w:eastAsia="uk-UA"/>
              </w:rPr>
              <w:t xml:space="preserve">3) </w:t>
            </w:r>
            <w:r w:rsidRPr="001739A5">
              <w:rPr>
                <w:rFonts w:eastAsia="Times New Roman"/>
                <w:b/>
                <w:bCs/>
                <w:sz w:val="24"/>
                <w:lang w:val="uk-UA" w:eastAsia="uk-UA"/>
              </w:rPr>
              <w:t>довгострокові та проміжні цілі з підвищення енергетичної ефективності будівель та зниження викидів парникових газів. Довгострокові цілі встановлюються на період до 2050 року, проміжні цілі встановлюються на періоди до 2030 року та до 2040 року;</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4) напрями державної політики та заходи, які направлені на:</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будівлі </w:t>
            </w:r>
            <w:r w:rsidRPr="001739A5">
              <w:rPr>
                <w:rFonts w:eastAsia="Times New Roman"/>
                <w:b/>
                <w:bCs/>
                <w:sz w:val="24"/>
                <w:lang w:val="uk-UA" w:eastAsia="uk-UA"/>
              </w:rPr>
              <w:t>з найвищим питомим енергоспоживанням</w:t>
            </w:r>
            <w:r w:rsidRPr="001739A5">
              <w:rPr>
                <w:rFonts w:eastAsia="Times New Roman"/>
                <w:b/>
                <w:sz w:val="24"/>
                <w:lang w:val="uk-UA" w:eastAsia="uk-UA"/>
              </w:rPr>
              <w:t>;</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запобігання поширенню та подолання енергетичної бідності, підтримку споживачів житлово-комунальних послуг, що потребують соціального захисту, у здійсненні енергоефективних заходів;</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стимулювання до здійснення термомодернізації;</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забезпечення ринкових механізмів здійснення термомодернізації;</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здійснення енергоефективних заходів у будівлях,</w:t>
            </w:r>
            <w:r w:rsidRPr="001739A5">
              <w:rPr>
                <w:rFonts w:eastAsia="Times New Roman"/>
                <w:b/>
                <w:sz w:val="24"/>
                <w:lang w:val="uk-UA" w:eastAsia="uk-UA"/>
              </w:rPr>
              <w:t xml:space="preserve"> </w:t>
            </w:r>
            <w:r w:rsidRPr="001739A5">
              <w:rPr>
                <w:rFonts w:eastAsia="Times New Roman"/>
                <w:b/>
                <w:bCs/>
                <w:sz w:val="24"/>
                <w:lang w:val="uk-UA" w:eastAsia="uk-UA"/>
              </w:rPr>
              <w:t>які часто відвідують громадяни, що перебувають у державній чи комунальній власності;</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просування технологій для управління енергоспоживанням в будівлях та в територіальних громадах;</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покращення якості професійної (професійно-технічної) підготовки, перепідготовки і підвищення кваліфікації осіб в сферах будівництва та забезпечення енергетичної ефективності будівель;</w:t>
            </w: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стимулювання до запровадження заходів, направлених на забезпечення адаптації будівель до зміни клімату;</w:t>
            </w:r>
          </w:p>
          <w:p w:rsidR="00974CCD" w:rsidRPr="001739A5" w:rsidRDefault="00974CCD" w:rsidP="00E91A6D">
            <w:pPr>
              <w:ind w:firstLine="653"/>
              <w:jc w:val="both"/>
              <w:rPr>
                <w:rFonts w:eastAsia="Times New Roman"/>
                <w:b/>
                <w:sz w:val="24"/>
                <w:lang w:val="uk-UA" w:eastAsia="uk-UA"/>
              </w:rPr>
            </w:pPr>
            <w:r w:rsidRPr="001739A5">
              <w:rPr>
                <w:rFonts w:eastAsia="Times New Roman"/>
                <w:b/>
                <w:bCs/>
                <w:sz w:val="24"/>
                <w:lang w:val="uk-UA" w:eastAsia="uk-UA"/>
              </w:rPr>
              <w:t>створення умов та запровадження необхідних механізмів для залучення інвестицій у сфері забезпечення енергетичної ефективності будівель</w:t>
            </w:r>
            <w:r w:rsidRPr="001739A5">
              <w:rPr>
                <w:rFonts w:eastAsia="Times New Roman"/>
                <w:b/>
                <w:sz w:val="24"/>
                <w:lang w:val="uk-UA" w:eastAsia="uk-UA"/>
              </w:rPr>
              <w:t>;</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5) розрахунок очікуваного обсягу економії енергії</w:t>
            </w:r>
            <w:r w:rsidRPr="001739A5">
              <w:rPr>
                <w:rFonts w:eastAsia="Times New Roman"/>
                <w:b/>
                <w:bCs/>
                <w:sz w:val="24"/>
                <w:lang w:val="uk-UA" w:eastAsia="uk-UA"/>
              </w:rPr>
              <w:t xml:space="preserve">, обсягу </w:t>
            </w:r>
            <w:r w:rsidRPr="001739A5">
              <w:rPr>
                <w:rFonts w:eastAsia="Times New Roman"/>
                <w:b/>
                <w:bCs/>
                <w:sz w:val="24"/>
                <w:lang w:val="uk-UA" w:eastAsia="uk-UA"/>
              </w:rPr>
              <w:lastRenderedPageBreak/>
              <w:t xml:space="preserve">зниження викидів парникових газів </w:t>
            </w:r>
            <w:r w:rsidRPr="001739A5">
              <w:rPr>
                <w:rFonts w:eastAsia="Times New Roman"/>
                <w:b/>
                <w:sz w:val="24"/>
                <w:lang w:val="uk-UA" w:eastAsia="uk-UA"/>
              </w:rPr>
              <w:t>та інших результатів</w:t>
            </w:r>
            <w:r w:rsidRPr="001739A5">
              <w:rPr>
                <w:rFonts w:eastAsia="Times New Roman"/>
                <w:b/>
                <w:bCs/>
                <w:sz w:val="24"/>
                <w:lang w:val="uk-UA" w:eastAsia="uk-UA"/>
              </w:rPr>
              <w:t xml:space="preserve"> </w:t>
            </w:r>
            <w:r w:rsidRPr="001739A5">
              <w:rPr>
                <w:rFonts w:eastAsia="Times New Roman"/>
                <w:b/>
                <w:sz w:val="24"/>
                <w:lang w:val="uk-UA" w:eastAsia="uk-UA"/>
              </w:rPr>
              <w:t>впровадження енергоефективних заходів</w:t>
            </w:r>
            <w:r w:rsidRPr="001739A5">
              <w:rPr>
                <w:rFonts w:eastAsia="Times New Roman"/>
                <w:b/>
                <w:bCs/>
                <w:sz w:val="24"/>
                <w:lang w:val="uk-UA" w:eastAsia="uk-UA"/>
              </w:rPr>
              <w:t>, які пов’язані з підвищенням безпеки, покращенням повітряно-теплового режиму та рівня освітлення в будівлях</w:t>
            </w:r>
            <w:r w:rsidRPr="001739A5">
              <w:rPr>
                <w:rFonts w:eastAsia="Times New Roman"/>
                <w:b/>
                <w:sz w:val="24"/>
                <w:lang w:val="uk-UA" w:eastAsia="uk-UA"/>
              </w:rPr>
              <w:t>;</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6) </w:t>
            </w:r>
            <w:r w:rsidRPr="001739A5">
              <w:rPr>
                <w:rFonts w:eastAsia="Times New Roman"/>
                <w:b/>
                <w:bCs/>
                <w:sz w:val="24"/>
                <w:lang w:val="uk-UA" w:eastAsia="uk-UA"/>
              </w:rPr>
              <w:t>інші відомості та заходи, які направлені на досягнення цілей встановлених в Стратегії</w:t>
            </w:r>
            <w:r w:rsidRPr="001739A5">
              <w:rPr>
                <w:rFonts w:eastAsia="Times New Roman"/>
                <w:b/>
                <w:sz w:val="24"/>
                <w:lang w:val="uk-UA" w:eastAsia="uk-UA"/>
              </w:rPr>
              <w:t>.</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bCs/>
                <w:sz w:val="24"/>
                <w:lang w:val="uk-UA" w:eastAsia="uk-UA"/>
              </w:rPr>
            </w:pPr>
            <w:r w:rsidRPr="001739A5">
              <w:rPr>
                <w:rFonts w:eastAsia="Times New Roman"/>
                <w:b/>
                <w:bCs/>
                <w:sz w:val="24"/>
                <w:lang w:val="uk-UA" w:eastAsia="uk-UA"/>
              </w:rPr>
              <w:t>3. Стратегія переглядається кожні п’ять років із урахуванням результатів моніторингу Стратегії. Складовою частиною Стратегії є план заходів з її реалізації.</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textAlignment w:val="baseline"/>
              <w:rPr>
                <w:rFonts w:eastAsia="Times New Roman"/>
                <w:b/>
                <w:sz w:val="24"/>
                <w:lang w:val="uk-UA" w:eastAsia="uk-UA"/>
              </w:rPr>
            </w:pPr>
            <w:r w:rsidRPr="001739A5">
              <w:rPr>
                <w:rFonts w:eastAsia="Times New Roman"/>
                <w:b/>
                <w:sz w:val="24"/>
                <w:lang w:val="uk-UA" w:eastAsia="uk-UA"/>
              </w:rPr>
              <w:t>4.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реалізації</w:t>
            </w:r>
            <w:r w:rsidRPr="001739A5">
              <w:rPr>
                <w:rFonts w:eastAsia="Times New Roman"/>
                <w:b/>
                <w:bCs/>
                <w:sz w:val="24"/>
                <w:lang w:val="uk-UA" w:eastAsia="uk-UA"/>
              </w:rPr>
              <w:t xml:space="preserve"> Стратегії. Порядок здійснення моніторингу Стратегії затверджується Кабінетом Міністрів України</w:t>
            </w:r>
            <w:r w:rsidRPr="001739A5">
              <w:rPr>
                <w:rFonts w:eastAsia="Times New Roman"/>
                <w:b/>
                <w:sz w:val="24"/>
                <w:lang w:val="uk-UA" w:eastAsia="uk-UA"/>
              </w:rPr>
              <w:t>.</w:t>
            </w:r>
          </w:p>
          <w:p w:rsidR="00974CCD" w:rsidRPr="001739A5" w:rsidRDefault="00974CCD" w:rsidP="00E91A6D">
            <w:pPr>
              <w:ind w:firstLine="653"/>
              <w:jc w:val="both"/>
              <w:textAlignment w:val="baseline"/>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5. З метою забезпечення функціонування систем енергоменеджменту будівель та реалізації Стратегії термомодернізації будівель створюється та використовується національна база даних </w:t>
            </w:r>
            <w:r w:rsidRPr="001739A5">
              <w:rPr>
                <w:rFonts w:eastAsia="Times New Roman"/>
                <w:b/>
                <w:bCs/>
                <w:sz w:val="24"/>
                <w:lang w:val="uk-UA" w:eastAsia="uk-UA"/>
              </w:rPr>
              <w:t>енергетичних та експлуатаційних</w:t>
            </w:r>
            <w:r w:rsidRPr="001739A5">
              <w:rPr>
                <w:rFonts w:eastAsia="Times New Roman"/>
                <w:b/>
                <w:sz w:val="24"/>
                <w:lang w:val="uk-UA" w:eastAsia="uk-UA"/>
              </w:rPr>
              <w:t xml:space="preserve"> </w:t>
            </w:r>
            <w:r w:rsidRPr="001739A5">
              <w:rPr>
                <w:rFonts w:eastAsia="Times New Roman"/>
                <w:b/>
                <w:bCs/>
                <w:sz w:val="24"/>
                <w:lang w:val="uk-UA" w:eastAsia="uk-UA"/>
              </w:rPr>
              <w:t xml:space="preserve">характеристик будівель </w:t>
            </w:r>
            <w:r w:rsidRPr="001739A5">
              <w:rPr>
                <w:rFonts w:eastAsia="Times New Roman"/>
                <w:b/>
                <w:sz w:val="24"/>
                <w:lang w:val="uk-UA" w:eastAsia="uk-UA"/>
              </w:rPr>
              <w:t>(далі - База даних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База даних будівель створюється на основі програмних, технічних засобів і інформаційних технологій, що забезпечують збір, обробку, зберігання, захист, перегляд і використання інформації.</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База даних будівель є складовою частиною Єдиної державної електронної системи у сфері будівництва.</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База даних будівель містить в собі перелік будівель та основну відомості про них; інформацію про технічний стан кожної будівлі; інформацію про споживання енергії будівлями.</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Кабінетом Міністрів України затверджуються порядок ведення бази даних будівель, в якому визначається: </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lastRenderedPageBreak/>
              <w:t xml:space="preserve">перелік інформації щодо основних технічних показників об’єкта будівництва, технічних характеристик інженерних систем та енергоспоживання будівлі, що розміщуються в базі даних будівель; </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вимоги до процедури збору та обробки інформації;</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вимоги до форми та формату надання інформації;</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етапність наповнення бази даних будівель, вимоги до способів, термінів і періодичності надання інформації до бази даних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порядок зберігання інформації, що міститься в базі даних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перелік довідників, класифікаторів, словників і порядок їх використання та взаємодії при розміщенні інформації;</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порядок взаємодії з іншими базами даних, реєстрами, електронними інформаційними системами;</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адреса офіційного веб-сайту бази даних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Для забезпечення наповнення бази даних будівель відповідні виконавці комунальних послуг, органи виконавчої влади, органи місцевого самоврядування, власники будівель, об’єднання співвласників багатоквартирного будинку, асоціації об’єднань співвласників багатоквартирних будинків та управителі багатоквартирних будинків вносять до бази даних будівель інформацію, яка визначена у порядку ведення єдиної державної електронної системи у сфері будівництва.</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Держателем бази даних будівель є центральний орган виконавчої влади, що забезпечує формування державної політики у сфері забезпечення енергетичної ефективності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Технічним адміністратором бази даних будівель (далі – технічний адміністратор) є визначене Кабінетом Міністрів України в порядку ведення бази даних будівель державне унітарне підприємство, яке належить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w:t>
            </w:r>
            <w:r w:rsidRPr="001739A5">
              <w:rPr>
                <w:rFonts w:eastAsia="Times New Roman"/>
                <w:b/>
                <w:sz w:val="24"/>
                <w:lang w:val="uk-UA" w:eastAsia="uk-UA"/>
              </w:rPr>
              <w:lastRenderedPageBreak/>
              <w:t>інформаційних ресурсів, розвитку інформаційного суспільства.</w:t>
            </w:r>
          </w:p>
          <w:p w:rsidR="00974CCD" w:rsidRPr="001739A5" w:rsidRDefault="00974CCD" w:rsidP="00E91A6D">
            <w:pPr>
              <w:ind w:firstLine="653"/>
              <w:jc w:val="both"/>
              <w:rPr>
                <w:rStyle w:val="rvts9"/>
                <w:rFonts w:eastAsia="Times New Roman"/>
                <w:b/>
                <w:lang w:val="uk-UA" w:eastAsia="uk-UA"/>
              </w:rPr>
            </w:pPr>
            <w:r w:rsidRPr="001739A5">
              <w:rPr>
                <w:rFonts w:eastAsia="Times New Roman"/>
                <w:b/>
                <w:sz w:val="24"/>
                <w:lang w:val="uk-UA" w:eastAsia="uk-UA"/>
              </w:rPr>
              <w:t>Технічний адміністратор здійснює заходи із створення, модернізації та супроводження програмного забезпечення бази даних будівель, відповідає за технічне і технологічне забезпечення, збереження та захист інформації (даних), що містяться в базі даних будівель, забезпечує безперебійне її функціонування.</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rStyle w:val="rvts9"/>
                <w:rFonts w:eastAsiaTheme="majorEastAsia"/>
                <w:b/>
                <w:bCs/>
                <w:lang w:val="uk-UA"/>
              </w:rPr>
              <w:lastRenderedPageBreak/>
              <w:t>Норма відсутня</w:t>
            </w:r>
          </w:p>
        </w:tc>
        <w:tc>
          <w:tcPr>
            <w:tcW w:w="7280" w:type="dxa"/>
          </w:tcPr>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Стаття 15</w:t>
            </w:r>
            <w:r w:rsidRPr="001739A5">
              <w:rPr>
                <w:rFonts w:eastAsia="Times New Roman"/>
                <w:b/>
                <w:sz w:val="24"/>
                <w:vertAlign w:val="superscript"/>
                <w:lang w:val="uk-UA" w:eastAsia="uk-UA"/>
              </w:rPr>
              <w:t>2</w:t>
            </w:r>
            <w:r w:rsidRPr="001739A5">
              <w:rPr>
                <w:rFonts w:eastAsia="Times New Roman"/>
                <w:b/>
                <w:sz w:val="24"/>
                <w:lang w:val="uk-UA" w:eastAsia="uk-UA"/>
              </w:rPr>
              <w:t>. Зразкова роль центральних органів виконавчої влади у сфері забезпечення енергетичної ефективності будівель</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sz w:val="24"/>
                <w:lang w:val="uk-UA" w:eastAsia="uk-UA"/>
              </w:rPr>
            </w:pPr>
            <w:r w:rsidRPr="001739A5">
              <w:rPr>
                <w:rFonts w:eastAsia="Times New Roman"/>
                <w:b/>
                <w:sz w:val="24"/>
                <w:lang w:val="uk-UA" w:eastAsia="uk-UA"/>
              </w:rPr>
              <w:t>1. З метою забезпечення зразкової ролі центральних органів виконавчої влади у підвищенні енергетичної ефективності, Кабінет Міністрів України встановлює цільовий показник економії енергії в будівлях центральних органів виконавчої влади який переглядається кожні п’ять років (далі – цільовий показник енергоефективності).</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Цільовий показник енергоефективності розраховується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Цільовий показник енергоефективності встановлюється в обсязі річного зменшення споживання енергії (у тому числі вираженої в показниках первинної енергії) в результаті приведення до рівня мінімальних вимог до енергетичної ефективності, площа яких складає не менше 1% від загальної площі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Методика розрахунку цільового показника енергоефективності центральних органів виконавчої влади розробляється та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 з урахуванням вимог актів законодавства Європейського Союзу, нормативно-правової бази </w:t>
            </w:r>
            <w:r w:rsidRPr="001739A5">
              <w:rPr>
                <w:rFonts w:eastAsia="Times New Roman"/>
                <w:b/>
                <w:sz w:val="24"/>
                <w:lang w:val="uk-UA" w:eastAsia="uk-UA"/>
              </w:rPr>
              <w:lastRenderedPageBreak/>
              <w:t>Енергетичного Співтовариства.</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2. Вимога по досягненню цільового показника енергоефективності, поширюється на будівлі, які одночасно відповідають таким вимогам:</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1) перебувають у державній чи комунальній власності;</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2) в них розміщується апарат центральних органів виконавчої влади;</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3) опалювана площа будівлі або частини будівлі яку займає апарат центральних органів виконавчої влади, складає більше 250 квадратних метрів;</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4) рівень енергетичної ефективності будівель станом на дату набрання чинності цим Законом не відповідає мінімальним вимогам до енергетичної ефективності.</w:t>
            </w:r>
          </w:p>
          <w:p w:rsidR="00974CCD" w:rsidRPr="001739A5" w:rsidRDefault="00974CCD" w:rsidP="00E91A6D">
            <w:pPr>
              <w:ind w:firstLine="653"/>
              <w:jc w:val="both"/>
              <w:rPr>
                <w:rFonts w:eastAsia="Times New Roman"/>
                <w:sz w:val="24"/>
                <w:lang w:val="uk-UA" w:eastAsia="uk-UA"/>
              </w:rPr>
            </w:pPr>
            <w:r w:rsidRPr="001739A5">
              <w:rPr>
                <w:rFonts w:eastAsia="Times New Roman"/>
                <w:b/>
                <w:sz w:val="24"/>
                <w:lang w:val="uk-UA" w:eastAsia="uk-UA"/>
              </w:rPr>
              <w:t>Вимоги по досягненню цільового показника енергоефективності не поширюються на будівлі, які віднесені до об’єктів культурної спадщини, використовуються під час богослужінь, релігійних обрядів і церемоній або які забезпечують діяльність Збройних сил України або інших органів державної влади, що забезпечують формування державної політики та реалізацію функцій із забезпечення національної безпеки та оборони.</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3. З метою досягнення цільового показника енергоефективності центральний орган виконавчої влади, що забезпечує формування державної політики у сфері забезпечення енергетичної ефективності будівель спільно з іншими центральними органами виконавчої влади щорічно до 30 травня формує план підвищення рівня енергоефективності будівель центральних органів виконавчої влади (далі – План) на наступний календарний рік.</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План затверджується Кабінетом Міністрів України.</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 xml:space="preserve">4. На виконання Плану центральні органи виконавчої влади забезпечують здійснення заходів, що визначені в статті 12 </w:t>
            </w:r>
            <w:r w:rsidRPr="001739A5">
              <w:rPr>
                <w:rFonts w:eastAsia="Times New Roman"/>
                <w:b/>
                <w:sz w:val="24"/>
                <w:lang w:val="uk-UA" w:eastAsia="uk-UA"/>
              </w:rPr>
              <w:lastRenderedPageBreak/>
              <w:t>та 12¹ цього Закону та інші заходи, не заборонені законодавством.</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5.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досягнення цільового показника енергоефективності та подає щороку до 10 (десятого) числа другого місяця, що настає за звітним періодом, Кабінету Міністрів України зведену інформацію про результати.</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Моніторинг стану досягнення цільового показника енергоефективності здійснюється у порядку, затвердженому центральним органом виконавчої влади, що забезпечує формування державної політики у сфері забезпечення енергетичної ефективності будівель.</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Для забезпечення здійснення моніторингу за досягненням цільового показника енергоефективності формується база даних будівель, які перебувають у власності, володінні, користуванні центральних органів виконавчої влади (далі – база даних будівель центральних органів виконавчої влади) з урахуванням вимог, визначених у частинах другій та третій цієї статті.</w:t>
            </w:r>
          </w:p>
          <w:p w:rsidR="00974CCD" w:rsidRPr="001739A5" w:rsidRDefault="00974CCD" w:rsidP="00E91A6D">
            <w:pPr>
              <w:ind w:firstLine="653"/>
              <w:jc w:val="both"/>
              <w:rPr>
                <w:rFonts w:eastAsia="Times New Roman"/>
                <w:b/>
                <w:sz w:val="24"/>
                <w:lang w:val="uk-UA" w:eastAsia="uk-UA"/>
              </w:rPr>
            </w:pPr>
            <w:r w:rsidRPr="001739A5">
              <w:rPr>
                <w:rFonts w:eastAsia="Times New Roman"/>
                <w:b/>
                <w:sz w:val="24"/>
                <w:lang w:val="uk-UA" w:eastAsia="uk-UA"/>
              </w:rPr>
              <w:t>База даних будівель центральних органів виконавчої влади є складовою національної бази даних енергетичних та експлуатаційних характеристик будівель та формується відповідно до порядку, визначеного у частині п’ятій статті 15¹ цього Закону.</w:t>
            </w:r>
          </w:p>
          <w:p w:rsidR="00974CCD" w:rsidRPr="001739A5" w:rsidRDefault="00974CCD" w:rsidP="00E91A6D">
            <w:pPr>
              <w:ind w:firstLine="653"/>
              <w:jc w:val="both"/>
              <w:rPr>
                <w:rFonts w:eastAsia="Times New Roman"/>
                <w:sz w:val="24"/>
                <w:lang w:val="uk-UA" w:eastAsia="uk-UA"/>
              </w:rPr>
            </w:pPr>
            <w:r w:rsidRPr="001739A5">
              <w:rPr>
                <w:rFonts w:eastAsia="Times New Roman"/>
                <w:b/>
                <w:sz w:val="24"/>
                <w:lang w:val="uk-UA" w:eastAsia="uk-UA"/>
              </w:rPr>
              <w:t>Центральні органи виконавчої влади мають забезпечити своєчасне подання відомостей для внесення до бази даних будівель центральної виконавчої влади</w:t>
            </w:r>
            <w:r w:rsidRPr="001739A5">
              <w:rPr>
                <w:sz w:val="24"/>
                <w:lang w:val="uk-UA"/>
              </w:rPr>
              <w:t>.</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Fonts w:eastAsia="Times New Roman"/>
                <w:sz w:val="24"/>
                <w:lang w:val="uk-UA" w:eastAsia="uk-UA"/>
              </w:rPr>
            </w:pPr>
            <w:r w:rsidRPr="001739A5">
              <w:rPr>
                <w:rFonts w:eastAsia="Times New Roman"/>
                <w:b/>
                <w:sz w:val="24"/>
                <w:lang w:val="uk-UA" w:eastAsia="uk-UA"/>
              </w:rPr>
              <w:t xml:space="preserve">6. Досягнення цільового показника енергоефективності з метою забезпечення зразкової ролі центральних органів виконавчої влади у сфері енергетичної ефективності здійснюється за рахунок коштів Державного бюджету України </w:t>
            </w:r>
            <w:r w:rsidRPr="001739A5">
              <w:rPr>
                <w:rFonts w:eastAsia="Times New Roman"/>
                <w:b/>
                <w:sz w:val="24"/>
                <w:lang w:val="uk-UA" w:eastAsia="uk-UA"/>
              </w:rPr>
              <w:lastRenderedPageBreak/>
              <w:t>та коштів, зокрема в рамках Програми цільового фінансування, отриманих як гранти або залучених в інший спосіб з будь-яких інших джерел, не заборонених законом.</w:t>
            </w:r>
          </w:p>
          <w:p w:rsidR="00974CCD" w:rsidRPr="001739A5" w:rsidRDefault="00974CCD" w:rsidP="00E91A6D">
            <w:pPr>
              <w:ind w:firstLine="653"/>
              <w:jc w:val="both"/>
              <w:rPr>
                <w:rFonts w:eastAsia="Times New Roman"/>
                <w:b/>
                <w:sz w:val="24"/>
                <w:lang w:val="uk-UA" w:eastAsia="uk-UA"/>
              </w:rPr>
            </w:pPr>
          </w:p>
          <w:p w:rsidR="00974CCD" w:rsidRPr="001739A5" w:rsidRDefault="00974CCD" w:rsidP="00E91A6D">
            <w:pPr>
              <w:ind w:firstLine="653"/>
              <w:jc w:val="both"/>
              <w:rPr>
                <w:rStyle w:val="rvts9"/>
                <w:rFonts w:eastAsia="Times New Roman"/>
                <w:b/>
                <w:lang w:val="uk-UA" w:eastAsia="uk-UA"/>
              </w:rPr>
            </w:pPr>
            <w:r w:rsidRPr="001739A5">
              <w:rPr>
                <w:rFonts w:eastAsia="Times New Roman"/>
                <w:b/>
                <w:sz w:val="24"/>
                <w:lang w:val="uk-UA" w:eastAsia="uk-UA"/>
              </w:rPr>
              <w:t>7.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повідомляє Секретаріат Енергетичного Співтовариства про досягнення цільового показника економії енергії з урахуванням вимог актів законодавства Європейського Союзу, Енергетичного Співтовариства кожні три роки до 30 квітня.</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rStyle w:val="rvts9"/>
                <w:rFonts w:eastAsiaTheme="majorEastAsia"/>
                <w:lang w:val="uk-UA"/>
              </w:rPr>
              <w:lastRenderedPageBreak/>
              <w:t>Стаття 16.</w:t>
            </w:r>
            <w:r w:rsidRPr="001739A5">
              <w:rPr>
                <w:lang w:val="uk-UA"/>
              </w:rPr>
              <w:t xml:space="preserve"> Фінансування </w:t>
            </w:r>
            <w:r w:rsidRPr="001739A5">
              <w:rPr>
                <w:b/>
                <w:lang w:val="uk-UA"/>
              </w:rPr>
              <w:t>заходів із забезпечення (підвищення рівня)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Фінансування </w:t>
            </w:r>
            <w:r w:rsidRPr="001739A5">
              <w:rPr>
                <w:b/>
                <w:lang w:val="uk-UA"/>
              </w:rPr>
              <w:t>заходів із забезпечення (підвищення рівня)</w:t>
            </w:r>
            <w:r w:rsidRPr="001739A5">
              <w:rPr>
                <w:lang w:val="uk-UA"/>
              </w:rPr>
              <w:t xml:space="preserve"> </w:t>
            </w:r>
            <w:r w:rsidRPr="001739A5">
              <w:rPr>
                <w:b/>
                <w:lang w:val="uk-UA"/>
              </w:rPr>
              <w:t>енергетичної ефективності будівель</w:t>
            </w:r>
            <w:r w:rsidRPr="001739A5">
              <w:rPr>
                <w:lang w:val="uk-UA"/>
              </w:rPr>
              <w:t xml:space="preserve"> здійснюється за рахунок власника (співвласників) будівель, коштів державного і місцевих бюджетів, інших не заборонених законом джерел, а також на засадах державно-приватного партнерства або енергосервісу.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Державна підтримка </w:t>
            </w:r>
            <w:r w:rsidRPr="001739A5">
              <w:rPr>
                <w:b/>
                <w:bCs/>
                <w:lang w:val="uk-UA"/>
              </w:rPr>
              <w:t>заходів із забезпечення (підвищення рівня)</w:t>
            </w:r>
            <w:r w:rsidRPr="001739A5">
              <w:rPr>
                <w:lang w:val="uk-UA"/>
              </w:rPr>
              <w:t xml:space="preserve"> </w:t>
            </w:r>
            <w:r w:rsidRPr="001739A5">
              <w:rPr>
                <w:b/>
                <w:bCs/>
                <w:lang w:val="uk-UA"/>
              </w:rPr>
              <w:t>енергетичної ефективності будівель</w:t>
            </w:r>
            <w:r w:rsidRPr="001739A5">
              <w:rPr>
                <w:lang w:val="uk-UA"/>
              </w:rPr>
              <w:t xml:space="preserve"> </w:t>
            </w:r>
            <w:r w:rsidRPr="001739A5">
              <w:rPr>
                <w:b/>
                <w:lang w:val="uk-UA"/>
              </w:rPr>
              <w:t>може здійснюватися</w:t>
            </w:r>
            <w:r w:rsidRPr="001739A5">
              <w:rPr>
                <w:lang w:val="uk-UA"/>
              </w:rPr>
              <w:t xml:space="preserve"> шляхом:</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1) бюджетних інвестиційних асигнувань;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2) здешевлення кредитів на здійснення </w:t>
            </w:r>
            <w:r w:rsidRPr="001739A5">
              <w:rPr>
                <w:b/>
                <w:bCs/>
                <w:lang w:val="uk-UA"/>
              </w:rPr>
              <w:t>заходів із забезпечення (підвищення рівня)</w:t>
            </w:r>
            <w:r w:rsidRPr="001739A5">
              <w:rPr>
                <w:lang w:val="uk-UA"/>
              </w:rPr>
              <w:t xml:space="preserve"> </w:t>
            </w:r>
            <w:r w:rsidRPr="001739A5">
              <w:rPr>
                <w:b/>
                <w:bCs/>
                <w:lang w:val="uk-UA"/>
              </w:rPr>
              <w:t>енергетичної ефективності будівель</w:t>
            </w:r>
            <w:r w:rsidRPr="001739A5">
              <w:rPr>
                <w:lang w:val="uk-UA"/>
              </w:rPr>
              <w:t xml:space="preserve"> (відшкодування відсотків за кредитами та/або частини суми кредиту);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відшкодування частини вартості </w:t>
            </w:r>
            <w:r w:rsidRPr="001739A5">
              <w:rPr>
                <w:b/>
                <w:bCs/>
                <w:lang w:val="uk-UA"/>
              </w:rPr>
              <w:t>заходів із забезпечення (підвищення рівня)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8) запровадження механізмів стимулювання одержувачів соціальної допомоги, субсидій на оплату житлово-комунальних послуг до здійснення </w:t>
            </w:r>
            <w:r w:rsidRPr="001739A5">
              <w:rPr>
                <w:b/>
                <w:bCs/>
                <w:lang w:val="uk-UA"/>
              </w:rPr>
              <w:t>заходів із забезпечення (підвищення рівня) енергетичної ефективності будівель</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Для надання державної підтримки </w:t>
            </w:r>
            <w:r w:rsidRPr="001739A5">
              <w:rPr>
                <w:b/>
                <w:bCs/>
                <w:lang w:val="uk-UA"/>
              </w:rPr>
              <w:t>заходів із забезпечення (підвищення рівня) енергетичної</w:t>
            </w:r>
            <w:r w:rsidRPr="001739A5">
              <w:rPr>
                <w:b/>
                <w:lang w:val="uk-UA"/>
              </w:rPr>
              <w:t xml:space="preserve"> ефективності будівель</w:t>
            </w:r>
            <w:r w:rsidRPr="001739A5">
              <w:rPr>
                <w:lang w:val="uk-UA"/>
              </w:rPr>
              <w:t xml:space="preserve"> можуть утворюватися фінансові установи, що діють відповідно до законодавства.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4. Державна підтримка термомодернізації будівель надається відповідно до законодавства та виключно за умов:</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1) наявності енергетичного сертифіката будівлі (у разі якщо сертифікація енергетичної ефективності є обов’язковою відповідно до цього Закону);</w:t>
            </w: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 xml:space="preserve">2) підвищення показників енергетичної ефективності будівель до більш високого класу енергетичної ефективності з урахуванням економічно доцільного рівня, але не нижче мінімальних вимог, встановлених відповідно до </w:t>
            </w:r>
            <w:hyperlink r:id="rId24" w:anchor="n60" w:history="1">
              <w:r w:rsidRPr="001739A5">
                <w:rPr>
                  <w:b/>
                  <w:strike/>
                  <w:lang w:val="uk-UA"/>
                </w:rPr>
                <w:t>статті 6</w:t>
              </w:r>
            </w:hyperlink>
            <w:r w:rsidRPr="001739A5">
              <w:rPr>
                <w:b/>
                <w:strike/>
                <w:lang w:val="uk-UA"/>
              </w:rPr>
              <w:t xml:space="preserve"> цього Закону.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strike/>
                <w:lang w:val="uk-UA"/>
              </w:rPr>
            </w:pPr>
            <w:r w:rsidRPr="001739A5">
              <w:rPr>
                <w:b/>
                <w:strike/>
                <w:lang w:val="uk-UA"/>
              </w:rPr>
              <w:t>5. Умови державної підтримки термомодернізації будівель, зазначені в частині четвертій цієї статті, не поширюються на випадки здійснення окремих заходів із забезпечення (підвищення рівня) енергетичної ефективності будівель, які визначаються суб’єктом надання державної підтримки.</w:t>
            </w: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6</w:t>
            </w:r>
            <w:r w:rsidRPr="001739A5">
              <w:rPr>
                <w:lang w:val="uk-UA"/>
              </w:rPr>
              <w:t xml:space="preserve">. Пріоритетними напрямами надання державної підтримки здійсненню </w:t>
            </w:r>
            <w:r w:rsidRPr="001739A5">
              <w:rPr>
                <w:b/>
                <w:lang w:val="uk-UA"/>
              </w:rPr>
              <w:t>заходів із забезпечення (підвищення рівня)</w:t>
            </w:r>
            <w:r w:rsidRPr="001739A5">
              <w:rPr>
                <w:lang w:val="uk-UA"/>
              </w:rPr>
              <w:t xml:space="preserve"> </w:t>
            </w:r>
            <w:r w:rsidRPr="001739A5">
              <w:rPr>
                <w:b/>
                <w:lang w:val="uk-UA"/>
              </w:rPr>
              <w:t>енергетичної ефективності будівель є:</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lang w:val="uk-UA"/>
              </w:rPr>
              <w:lastRenderedPageBreak/>
              <w:t>1)</w:t>
            </w:r>
            <w:r w:rsidRPr="001739A5">
              <w:rPr>
                <w:b/>
                <w:bCs/>
                <w:lang w:val="uk-UA"/>
              </w:rPr>
              <w:t xml:space="preserve"> проведення термомодернізації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Cs/>
                <w:lang w:val="uk-UA"/>
              </w:rPr>
              <w:t>2)</w:t>
            </w:r>
            <w:r w:rsidRPr="001739A5">
              <w:rPr>
                <w:b/>
                <w:lang w:val="uk-UA"/>
              </w:rPr>
              <w:t xml:space="preserve"> впровадження автоматизованих систем моніторингу і управління інженерними системами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відсутня</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3</w:t>
            </w:r>
            <w:r w:rsidRPr="001739A5">
              <w:rPr>
                <w:lang w:val="uk-UA"/>
              </w:rPr>
              <w:t>) реконструкція та модернізація систем опалення (із встановленням обладнання для автоматичного регулювання температури теплоносія залежно від погодних умов та обладнання для автоматичного регулювання температури повітря у приміщеннях);</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bCs/>
                <w:lang w:val="uk-UA"/>
              </w:rPr>
              <w:t>4</w:t>
            </w:r>
            <w:r w:rsidRPr="001739A5">
              <w:rPr>
                <w:lang w:val="uk-UA"/>
              </w:rPr>
              <w:t>) встановлення у будівлях автономних систем з використанням: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г) систем </w:t>
            </w:r>
            <w:r w:rsidRPr="001739A5">
              <w:rPr>
                <w:b/>
                <w:bCs/>
                <w:lang w:val="uk-UA"/>
              </w:rPr>
              <w:t>акумуляційного електроопалення</w:t>
            </w:r>
            <w:r w:rsidRPr="001739A5">
              <w:rPr>
                <w:lang w:val="uk-UA"/>
              </w:rPr>
              <w:t>.</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rStyle w:val="rvts9"/>
                <w:rFonts w:eastAsiaTheme="majorEastAsia"/>
                <w:lang w:val="uk-UA"/>
              </w:rPr>
              <w:lastRenderedPageBreak/>
              <w:t>Стаття 16.</w:t>
            </w:r>
            <w:r w:rsidRPr="001739A5">
              <w:rPr>
                <w:lang w:val="uk-UA"/>
              </w:rPr>
              <w:t xml:space="preserve"> Фінансування </w:t>
            </w:r>
            <w:r w:rsidRPr="001739A5">
              <w:rPr>
                <w:b/>
                <w:iCs/>
                <w:lang w:val="uk-UA"/>
              </w:rPr>
              <w:t>енергоефективних</w:t>
            </w:r>
            <w:r w:rsidRPr="001739A5">
              <w:rPr>
                <w:lang w:val="uk-UA"/>
              </w:rPr>
              <w:t xml:space="preserve"> </w:t>
            </w:r>
            <w:r w:rsidRPr="001739A5">
              <w:rPr>
                <w:b/>
                <w:bCs/>
                <w:lang w:val="uk-UA"/>
              </w:rPr>
              <w:t>заходів в будівлях</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1. Фінансування </w:t>
            </w:r>
            <w:r w:rsidRPr="001739A5">
              <w:rPr>
                <w:b/>
                <w:iCs/>
                <w:lang w:val="uk-UA"/>
              </w:rPr>
              <w:t>енергоефективних</w:t>
            </w:r>
            <w:r w:rsidRPr="001739A5">
              <w:rPr>
                <w:lang w:val="uk-UA"/>
              </w:rPr>
              <w:t xml:space="preserve"> </w:t>
            </w:r>
            <w:r w:rsidRPr="001739A5">
              <w:rPr>
                <w:b/>
                <w:bCs/>
                <w:lang w:val="uk-UA"/>
              </w:rPr>
              <w:t xml:space="preserve">заходів в будівлях </w:t>
            </w:r>
            <w:r w:rsidRPr="001739A5">
              <w:rPr>
                <w:lang w:val="uk-UA"/>
              </w:rPr>
              <w:t xml:space="preserve"> здійснюється за рахунок власника (співвласників) будівель, коштів державного і місцевих бюджетів, інших не заборонених законом джерел, а також на засадах державно-приватного партнерства або енергосервісу.</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86" w:name="n225"/>
            <w:bookmarkEnd w:id="86"/>
            <w:r w:rsidRPr="001739A5">
              <w:rPr>
                <w:lang w:val="uk-UA"/>
              </w:rPr>
              <w:t xml:space="preserve">2. Державна підтримка </w:t>
            </w:r>
            <w:r w:rsidRPr="001739A5">
              <w:rPr>
                <w:b/>
                <w:iCs/>
                <w:lang w:val="uk-UA"/>
              </w:rPr>
              <w:t>енергоефективних</w:t>
            </w:r>
            <w:r w:rsidRPr="001739A5">
              <w:rPr>
                <w:lang w:val="uk-UA"/>
              </w:rPr>
              <w:t xml:space="preserve"> </w:t>
            </w:r>
            <w:r w:rsidRPr="001739A5">
              <w:rPr>
                <w:b/>
                <w:bCs/>
                <w:lang w:val="uk-UA"/>
              </w:rPr>
              <w:t xml:space="preserve">заходів в будівлях </w:t>
            </w:r>
            <w:r w:rsidRPr="001739A5">
              <w:rPr>
                <w:b/>
                <w:lang w:val="uk-UA"/>
              </w:rPr>
              <w:t>здійснюється</w:t>
            </w:r>
            <w:r w:rsidRPr="001739A5">
              <w:rPr>
                <w:lang w:val="uk-UA"/>
              </w:rPr>
              <w:t xml:space="preserve"> шляхом: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87" w:name="n226"/>
            <w:bookmarkEnd w:id="87"/>
            <w:r w:rsidRPr="001739A5">
              <w:rPr>
                <w:lang w:val="uk-UA"/>
              </w:rPr>
              <w:t xml:space="preserve">1) бюджетних інвестиційних асигнувань </w:t>
            </w:r>
            <w:r w:rsidRPr="001739A5">
              <w:rPr>
                <w:b/>
                <w:bCs/>
                <w:lang w:val="uk-UA"/>
              </w:rPr>
              <w:t>державного бюджету та/або місцевих бюджетів</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88" w:name="n227"/>
            <w:bookmarkEnd w:id="88"/>
            <w:r w:rsidRPr="001739A5">
              <w:rPr>
                <w:lang w:val="uk-UA"/>
              </w:rPr>
              <w:t xml:space="preserve">2) здешевлення кредитів на здійснення </w:t>
            </w:r>
            <w:r w:rsidRPr="001739A5">
              <w:rPr>
                <w:b/>
                <w:iCs/>
                <w:lang w:val="uk-UA"/>
              </w:rPr>
              <w:t>енергоефективних</w:t>
            </w:r>
            <w:r w:rsidRPr="001739A5">
              <w:rPr>
                <w:lang w:val="uk-UA"/>
              </w:rPr>
              <w:t xml:space="preserve"> </w:t>
            </w:r>
            <w:r w:rsidRPr="001739A5">
              <w:rPr>
                <w:b/>
                <w:bCs/>
                <w:lang w:val="uk-UA"/>
              </w:rPr>
              <w:t xml:space="preserve">заходів в будівлях </w:t>
            </w:r>
            <w:r w:rsidRPr="001739A5">
              <w:rPr>
                <w:lang w:val="uk-UA"/>
              </w:rPr>
              <w:t>(відшкодування відсотків за кредитами та/або частини суми кредиту);</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89" w:name="n228"/>
            <w:bookmarkEnd w:id="89"/>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відшкодування частини вартості </w:t>
            </w:r>
            <w:r w:rsidRPr="001739A5">
              <w:rPr>
                <w:b/>
                <w:iCs/>
                <w:lang w:val="uk-UA"/>
              </w:rPr>
              <w:t>енергоефективних</w:t>
            </w:r>
            <w:r w:rsidRPr="001739A5">
              <w:rPr>
                <w:lang w:val="uk-UA"/>
              </w:rPr>
              <w:t xml:space="preserve"> </w:t>
            </w:r>
            <w:r w:rsidRPr="001739A5">
              <w:rPr>
                <w:b/>
                <w:bCs/>
                <w:lang w:val="uk-UA"/>
              </w:rPr>
              <w:t>заходів в будівлях</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90" w:name="n229"/>
            <w:bookmarkStart w:id="91" w:name="n230"/>
            <w:bookmarkStart w:id="92" w:name="n231"/>
            <w:bookmarkStart w:id="93" w:name="n232"/>
            <w:bookmarkStart w:id="94" w:name="n233"/>
            <w:bookmarkEnd w:id="90"/>
            <w:bookmarkEnd w:id="91"/>
            <w:bookmarkEnd w:id="92"/>
            <w:bookmarkEnd w:id="93"/>
            <w:bookmarkEnd w:id="94"/>
            <w:r w:rsidRPr="001739A5">
              <w:rPr>
                <w:lang w:val="uk-UA"/>
              </w:rPr>
              <w:t xml:space="preserve">8) запровадження механізмів </w:t>
            </w:r>
            <w:r w:rsidRPr="001739A5">
              <w:rPr>
                <w:b/>
                <w:bCs/>
                <w:lang w:val="uk-UA"/>
              </w:rPr>
              <w:t xml:space="preserve">скерування фінансування житлових субсидій на оплату житлово-комунальних послуг  у інвестування в </w:t>
            </w:r>
            <w:r w:rsidRPr="001739A5">
              <w:rPr>
                <w:b/>
                <w:iCs/>
                <w:lang w:val="uk-UA"/>
              </w:rPr>
              <w:t>енергоефективні</w:t>
            </w:r>
            <w:r w:rsidRPr="001739A5">
              <w:rPr>
                <w:lang w:val="uk-UA"/>
              </w:rPr>
              <w:t xml:space="preserve"> </w:t>
            </w:r>
            <w:r w:rsidRPr="001739A5">
              <w:rPr>
                <w:b/>
                <w:bCs/>
                <w:lang w:val="uk-UA"/>
              </w:rPr>
              <w:t>заходи в будівлях, а також</w:t>
            </w:r>
            <w:r w:rsidRPr="001739A5">
              <w:rPr>
                <w:lang w:val="uk-UA"/>
              </w:rPr>
              <w:t xml:space="preserve"> механізмів стимулювання одержувачів соціальної допомоги, </w:t>
            </w:r>
            <w:r w:rsidRPr="001739A5">
              <w:rPr>
                <w:b/>
                <w:bCs/>
                <w:lang w:val="uk-UA"/>
              </w:rPr>
              <w:t xml:space="preserve">житлових </w:t>
            </w:r>
            <w:r w:rsidRPr="001739A5">
              <w:rPr>
                <w:lang w:val="uk-UA"/>
              </w:rPr>
              <w:t xml:space="preserve">субсидій на оплату житлово-комунальних послуг до здійснення </w:t>
            </w:r>
            <w:r w:rsidRPr="001739A5">
              <w:rPr>
                <w:b/>
                <w:iCs/>
                <w:lang w:val="uk-UA"/>
              </w:rPr>
              <w:t>енергоефективних</w:t>
            </w:r>
            <w:r w:rsidRPr="001739A5">
              <w:rPr>
                <w:lang w:val="uk-UA"/>
              </w:rPr>
              <w:t xml:space="preserve"> </w:t>
            </w:r>
            <w:r w:rsidRPr="001739A5">
              <w:rPr>
                <w:b/>
                <w:bCs/>
                <w:lang w:val="uk-UA"/>
              </w:rPr>
              <w:t>заходів в будівлях</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95" w:name="n234"/>
            <w:bookmarkEnd w:id="95"/>
            <w:r w:rsidRPr="001739A5">
              <w:rPr>
                <w:lang w:val="uk-UA"/>
              </w:rPr>
              <w:t xml:space="preserve">3. Для надання державної підтримки </w:t>
            </w:r>
            <w:r w:rsidRPr="001739A5">
              <w:rPr>
                <w:b/>
                <w:bCs/>
                <w:lang w:val="uk-UA"/>
              </w:rPr>
              <w:t>термомодернізації та впровадження</w:t>
            </w:r>
            <w:r w:rsidRPr="001739A5">
              <w:rPr>
                <w:lang w:val="uk-UA"/>
              </w:rPr>
              <w:t xml:space="preserve"> </w:t>
            </w:r>
            <w:r w:rsidRPr="001739A5">
              <w:rPr>
                <w:b/>
                <w:iCs/>
                <w:lang w:val="uk-UA"/>
              </w:rPr>
              <w:t>енергоефективних</w:t>
            </w:r>
            <w:r w:rsidRPr="001739A5">
              <w:rPr>
                <w:lang w:val="uk-UA"/>
              </w:rPr>
              <w:t xml:space="preserve"> </w:t>
            </w:r>
            <w:r w:rsidRPr="001739A5">
              <w:rPr>
                <w:b/>
                <w:bCs/>
                <w:lang w:val="uk-UA"/>
              </w:rPr>
              <w:t>заходів</w:t>
            </w:r>
            <w:r w:rsidRPr="001739A5">
              <w:rPr>
                <w:lang w:val="uk-UA"/>
              </w:rPr>
              <w:t xml:space="preserve"> можуть утворюватися фінансові установи, що діють відповідно до законодавства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b/>
                <w:lang w:val="uk-UA"/>
              </w:rPr>
              <w:t>4</w:t>
            </w:r>
            <w:r w:rsidRPr="001739A5">
              <w:rPr>
                <w:lang w:val="uk-UA"/>
              </w:rPr>
              <w:t xml:space="preserve">. Пріоритетними напрямами надання державної підтримки </w:t>
            </w:r>
            <w:r w:rsidRPr="001739A5">
              <w:rPr>
                <w:b/>
                <w:lang w:val="uk-UA"/>
              </w:rPr>
              <w:t xml:space="preserve">термомодернізації та впровадження </w:t>
            </w:r>
            <w:r w:rsidRPr="001739A5">
              <w:rPr>
                <w:b/>
                <w:iCs/>
                <w:lang w:val="uk-UA"/>
              </w:rPr>
              <w:t>енергоефективних</w:t>
            </w:r>
            <w:r w:rsidRPr="001739A5">
              <w:rPr>
                <w:lang w:val="uk-UA"/>
              </w:rPr>
              <w:t xml:space="preserve"> </w:t>
            </w:r>
            <w:r w:rsidRPr="001739A5">
              <w:rPr>
                <w:b/>
                <w:bCs/>
                <w:lang w:val="uk-UA"/>
              </w:rPr>
              <w:t>заходів</w:t>
            </w:r>
            <w:r w:rsidRPr="001739A5">
              <w:rPr>
                <w:b/>
                <w:lang w:val="uk-UA"/>
              </w:rPr>
              <w:t xml:space="preserve"> в будівлях є</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96" w:name="n241"/>
            <w:bookmarkEnd w:id="96"/>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lastRenderedPageBreak/>
              <w:t xml:space="preserve">1) </w:t>
            </w:r>
            <w:r w:rsidRPr="001739A5">
              <w:rPr>
                <w:b/>
                <w:bCs/>
                <w:lang w:val="uk-UA"/>
              </w:rPr>
              <w:t xml:space="preserve">здійснення термомодернізації </w:t>
            </w:r>
            <w:r w:rsidRPr="001739A5">
              <w:rPr>
                <w:b/>
                <w:lang w:val="uk-UA"/>
              </w:rPr>
              <w:t xml:space="preserve">або </w:t>
            </w:r>
            <w:r w:rsidRPr="001739A5">
              <w:rPr>
                <w:b/>
                <w:bCs/>
                <w:lang w:val="uk-UA"/>
              </w:rPr>
              <w:t xml:space="preserve">впровадження </w:t>
            </w:r>
            <w:r w:rsidRPr="001739A5">
              <w:rPr>
                <w:b/>
                <w:iCs/>
                <w:lang w:val="uk-UA"/>
              </w:rPr>
              <w:t>енергоефективних</w:t>
            </w:r>
            <w:r w:rsidRPr="001739A5">
              <w:rPr>
                <w:lang w:val="uk-UA"/>
              </w:rPr>
              <w:t xml:space="preserve"> </w:t>
            </w:r>
            <w:r w:rsidRPr="001739A5">
              <w:rPr>
                <w:b/>
                <w:bCs/>
                <w:lang w:val="uk-UA"/>
              </w:rPr>
              <w:t>заходів в будівлях з досягненням класу енергетичної ефективності будівлі не нижче рівня встановленого мінімальними вимогами</w:t>
            </w: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2)</w:t>
            </w:r>
            <w:r w:rsidRPr="001739A5">
              <w:rPr>
                <w:b/>
                <w:bCs/>
                <w:lang w:val="uk-UA"/>
              </w:rPr>
              <w:t xml:space="preserve"> здійснення термомодернізації або впровадження енергоефективних заходів в будівлях з досягненням </w:t>
            </w:r>
            <w:r w:rsidRPr="001739A5">
              <w:rPr>
                <w:b/>
                <w:lang w:val="uk-UA"/>
              </w:rPr>
              <w:t>мінімальних вимог до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bookmarkStart w:id="97" w:name="n242"/>
            <w:bookmarkEnd w:id="97"/>
            <w:r w:rsidRPr="001739A5">
              <w:rPr>
                <w:b/>
                <w:bCs/>
                <w:lang w:val="uk-UA"/>
              </w:rPr>
              <w:t>3) впровадження автоматизованих систем моніторингу і управління інженерними системами будівель;</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98" w:name="n243"/>
            <w:bookmarkEnd w:id="98"/>
            <w:r w:rsidRPr="001739A5">
              <w:rPr>
                <w:b/>
                <w:lang w:val="uk-UA"/>
              </w:rPr>
              <w:t>4)</w:t>
            </w:r>
            <w:r w:rsidRPr="001739A5">
              <w:rPr>
                <w:lang w:val="uk-UA"/>
              </w:rPr>
              <w:t xml:space="preserve"> реконструкція та модернізація систем опалення (із встановленням обладнання для автоматичного регулювання температури теплоносія залежно від погодних умов та обладнання для автоматичного регулювання температури повітря у приміщеннях);</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99" w:name="n244"/>
            <w:bookmarkEnd w:id="99"/>
            <w:r w:rsidRPr="001739A5">
              <w:rPr>
                <w:b/>
                <w:lang w:val="uk-UA"/>
              </w:rPr>
              <w:t>5</w:t>
            </w:r>
            <w:r w:rsidRPr="001739A5">
              <w:rPr>
                <w:lang w:val="uk-UA"/>
              </w:rPr>
              <w:t>) встановлення у будівлях автономних систем з використанням:</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100" w:name="n245"/>
            <w:bookmarkEnd w:id="100"/>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101" w:name="n248"/>
            <w:bookmarkEnd w:id="101"/>
            <w:r w:rsidRPr="001739A5">
              <w:rPr>
                <w:lang w:val="uk-UA"/>
              </w:rPr>
              <w:t xml:space="preserve">г) систем </w:t>
            </w:r>
            <w:r w:rsidRPr="001739A5">
              <w:rPr>
                <w:b/>
                <w:bCs/>
                <w:lang w:val="uk-UA"/>
              </w:rPr>
              <w:t>акумуляції теплової та електричної енергії</w:t>
            </w:r>
            <w:r w:rsidRPr="001739A5">
              <w:rPr>
                <w:lang w:val="uk-UA"/>
              </w:rPr>
              <w:t>.</w:t>
            </w: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lastRenderedPageBreak/>
              <w:t>Стаття 17. Відповідальність за порушення законодавства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 xml:space="preserve">2. За неналежне виконання своїх обов’язків енергоаудитор </w:t>
            </w:r>
            <w:r w:rsidRPr="001739A5">
              <w:rPr>
                <w:b/>
                <w:lang w:val="uk-UA"/>
              </w:rPr>
              <w:t>або фахівець з обстеження інженерних систем</w:t>
            </w:r>
            <w:r w:rsidRPr="001739A5">
              <w:rPr>
                <w:rStyle w:val="rvts9"/>
                <w:rFonts w:eastAsiaTheme="majorEastAsia"/>
                <w:lang w:val="uk-UA"/>
              </w:rPr>
              <w:t xml:space="preserve"> несе цивільно-правову відповідальність відповідно до договору та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 xml:space="preserve">3. Усі спори щодо невиконання умов договору між енергоаудитором </w:t>
            </w:r>
            <w:r w:rsidRPr="001739A5">
              <w:rPr>
                <w:b/>
                <w:bCs/>
                <w:lang w:val="uk-UA"/>
              </w:rPr>
              <w:t>або фахівцем з обстеження інженерних систем</w:t>
            </w:r>
            <w:r w:rsidRPr="001739A5">
              <w:rPr>
                <w:rStyle w:val="rvts9"/>
                <w:rFonts w:eastAsiaTheme="majorEastAsia"/>
                <w:lang w:val="uk-UA"/>
              </w:rPr>
              <w:t xml:space="preserve"> та замовником вирішуються у встановленому законом порядку.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 xml:space="preserve">4. </w:t>
            </w:r>
            <w:r w:rsidRPr="001739A5">
              <w:rPr>
                <w:rStyle w:val="rvts9"/>
                <w:rFonts w:eastAsiaTheme="majorEastAsia"/>
                <w:b/>
                <w:bCs/>
                <w:lang w:val="uk-UA"/>
              </w:rPr>
              <w:t xml:space="preserve">У разі якщо після прийняття закінченого будівництвом об’єкта в експлуатацію на підставі проведеної сертифікації енергетичної ефективності встановлено невідповідність визначеного розрахунковим способом за результатом такої сертифікації класу енергетичної ефективності будівлі </w:t>
            </w:r>
            <w:r w:rsidRPr="001739A5">
              <w:rPr>
                <w:b/>
                <w:bCs/>
                <w:lang w:val="uk-UA"/>
              </w:rPr>
              <w:t>класу, що встановлений</w:t>
            </w:r>
            <w:r w:rsidRPr="001739A5">
              <w:rPr>
                <w:rStyle w:val="rvts9"/>
                <w:rFonts w:eastAsiaTheme="majorEastAsia"/>
                <w:b/>
                <w:bCs/>
                <w:lang w:val="uk-UA"/>
              </w:rPr>
              <w:t xml:space="preserve"> у проектній документації на будівництво такого об’єкта, власник (будь-який співвласник) будівлі має право вимагати від замовника будівництва в установленому законодавством порядку усунення недоліків або відшкодування збитків, завданих такою невідповідністю.</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strike/>
                <w:lang w:val="uk-UA"/>
              </w:rPr>
            </w:pPr>
            <w:r w:rsidRPr="001739A5">
              <w:rPr>
                <w:rStyle w:val="rvts9"/>
                <w:rFonts w:eastAsiaTheme="majorEastAsia"/>
                <w:b/>
                <w:bCs/>
                <w:strike/>
                <w:lang w:val="uk-UA"/>
              </w:rPr>
              <w:t xml:space="preserve">Встановлення відповідності визначеного за результатом сертифікації класу енергетичної ефективності будівлі </w:t>
            </w:r>
            <w:r w:rsidRPr="001739A5">
              <w:rPr>
                <w:b/>
                <w:bCs/>
                <w:strike/>
                <w:lang w:val="uk-UA"/>
              </w:rPr>
              <w:t>класу, що встановлений</w:t>
            </w:r>
            <w:r w:rsidRPr="001739A5">
              <w:rPr>
                <w:rStyle w:val="rvts9"/>
                <w:rFonts w:eastAsiaTheme="majorEastAsia"/>
                <w:b/>
                <w:bCs/>
                <w:strike/>
                <w:lang w:val="uk-UA"/>
              </w:rPr>
              <w:t xml:space="preserve"> у проектній документації на будівництво, здійснюється з урахуванням показників зношеності огороджувальних конструкцій, </w:t>
            </w:r>
            <w:r w:rsidRPr="001739A5">
              <w:rPr>
                <w:b/>
                <w:bCs/>
                <w:strike/>
                <w:lang w:val="uk-UA"/>
              </w:rPr>
              <w:t>інженерних систем</w:t>
            </w:r>
            <w:r w:rsidRPr="001739A5">
              <w:rPr>
                <w:rStyle w:val="rvts9"/>
                <w:rFonts w:eastAsiaTheme="majorEastAsia"/>
                <w:b/>
                <w:bCs/>
                <w:strike/>
                <w:lang w:val="uk-UA"/>
              </w:rPr>
              <w:t xml:space="preserve"> (у тому числі обладнання) будівлі, що визначаються відповідно до методики, передбаченої частиною першою статті 5 цього Закону.</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lastRenderedPageBreak/>
              <w:t>Стаття 17. Відповідальність за порушення законодавства у сфері забезпечення енергетичної ефективності будівель</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 xml:space="preserve">2. За неналежне виконання своїх обов’язків енергоаудитор </w:t>
            </w:r>
            <w:r w:rsidRPr="001739A5">
              <w:rPr>
                <w:b/>
                <w:lang w:val="uk-UA"/>
              </w:rPr>
              <w:t>будівель</w:t>
            </w:r>
            <w:r w:rsidRPr="001739A5">
              <w:rPr>
                <w:rStyle w:val="rvts9"/>
                <w:rFonts w:eastAsiaTheme="majorEastAsia"/>
                <w:lang w:val="uk-UA"/>
              </w:rPr>
              <w:t xml:space="preserve"> несе цивільно-правову відповідальність відповідно до договору та закону.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 xml:space="preserve">3. Усі спори щодо невиконання умов договору між енергоаудитором </w:t>
            </w:r>
            <w:r w:rsidRPr="001739A5">
              <w:rPr>
                <w:b/>
                <w:lang w:val="uk-UA"/>
              </w:rPr>
              <w:t xml:space="preserve">будівель </w:t>
            </w:r>
            <w:r w:rsidRPr="001739A5">
              <w:rPr>
                <w:b/>
                <w:bCs/>
                <w:lang w:val="uk-UA"/>
              </w:rPr>
              <w:t xml:space="preserve">або юридичною особою, в </w:t>
            </w:r>
            <w:r w:rsidRPr="001739A5">
              <w:rPr>
                <w:b/>
                <w:lang w:val="uk-UA"/>
              </w:rPr>
              <w:t xml:space="preserve">трудових відносинах з якою перебуває </w:t>
            </w:r>
            <w:r w:rsidRPr="001739A5">
              <w:rPr>
                <w:b/>
                <w:bCs/>
                <w:lang w:val="uk-UA"/>
              </w:rPr>
              <w:t>енергоаудитор будівель,</w:t>
            </w:r>
            <w:r w:rsidRPr="001739A5">
              <w:rPr>
                <w:rStyle w:val="rvts9"/>
                <w:rFonts w:eastAsiaTheme="majorEastAsia"/>
                <w:lang w:val="uk-UA"/>
              </w:rPr>
              <w:t xml:space="preserve"> та замовником вирішуються у встановленому законом порядку.</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b/>
                <w:bCs/>
                <w:lang w:val="uk-UA"/>
              </w:rPr>
            </w:pPr>
            <w:r w:rsidRPr="001739A5">
              <w:rPr>
                <w:rStyle w:val="rvts9"/>
                <w:rFonts w:eastAsiaTheme="majorEastAsia"/>
                <w:lang w:val="uk-UA"/>
              </w:rPr>
              <w:t xml:space="preserve">4. </w:t>
            </w:r>
            <w:r w:rsidRPr="001739A5">
              <w:rPr>
                <w:rStyle w:val="rvts9"/>
                <w:rFonts w:eastAsiaTheme="majorEastAsia"/>
                <w:b/>
                <w:bCs/>
                <w:lang w:val="uk-UA"/>
              </w:rPr>
              <w:t xml:space="preserve">При встановленні невідповідності між класом енергетичної ефективності будівлі зазначеним у проектній документації на будівництво, та класом енергетичної ефективності будівлі, визначеним за результатом сертифікації енергетичної ефективності такої будівлі перед прийняттям об’єкта в експлуатацію, власник (будь-який співвласник) будівлі має право вимагати від замовника будівництва в установленому законодавством порядку усунення недоліків або відшкодування збитків, завданих такою невідповідністю. </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b/>
                <w:lang w:val="uk-UA"/>
              </w:rPr>
            </w:pPr>
            <w:r w:rsidRPr="001739A5">
              <w:rPr>
                <w:b/>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tc>
      </w:tr>
      <w:tr w:rsidR="00974CCD" w:rsidRPr="001739A5" w:rsidTr="00E91A6D">
        <w:tc>
          <w:tcPr>
            <w:tcW w:w="7280" w:type="dxa"/>
          </w:tcPr>
          <w:p w:rsidR="00974CCD" w:rsidRPr="001739A5" w:rsidRDefault="00974CCD" w:rsidP="00E91A6D">
            <w:pPr>
              <w:pStyle w:val="rvps2"/>
              <w:shd w:val="clear" w:color="auto" w:fill="FFFFFF"/>
              <w:spacing w:before="0" w:beforeAutospacing="0" w:after="0" w:afterAutospacing="0"/>
              <w:ind w:firstLine="571"/>
              <w:jc w:val="both"/>
              <w:rPr>
                <w:shd w:val="clear" w:color="auto" w:fill="FFFFFF"/>
                <w:lang w:val="uk-UA"/>
              </w:rPr>
            </w:pPr>
            <w:r w:rsidRPr="001739A5">
              <w:rPr>
                <w:rStyle w:val="rvts9"/>
                <w:rFonts w:eastAsiaTheme="majorEastAsia"/>
                <w:b/>
                <w:bCs/>
                <w:shd w:val="clear" w:color="auto" w:fill="FFFFFF"/>
                <w:lang w:val="uk-UA"/>
              </w:rPr>
              <w:lastRenderedPageBreak/>
              <w:t>Стаття 18.</w:t>
            </w:r>
            <w:r w:rsidRPr="001739A5">
              <w:rPr>
                <w:shd w:val="clear" w:color="auto" w:fill="FFFFFF"/>
                <w:lang w:val="uk-UA"/>
              </w:rPr>
              <w:t xml:space="preserve"> Прикінцеві та перехідні положення</w:t>
            </w:r>
          </w:p>
          <w:p w:rsidR="00974CCD" w:rsidRPr="001739A5" w:rsidRDefault="00974CCD" w:rsidP="00E91A6D">
            <w:pPr>
              <w:pStyle w:val="rvps2"/>
              <w:shd w:val="clear" w:color="auto" w:fill="FFFFFF"/>
              <w:spacing w:before="0" w:beforeAutospacing="0" w:after="0" w:afterAutospacing="0"/>
              <w:ind w:firstLine="571"/>
              <w:jc w:val="both"/>
              <w:rPr>
                <w:shd w:val="clear" w:color="auto" w:fill="FFFFFF"/>
                <w:lang w:val="uk-UA"/>
              </w:rPr>
            </w:pPr>
            <w:r w:rsidRPr="001739A5">
              <w:rPr>
                <w:shd w:val="clear" w:color="auto" w:fill="FFFFFF"/>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3. Центральний орган виконавчої влади, що забезпечує формування державної політики у сфері будівництва, у шестимісячний строк з дня набрання чинності цим Законом вносить зміни до відповідних нормативних актів щодо включення до складу та змісту проектної документації об’єкта будівництва </w:t>
            </w:r>
            <w:r w:rsidRPr="001739A5">
              <w:rPr>
                <w:b/>
                <w:bCs/>
                <w:lang w:val="uk-UA"/>
              </w:rPr>
              <w:t>енергетичного сертифіката будівлі</w:t>
            </w:r>
            <w:r w:rsidRPr="001739A5">
              <w:rPr>
                <w:lang w:val="uk-UA"/>
              </w:rPr>
              <w:t xml:space="preserve">; визначення вимог щодо підтримання енергетичних характеристик прийнятих в експлуатацію об’єктів та забезпечення експлуатаційної придатності їхніх огороджувальних конструкцій, інженерних систем із зазначенням параметрів налаштування обладнання; а також не пізніше трьох років з дня набрання чинності цим Законом подає для інформування Секретаріату Енергетичного Співтовариства звіт про вихідні дані, що використовувалися для розрахунку економічно </w:t>
            </w:r>
            <w:r w:rsidRPr="001739A5">
              <w:rPr>
                <w:lang w:val="uk-UA"/>
              </w:rPr>
              <w:lastRenderedPageBreak/>
              <w:t xml:space="preserve">доцільного рівня мінімальних вимог до енергетичної ефективності </w:t>
            </w:r>
            <w:r w:rsidRPr="001739A5">
              <w:rPr>
                <w:b/>
                <w:bCs/>
                <w:strike/>
                <w:lang w:val="uk-UA"/>
              </w:rPr>
              <w:t>будівель</w:t>
            </w:r>
            <w:r w:rsidRPr="001739A5">
              <w:rPr>
                <w:lang w:val="uk-UA"/>
              </w:rPr>
              <w:t>, результати таких розрахунків разом з відповідними поясненнями.</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102" w:name="n277"/>
            <w:bookmarkEnd w:id="102"/>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bookmarkStart w:id="103" w:name="n278"/>
            <w:bookmarkEnd w:id="103"/>
            <w:r w:rsidRPr="001739A5">
              <w:rPr>
                <w:b/>
                <w:bCs/>
                <w:strike/>
                <w:lang w:val="uk-UA"/>
              </w:rPr>
              <w:t>5. Сертифікація енергетичної ефективності об’єктів будівництва протягом двох років з дня набрання чинності цим Законом може здійснюватися інженерами-проектувальниками, які не є енергоаудиторами.</w:t>
            </w:r>
          </w:p>
          <w:p w:rsidR="00974CCD" w:rsidRPr="001739A5" w:rsidRDefault="00974CCD" w:rsidP="00E91A6D">
            <w:pPr>
              <w:pStyle w:val="rvps2"/>
              <w:shd w:val="clear" w:color="auto" w:fill="FFFFFF"/>
              <w:spacing w:before="0" w:beforeAutospacing="0" w:after="0" w:afterAutospacing="0"/>
              <w:ind w:firstLine="571"/>
              <w:jc w:val="both"/>
              <w:rPr>
                <w:b/>
                <w:bCs/>
                <w:strike/>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b/>
                <w:bCs/>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7. Рекомендувати органам державної влади та органам місцевого самоврядування здійснювати </w:t>
            </w:r>
            <w:bookmarkStart w:id="104" w:name="_Hlk69815515"/>
            <w:r w:rsidRPr="001739A5">
              <w:rPr>
                <w:b/>
                <w:bCs/>
                <w:lang w:val="uk-UA"/>
              </w:rPr>
              <w:t>заходи із забезпечення (підвищення рівня) енергетичної ефективності будівель</w:t>
            </w:r>
            <w:r w:rsidRPr="001739A5">
              <w:rPr>
                <w:lang w:val="uk-UA"/>
              </w:rPr>
              <w:t xml:space="preserve"> </w:t>
            </w:r>
            <w:bookmarkEnd w:id="104"/>
            <w:r w:rsidRPr="001739A5">
              <w:rPr>
                <w:lang w:val="uk-UA"/>
              </w:rPr>
              <w:t>державної або комунальної форми власності з урахуванням рекомендацій, зазначених в енергетичних сертифікатах таких будівель (за наявності).</w:t>
            </w:r>
          </w:p>
        </w:tc>
        <w:tc>
          <w:tcPr>
            <w:tcW w:w="7280" w:type="dxa"/>
          </w:tcPr>
          <w:p w:rsidR="00974CCD" w:rsidRPr="001739A5" w:rsidRDefault="00974CCD" w:rsidP="00E91A6D">
            <w:pPr>
              <w:pStyle w:val="rvps2"/>
              <w:shd w:val="clear" w:color="auto" w:fill="FFFFFF"/>
              <w:spacing w:before="0" w:beforeAutospacing="0" w:after="0" w:afterAutospacing="0"/>
              <w:ind w:firstLine="571"/>
              <w:jc w:val="both"/>
              <w:rPr>
                <w:shd w:val="clear" w:color="auto" w:fill="FFFFFF"/>
                <w:lang w:val="uk-UA"/>
              </w:rPr>
            </w:pPr>
            <w:r w:rsidRPr="001739A5">
              <w:rPr>
                <w:rStyle w:val="rvts9"/>
                <w:rFonts w:eastAsiaTheme="majorEastAsia"/>
                <w:b/>
                <w:bCs/>
                <w:shd w:val="clear" w:color="auto" w:fill="FFFFFF"/>
                <w:lang w:val="uk-UA"/>
              </w:rPr>
              <w:lastRenderedPageBreak/>
              <w:t>Стаття 18.</w:t>
            </w:r>
            <w:r w:rsidRPr="001739A5">
              <w:rPr>
                <w:shd w:val="clear" w:color="auto" w:fill="FFFFFF"/>
                <w:lang w:val="uk-UA"/>
              </w:rPr>
              <w:t xml:space="preserve"> Прикінцеві та перехідні положення</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rStyle w:val="rvts9"/>
                <w:rFonts w:eastAsiaTheme="majorEastAsia"/>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bookmarkStart w:id="105" w:name="_Hlk69815450"/>
            <w:r w:rsidRPr="001739A5">
              <w:rPr>
                <w:lang w:val="uk-UA"/>
              </w:rPr>
              <w:t xml:space="preserve">3. Центральний орган виконавчої влади, що забезпечує формування державної політики у сфері будівництва, у шестимісячний строк з дня набрання чинності цим Законом вносить зміни до відповідних нормативних актів щодо включення до складу та змісту проектної документації об’єкта будівництва </w:t>
            </w:r>
            <w:r w:rsidRPr="001739A5">
              <w:rPr>
                <w:b/>
                <w:bCs/>
                <w:lang w:val="uk-UA"/>
              </w:rPr>
              <w:t>форми представлення в проекті показників та класу енергетичної ефективності будівлі</w:t>
            </w:r>
            <w:r w:rsidRPr="001739A5">
              <w:rPr>
                <w:lang w:val="uk-UA"/>
              </w:rPr>
              <w:t xml:space="preserve">; визначення вимог щодо підтримання енергетичних характеристик прийнятих в експлуатацію об’єктів та забезпечення експлуатаційної придатності їхніх огороджувальних конструкцій, інженерних систем із зазначенням параметрів налаштування обладнання; а також не пізніше трьох років з дня набрання чинності цим Законом подає для інформування Секретаріату Енергетичного Співтовариства звіт про вихідні дані, </w:t>
            </w:r>
            <w:r w:rsidRPr="001739A5">
              <w:rPr>
                <w:lang w:val="uk-UA"/>
              </w:rPr>
              <w:lastRenderedPageBreak/>
              <w:t>що використовувалися для розрахунку економічно доцільного рівня мінімальних вимог до енергетичної ефективності, результати таких розрахунків разом з відповідними поясненнями.</w:t>
            </w:r>
          </w:p>
          <w:bookmarkEnd w:id="105"/>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b/>
                <w:bCs/>
                <w:lang w:val="uk-UA"/>
              </w:rPr>
            </w:pPr>
            <w:r w:rsidRPr="001739A5">
              <w:rPr>
                <w:b/>
                <w:bCs/>
                <w:lang w:val="uk-UA"/>
              </w:rPr>
              <w:t>Норма виключена</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w:t>
            </w:r>
          </w:p>
          <w:p w:rsidR="00974CCD" w:rsidRPr="001739A5" w:rsidRDefault="00974CCD" w:rsidP="00E91A6D">
            <w:pPr>
              <w:pStyle w:val="rvps2"/>
              <w:shd w:val="clear" w:color="auto" w:fill="FFFFFF"/>
              <w:spacing w:before="0" w:beforeAutospacing="0" w:after="0" w:afterAutospacing="0"/>
              <w:ind w:firstLine="571"/>
              <w:jc w:val="both"/>
              <w:rPr>
                <w:lang w:val="uk-UA"/>
              </w:rPr>
            </w:pPr>
          </w:p>
          <w:p w:rsidR="00974CCD" w:rsidRPr="001739A5" w:rsidRDefault="00974CCD" w:rsidP="00E91A6D">
            <w:pPr>
              <w:pStyle w:val="rvps2"/>
              <w:shd w:val="clear" w:color="auto" w:fill="FFFFFF"/>
              <w:spacing w:before="0" w:beforeAutospacing="0" w:after="0" w:afterAutospacing="0"/>
              <w:ind w:firstLine="571"/>
              <w:jc w:val="both"/>
              <w:rPr>
                <w:lang w:val="uk-UA"/>
              </w:rPr>
            </w:pPr>
            <w:r w:rsidRPr="001739A5">
              <w:rPr>
                <w:lang w:val="uk-UA"/>
              </w:rPr>
              <w:t xml:space="preserve">7. Рекомендувати органам державної влади та органам місцевого самоврядування здійснювати </w:t>
            </w:r>
            <w:bookmarkStart w:id="106" w:name="_Hlk69815537"/>
            <w:r w:rsidRPr="001739A5">
              <w:rPr>
                <w:b/>
                <w:bCs/>
                <w:lang w:val="uk-UA"/>
              </w:rPr>
              <w:t xml:space="preserve">термомодернізацію та </w:t>
            </w:r>
            <w:r w:rsidRPr="001739A5">
              <w:rPr>
                <w:b/>
                <w:iCs/>
                <w:lang w:val="uk-UA"/>
              </w:rPr>
              <w:t>енергоефективних</w:t>
            </w:r>
            <w:r w:rsidRPr="001739A5">
              <w:rPr>
                <w:lang w:val="uk-UA"/>
              </w:rPr>
              <w:t xml:space="preserve"> </w:t>
            </w:r>
            <w:r w:rsidRPr="001739A5">
              <w:rPr>
                <w:b/>
                <w:bCs/>
                <w:lang w:val="uk-UA"/>
              </w:rPr>
              <w:t>заходів в будівлях</w:t>
            </w:r>
            <w:r w:rsidRPr="001739A5" w:rsidDel="00694253">
              <w:rPr>
                <w:lang w:val="uk-UA"/>
              </w:rPr>
              <w:t xml:space="preserve"> </w:t>
            </w:r>
            <w:bookmarkEnd w:id="106"/>
            <w:r w:rsidRPr="001739A5">
              <w:rPr>
                <w:lang w:val="uk-UA"/>
              </w:rPr>
              <w:t>державної або комунальної форми власності з урахуванням рекомендацій, зазначених в енергетичних сертифікатах таких будівель (за наявності).</w:t>
            </w:r>
          </w:p>
          <w:p w:rsidR="00974CCD" w:rsidRPr="001739A5" w:rsidRDefault="00974CCD" w:rsidP="00E91A6D">
            <w:pPr>
              <w:pStyle w:val="rvps2"/>
              <w:shd w:val="clear" w:color="auto" w:fill="FFFFFF"/>
              <w:spacing w:before="0" w:beforeAutospacing="0" w:after="0" w:afterAutospacing="0"/>
              <w:jc w:val="both"/>
              <w:rPr>
                <w:rStyle w:val="rvts9"/>
                <w:rFonts w:eastAsiaTheme="majorEastAsia"/>
                <w:lang w:val="uk-UA"/>
              </w:rPr>
            </w:pPr>
          </w:p>
        </w:tc>
      </w:tr>
      <w:tr w:rsidR="00974CCD" w:rsidRPr="001739A5" w:rsidTr="00E91A6D">
        <w:tc>
          <w:tcPr>
            <w:tcW w:w="14560" w:type="dxa"/>
            <w:gridSpan w:val="2"/>
            <w:vAlign w:val="center"/>
          </w:tcPr>
          <w:p w:rsidR="00974CCD" w:rsidRPr="001739A5" w:rsidRDefault="00974CCD" w:rsidP="00E91A6D">
            <w:pPr>
              <w:pStyle w:val="rvps2"/>
              <w:shd w:val="clear" w:color="auto" w:fill="FFFFFF"/>
              <w:spacing w:before="0" w:beforeAutospacing="0" w:after="0" w:afterAutospacing="0"/>
              <w:jc w:val="center"/>
              <w:rPr>
                <w:rStyle w:val="rvts9"/>
                <w:rFonts w:eastAsiaTheme="majorEastAsia"/>
                <w:lang w:val="uk-UA"/>
              </w:rPr>
            </w:pPr>
            <w:r w:rsidRPr="001739A5">
              <w:rPr>
                <w:b/>
                <w:sz w:val="28"/>
                <w:shd w:val="clear" w:color="auto" w:fill="FFFFFF"/>
                <w:lang w:val="uk-UA"/>
              </w:rPr>
              <w:lastRenderedPageBreak/>
              <w:t>Закон України «Про комерційний облік теплової енергії та водопостачання»</w:t>
            </w:r>
          </w:p>
        </w:tc>
      </w:tr>
      <w:tr w:rsidR="00974CCD" w:rsidRPr="001739A5" w:rsidTr="00E91A6D">
        <w:tc>
          <w:tcPr>
            <w:tcW w:w="7280" w:type="dxa"/>
          </w:tcPr>
          <w:p w:rsidR="00974CCD" w:rsidRPr="001739A5" w:rsidRDefault="00974CCD" w:rsidP="00E91A6D">
            <w:pPr>
              <w:ind w:firstLine="571"/>
              <w:jc w:val="both"/>
              <w:rPr>
                <w:bCs/>
                <w:sz w:val="24"/>
                <w:lang w:val="uk-UA"/>
              </w:rPr>
            </w:pPr>
            <w:r w:rsidRPr="001739A5">
              <w:rPr>
                <w:bCs/>
                <w:sz w:val="24"/>
                <w:lang w:val="uk-UA"/>
              </w:rPr>
              <w:t>Стаття 3. Оснащення будівель вузлами комерційного обліку</w:t>
            </w:r>
          </w:p>
          <w:p w:rsidR="00974CCD" w:rsidRPr="001739A5" w:rsidRDefault="00974CCD" w:rsidP="00E91A6D">
            <w:pPr>
              <w:ind w:firstLine="571"/>
              <w:jc w:val="both"/>
              <w:rPr>
                <w:bCs/>
                <w:sz w:val="24"/>
                <w:lang w:val="uk-UA"/>
              </w:rPr>
            </w:pPr>
            <w:r w:rsidRPr="001739A5">
              <w:rPr>
                <w:bCs/>
                <w:sz w:val="24"/>
                <w:lang w:val="uk-UA"/>
              </w:rPr>
              <w:t>…</w:t>
            </w:r>
          </w:p>
          <w:p w:rsidR="00974CCD" w:rsidRPr="001739A5" w:rsidRDefault="00974CCD" w:rsidP="00E91A6D">
            <w:pPr>
              <w:pBdr>
                <w:top w:val="nil"/>
                <w:left w:val="nil"/>
                <w:bottom w:val="nil"/>
                <w:right w:val="nil"/>
                <w:between w:val="nil"/>
              </w:pBdr>
              <w:ind w:firstLine="571"/>
              <w:jc w:val="both"/>
              <w:rPr>
                <w:bCs/>
                <w:sz w:val="24"/>
                <w:lang w:val="uk-UA"/>
              </w:rPr>
            </w:pPr>
            <w:r w:rsidRPr="001739A5">
              <w:rPr>
                <w:bCs/>
                <w:sz w:val="24"/>
                <w:lang w:val="uk-UA"/>
              </w:rPr>
              <w:t>4. Вузли комерційного обліку належать на праві власності власнику (є спільною сумісною власністю співвласників) будівлі. Вузли комерційного обліку приймаються виконавцем відповідної комунальної послуги та оператором зовнішніх інженерних мереж на абонентський облік протягом 14 календарних днів з дня встановлення або дня отримання виконавцем та оператором звернення власника (співвласників).</w:t>
            </w:r>
          </w:p>
          <w:p w:rsidR="00974CCD" w:rsidRPr="001739A5" w:rsidRDefault="00974CCD" w:rsidP="00E91A6D">
            <w:pPr>
              <w:pBdr>
                <w:top w:val="nil"/>
                <w:left w:val="nil"/>
                <w:bottom w:val="nil"/>
                <w:right w:val="nil"/>
                <w:between w:val="nil"/>
              </w:pBdr>
              <w:ind w:firstLine="571"/>
              <w:jc w:val="both"/>
              <w:rPr>
                <w:bCs/>
                <w:sz w:val="24"/>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b/>
                <w:bCs/>
                <w:lang w:val="uk-UA"/>
              </w:rPr>
              <w:t>Норма відсутня</w:t>
            </w:r>
          </w:p>
        </w:tc>
        <w:tc>
          <w:tcPr>
            <w:tcW w:w="7280" w:type="dxa"/>
          </w:tcPr>
          <w:p w:rsidR="00974CCD" w:rsidRPr="001739A5" w:rsidRDefault="00974CCD" w:rsidP="00E91A6D">
            <w:pPr>
              <w:ind w:firstLine="571"/>
              <w:jc w:val="both"/>
              <w:rPr>
                <w:bCs/>
                <w:sz w:val="24"/>
                <w:lang w:val="uk-UA"/>
              </w:rPr>
            </w:pPr>
            <w:r w:rsidRPr="001739A5">
              <w:rPr>
                <w:bCs/>
                <w:sz w:val="24"/>
                <w:lang w:val="uk-UA"/>
              </w:rPr>
              <w:t>Стаття 3. Оснащення будівель вузлами комерційного обліку</w:t>
            </w:r>
          </w:p>
          <w:p w:rsidR="00974CCD" w:rsidRPr="001739A5" w:rsidRDefault="00974CCD" w:rsidP="00E91A6D">
            <w:pPr>
              <w:ind w:firstLine="571"/>
              <w:jc w:val="both"/>
              <w:rPr>
                <w:bCs/>
                <w:sz w:val="24"/>
                <w:lang w:val="uk-UA"/>
              </w:rPr>
            </w:pPr>
            <w:r w:rsidRPr="001739A5">
              <w:rPr>
                <w:bCs/>
                <w:sz w:val="24"/>
                <w:lang w:val="uk-UA"/>
              </w:rPr>
              <w:t>…</w:t>
            </w:r>
          </w:p>
          <w:p w:rsidR="00974CCD" w:rsidRPr="001739A5" w:rsidRDefault="00974CCD" w:rsidP="00E91A6D">
            <w:pPr>
              <w:pBdr>
                <w:top w:val="nil"/>
                <w:left w:val="nil"/>
                <w:bottom w:val="nil"/>
                <w:right w:val="nil"/>
                <w:between w:val="nil"/>
              </w:pBdr>
              <w:ind w:firstLine="571"/>
              <w:jc w:val="both"/>
              <w:rPr>
                <w:bCs/>
                <w:sz w:val="24"/>
                <w:lang w:val="uk-UA"/>
              </w:rPr>
            </w:pPr>
            <w:r w:rsidRPr="001739A5">
              <w:rPr>
                <w:bCs/>
                <w:sz w:val="24"/>
                <w:lang w:val="uk-UA"/>
              </w:rPr>
              <w:t>4. Вузли комерційного обліку належать на праві власності власнику (є спільною сумісною власністю співвласників) будівлі. Вузли комерційного обліку приймаються виконавцем відповідної комунальної послуги та оператором зовнішніх інженерних мереж на абонентський облік протягом 14 календарних днів з дня встановлення або дня отримання виконавцем та оператором звернення власника (співвласників).</w:t>
            </w:r>
          </w:p>
          <w:p w:rsidR="00974CCD" w:rsidRPr="001739A5" w:rsidRDefault="00974CCD" w:rsidP="00E91A6D">
            <w:pPr>
              <w:pBdr>
                <w:top w:val="nil"/>
                <w:left w:val="nil"/>
                <w:bottom w:val="nil"/>
                <w:right w:val="nil"/>
                <w:between w:val="nil"/>
              </w:pBdr>
              <w:ind w:firstLine="571"/>
              <w:jc w:val="both"/>
              <w:rPr>
                <w:sz w:val="24"/>
                <w:lang w:val="uk-UA"/>
              </w:rPr>
            </w:pP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107" w:name="_Hlk69817279"/>
            <w:r w:rsidRPr="001739A5">
              <w:rPr>
                <w:b/>
                <w:bCs/>
                <w:lang w:val="uk-UA"/>
              </w:rPr>
              <w:t xml:space="preserve">У разі порушення виконавцем відповідної комунальної послуги або оператором зовнішніх інженерних мереж строків прийняття на абонентський облік вузла комерційного обліку, споживачі мають право вимагати а виконавці і оператори на таку вимогу зобов’язан визначати обсяг спожитої комунальної </w:t>
            </w:r>
            <w:r w:rsidRPr="001739A5">
              <w:rPr>
                <w:b/>
                <w:bCs/>
                <w:lang w:val="uk-UA"/>
              </w:rPr>
              <w:lastRenderedPageBreak/>
              <w:t>послуги на основі показань вузла комерційного обліку з дати фактичного встановлення такого вузла, яка підтверджується відповідним актом, складеним між замовником і виконавцем робіт зі встановлення (монтажу) вузла комерційного обліку.</w:t>
            </w:r>
            <w:bookmarkEnd w:id="107"/>
          </w:p>
        </w:tc>
      </w:tr>
      <w:tr w:rsidR="00974CCD" w:rsidRPr="001739A5" w:rsidTr="00E91A6D">
        <w:tc>
          <w:tcPr>
            <w:tcW w:w="7280" w:type="dxa"/>
          </w:tcPr>
          <w:p w:rsidR="00974CCD" w:rsidRPr="001739A5" w:rsidRDefault="00974CCD" w:rsidP="00E91A6D">
            <w:pPr>
              <w:pBdr>
                <w:top w:val="nil"/>
                <w:left w:val="nil"/>
                <w:bottom w:val="nil"/>
                <w:right w:val="nil"/>
                <w:between w:val="nil"/>
              </w:pBdr>
              <w:ind w:firstLine="571"/>
              <w:jc w:val="both"/>
              <w:rPr>
                <w:sz w:val="24"/>
                <w:lang w:val="uk-UA"/>
              </w:rPr>
            </w:pPr>
            <w:r w:rsidRPr="001739A5">
              <w:rPr>
                <w:b/>
                <w:sz w:val="24"/>
                <w:lang w:val="uk-UA"/>
              </w:rPr>
              <w:lastRenderedPageBreak/>
              <w:t>Стаття 8.</w:t>
            </w:r>
            <w:r w:rsidRPr="001739A5">
              <w:rPr>
                <w:sz w:val="24"/>
                <w:lang w:val="uk-UA"/>
              </w:rPr>
              <w:t xml:space="preserve"> Рахунки на оплату комунальних послуг та облікова інформація</w:t>
            </w:r>
          </w:p>
          <w:p w:rsidR="00974CCD" w:rsidRPr="001739A5" w:rsidRDefault="00974CCD" w:rsidP="00E91A6D">
            <w:pPr>
              <w:pBdr>
                <w:top w:val="nil"/>
                <w:left w:val="nil"/>
                <w:bottom w:val="nil"/>
                <w:right w:val="nil"/>
                <w:between w:val="nil"/>
              </w:pBdr>
              <w:ind w:firstLine="571"/>
              <w:jc w:val="both"/>
              <w:rPr>
                <w:sz w:val="24"/>
                <w:lang w:val="uk-UA"/>
              </w:rPr>
            </w:pPr>
            <w:r w:rsidRPr="001739A5">
              <w:rPr>
                <w:sz w:val="24"/>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r w:rsidRPr="001739A5">
              <w:rPr>
                <w:lang w:val="uk-UA"/>
              </w:rPr>
              <w:t xml:space="preserve">10. Виконавець або визначена </w:t>
            </w:r>
            <w:r w:rsidRPr="001739A5">
              <w:rPr>
                <w:b/>
                <w:bCs/>
                <w:strike/>
                <w:lang w:val="uk-UA"/>
              </w:rPr>
              <w:t>власником (співвласниками)</w:t>
            </w:r>
            <w:r w:rsidRPr="001739A5">
              <w:rPr>
                <w:lang w:val="uk-UA"/>
              </w:rPr>
              <w:t xml:space="preserve"> інша особа, що здійснює розподіл обсягів комунальної послуги, зобов’язані щомісяця надавати облікову інформацію про споживання комунальних послуг за вузлами комерційного обліку органу місцевого самоврядування для здійснення узагальнення та моніторингу.</w:t>
            </w:r>
          </w:p>
        </w:tc>
        <w:tc>
          <w:tcPr>
            <w:tcW w:w="7280" w:type="dxa"/>
          </w:tcPr>
          <w:p w:rsidR="00974CCD" w:rsidRPr="001739A5" w:rsidRDefault="00974CCD" w:rsidP="00E91A6D">
            <w:pPr>
              <w:pBdr>
                <w:top w:val="nil"/>
                <w:left w:val="nil"/>
                <w:bottom w:val="nil"/>
                <w:right w:val="nil"/>
                <w:between w:val="nil"/>
              </w:pBdr>
              <w:ind w:firstLine="571"/>
              <w:jc w:val="both"/>
              <w:rPr>
                <w:sz w:val="24"/>
                <w:lang w:val="uk-UA"/>
              </w:rPr>
            </w:pPr>
            <w:r w:rsidRPr="001739A5">
              <w:rPr>
                <w:b/>
                <w:sz w:val="24"/>
                <w:lang w:val="uk-UA"/>
              </w:rPr>
              <w:t>Стаття 8.</w:t>
            </w:r>
            <w:r w:rsidRPr="001739A5">
              <w:rPr>
                <w:sz w:val="24"/>
                <w:lang w:val="uk-UA"/>
              </w:rPr>
              <w:t xml:space="preserve"> Рахунки на оплату комунальних послуг та облікова інформація</w:t>
            </w:r>
          </w:p>
          <w:p w:rsidR="00974CCD" w:rsidRPr="001739A5" w:rsidRDefault="00974CCD" w:rsidP="00E91A6D">
            <w:pPr>
              <w:pBdr>
                <w:top w:val="nil"/>
                <w:left w:val="nil"/>
                <w:bottom w:val="nil"/>
                <w:right w:val="nil"/>
                <w:between w:val="nil"/>
              </w:pBdr>
              <w:ind w:firstLine="571"/>
              <w:jc w:val="both"/>
              <w:rPr>
                <w:sz w:val="24"/>
                <w:lang w:val="uk-UA"/>
              </w:rPr>
            </w:pPr>
            <w:r w:rsidRPr="001739A5">
              <w:rPr>
                <w:sz w:val="24"/>
                <w:lang w:val="uk-UA"/>
              </w:rPr>
              <w:t>…</w:t>
            </w:r>
          </w:p>
          <w:p w:rsidR="00974CCD" w:rsidRPr="001739A5" w:rsidRDefault="00974CCD" w:rsidP="00E91A6D">
            <w:pPr>
              <w:pStyle w:val="rvps2"/>
              <w:shd w:val="clear" w:color="auto" w:fill="FFFFFF"/>
              <w:spacing w:before="0" w:beforeAutospacing="0" w:after="0" w:afterAutospacing="0"/>
              <w:ind w:firstLine="571"/>
              <w:jc w:val="both"/>
              <w:rPr>
                <w:rStyle w:val="rvts9"/>
                <w:rFonts w:eastAsiaTheme="majorEastAsia"/>
                <w:lang w:val="uk-UA"/>
              </w:rPr>
            </w:pPr>
            <w:bookmarkStart w:id="108" w:name="_Hlk69817312"/>
            <w:r w:rsidRPr="001739A5">
              <w:rPr>
                <w:lang w:val="uk-UA"/>
              </w:rPr>
              <w:t xml:space="preserve">10. Виконавець або визначена інша особа, що здійснює розподіл обсягів комунальної послуги, зобов’язані щомісяця надавати облікову інформацію про споживання комунальних послуг за вузлами комерційного обліку органу місцевого самоврядування для здійснення узагальнення та моніторингу </w:t>
            </w:r>
            <w:r w:rsidRPr="001739A5">
              <w:rPr>
                <w:b/>
                <w:bCs/>
                <w:lang w:val="uk-UA"/>
              </w:rPr>
              <w:t>у порядку, затвердженому центральним органом виконавчої влади, що забезпечує формування державної політики у сфері житлово-комунального господарства та у сфері забезпечення енергетичної ефективності будівель.</w:t>
            </w:r>
            <w:bookmarkEnd w:id="108"/>
          </w:p>
        </w:tc>
      </w:tr>
    </w:tbl>
    <w:p w:rsidR="00974CCD" w:rsidRPr="001739A5" w:rsidRDefault="00974CCD" w:rsidP="00974CCD">
      <w:pPr>
        <w:rPr>
          <w:rFonts w:ascii="Times New Roman" w:hAnsi="Times New Roman" w:cs="Times New Roman"/>
          <w:b/>
          <w:sz w:val="28"/>
          <w:szCs w:val="28"/>
        </w:rPr>
      </w:pPr>
    </w:p>
    <w:p w:rsidR="00974CCD" w:rsidRPr="001739A5" w:rsidRDefault="00974CCD" w:rsidP="00974CCD">
      <w:pPr>
        <w:rPr>
          <w:rFonts w:ascii="Times New Roman" w:hAnsi="Times New Roman" w:cs="Times New Roman"/>
          <w:b/>
          <w:sz w:val="28"/>
          <w:szCs w:val="28"/>
        </w:rPr>
      </w:pPr>
    </w:p>
    <w:tbl>
      <w:tblPr>
        <w:tblStyle w:val="a5"/>
        <w:tblW w:w="14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7230"/>
      </w:tblGrid>
      <w:tr w:rsidR="00974CCD" w:rsidRPr="001739A5" w:rsidTr="00E91A6D">
        <w:tc>
          <w:tcPr>
            <w:tcW w:w="7371" w:type="dxa"/>
          </w:tcPr>
          <w:p w:rsidR="00974CCD" w:rsidRPr="001739A5" w:rsidRDefault="00974CCD" w:rsidP="00E91A6D">
            <w:pPr>
              <w:rPr>
                <w:b/>
                <w:bCs/>
                <w:szCs w:val="28"/>
                <w:lang w:val="uk-UA"/>
              </w:rPr>
            </w:pPr>
            <w:r w:rsidRPr="001739A5">
              <w:rPr>
                <w:b/>
                <w:bCs/>
                <w:szCs w:val="28"/>
                <w:lang w:val="uk-UA"/>
              </w:rPr>
              <w:t>Міністр розвитку громад та територій України</w:t>
            </w:r>
          </w:p>
        </w:tc>
        <w:tc>
          <w:tcPr>
            <w:tcW w:w="7230" w:type="dxa"/>
          </w:tcPr>
          <w:p w:rsidR="00974CCD" w:rsidRPr="001739A5" w:rsidRDefault="00974CCD" w:rsidP="00E91A6D">
            <w:pPr>
              <w:jc w:val="right"/>
              <w:rPr>
                <w:b/>
                <w:bCs/>
                <w:szCs w:val="28"/>
                <w:lang w:val="uk-UA"/>
              </w:rPr>
            </w:pPr>
            <w:r w:rsidRPr="001739A5">
              <w:rPr>
                <w:b/>
                <w:bCs/>
                <w:szCs w:val="28"/>
                <w:lang w:val="uk-UA"/>
              </w:rPr>
              <w:t>Олексій ЧЕРНИШОВ</w:t>
            </w:r>
          </w:p>
        </w:tc>
      </w:tr>
      <w:tr w:rsidR="00A019D4" w:rsidRPr="001739A5" w:rsidTr="00E91A6D">
        <w:tc>
          <w:tcPr>
            <w:tcW w:w="7371" w:type="dxa"/>
          </w:tcPr>
          <w:p w:rsidR="00A019D4" w:rsidRDefault="00A019D4" w:rsidP="00E91A6D">
            <w:pPr>
              <w:rPr>
                <w:b/>
                <w:bCs/>
                <w:szCs w:val="28"/>
              </w:rPr>
            </w:pPr>
          </w:p>
          <w:p w:rsidR="00A019D4" w:rsidRPr="001739A5" w:rsidRDefault="00A019D4" w:rsidP="00E91A6D">
            <w:pPr>
              <w:rPr>
                <w:b/>
                <w:bCs/>
                <w:szCs w:val="28"/>
              </w:rPr>
            </w:pPr>
          </w:p>
        </w:tc>
        <w:tc>
          <w:tcPr>
            <w:tcW w:w="7230" w:type="dxa"/>
          </w:tcPr>
          <w:p w:rsidR="00A019D4" w:rsidRPr="001739A5" w:rsidRDefault="00A019D4" w:rsidP="00E91A6D">
            <w:pPr>
              <w:jc w:val="right"/>
              <w:rPr>
                <w:b/>
                <w:bCs/>
                <w:szCs w:val="28"/>
              </w:rPr>
            </w:pPr>
          </w:p>
        </w:tc>
      </w:tr>
    </w:tbl>
    <w:p w:rsidR="00974CCD" w:rsidRPr="001739A5" w:rsidRDefault="00974CCD" w:rsidP="00974CCD">
      <w:pPr>
        <w:tabs>
          <w:tab w:val="left" w:pos="9638"/>
        </w:tabs>
        <w:contextualSpacing/>
        <w:jc w:val="both"/>
        <w:rPr>
          <w:rFonts w:ascii="Times New Roman" w:hAnsi="Times New Roman" w:cs="Times New Roman"/>
          <w:sz w:val="28"/>
          <w:szCs w:val="28"/>
        </w:rPr>
        <w:sectPr w:rsidR="00974CCD" w:rsidRPr="001739A5" w:rsidSect="00E91A6D">
          <w:headerReference w:type="default" r:id="rId25"/>
          <w:pgSz w:w="16838" w:h="11906" w:orient="landscape"/>
          <w:pgMar w:top="1422" w:right="1134" w:bottom="567" w:left="1418" w:header="709" w:footer="227" w:gutter="0"/>
          <w:pgNumType w:start="1"/>
          <w:cols w:space="708"/>
          <w:titlePg/>
          <w:docGrid w:linePitch="360"/>
        </w:sectPr>
      </w:pPr>
      <w:bookmarkStart w:id="109" w:name="_GoBack"/>
    </w:p>
    <w:bookmarkEnd w:id="109"/>
    <w:p w:rsidR="00470951" w:rsidRPr="001739A5" w:rsidRDefault="00470951" w:rsidP="00A019D4">
      <w:pPr>
        <w:pStyle w:val="1"/>
        <w:spacing w:line="240" w:lineRule="auto"/>
        <w:ind w:left="0" w:firstLine="0"/>
        <w:rPr>
          <w:rFonts w:ascii="Times New Roman" w:hAnsi="Times New Roman" w:cs="Times New Roman"/>
        </w:rPr>
      </w:pPr>
    </w:p>
    <w:sectPr w:rsidR="00470951" w:rsidRPr="001739A5" w:rsidSect="00A019D4">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60F" w:rsidRDefault="0085660F" w:rsidP="009755D7">
      <w:pPr>
        <w:spacing w:after="0" w:line="240" w:lineRule="auto"/>
      </w:pPr>
      <w:r>
        <w:separator/>
      </w:r>
    </w:p>
  </w:endnote>
  <w:endnote w:type="continuationSeparator" w:id="0">
    <w:p w:rsidR="0085660F" w:rsidRDefault="0085660F"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60F" w:rsidRDefault="0085660F" w:rsidP="009755D7">
      <w:pPr>
        <w:spacing w:after="0" w:line="240" w:lineRule="auto"/>
      </w:pPr>
      <w:r>
        <w:separator/>
      </w:r>
    </w:p>
  </w:footnote>
  <w:footnote w:type="continuationSeparator" w:id="0">
    <w:p w:rsidR="0085660F" w:rsidRDefault="0085660F"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7357888"/>
      <w:docPartObj>
        <w:docPartGallery w:val="Page Numbers (Top of Page)"/>
        <w:docPartUnique/>
      </w:docPartObj>
    </w:sdtPr>
    <w:sdtEndPr/>
    <w:sdtContent>
      <w:p w:rsidR="005E3195" w:rsidRDefault="005E3195" w:rsidP="00E91A6D">
        <w:pPr>
          <w:pStyle w:val="a9"/>
          <w:jc w:val="center"/>
        </w:pPr>
        <w:r>
          <w:fldChar w:fldCharType="begin"/>
        </w:r>
        <w:r>
          <w:instrText>PAGE   \* MERGEFORMAT</w:instrText>
        </w:r>
        <w:r>
          <w:fldChar w:fldCharType="separate"/>
        </w:r>
        <w:r w:rsidR="00A019D4">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95" w:rsidRDefault="005E319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5310"/>
    <w:multiLevelType w:val="multilevel"/>
    <w:tmpl w:val="5060FD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4B7A92"/>
    <w:multiLevelType w:val="hybridMultilevel"/>
    <w:tmpl w:val="4656CA1E"/>
    <w:lvl w:ilvl="0" w:tplc="0CA2F3BE">
      <w:start w:val="2"/>
      <w:numFmt w:val="bullet"/>
      <w:lvlText w:val="-"/>
      <w:lvlJc w:val="left"/>
      <w:pPr>
        <w:ind w:left="720" w:hanging="360"/>
      </w:pPr>
      <w:rPr>
        <w:rFonts w:ascii="Calibri" w:eastAsia="Calibri"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09B323F"/>
    <w:multiLevelType w:val="hybridMultilevel"/>
    <w:tmpl w:val="AD3A2522"/>
    <w:lvl w:ilvl="0" w:tplc="CF84B9C8">
      <w:start w:val="2"/>
      <w:numFmt w:val="bullet"/>
      <w:lvlText w:val="-"/>
      <w:lvlJc w:val="left"/>
      <w:pPr>
        <w:ind w:left="1182" w:hanging="360"/>
      </w:pPr>
      <w:rPr>
        <w:rFonts w:ascii="Times New Roman" w:eastAsiaTheme="minorHAnsi" w:hAnsi="Times New Roman" w:cs="Times New Roman" w:hint="default"/>
      </w:rPr>
    </w:lvl>
    <w:lvl w:ilvl="1" w:tplc="04220003" w:tentative="1">
      <w:start w:val="1"/>
      <w:numFmt w:val="bullet"/>
      <w:lvlText w:val="o"/>
      <w:lvlJc w:val="left"/>
      <w:pPr>
        <w:ind w:left="1902" w:hanging="360"/>
      </w:pPr>
      <w:rPr>
        <w:rFonts w:ascii="Courier New" w:hAnsi="Courier New" w:cs="Courier New" w:hint="default"/>
      </w:rPr>
    </w:lvl>
    <w:lvl w:ilvl="2" w:tplc="04220005" w:tentative="1">
      <w:start w:val="1"/>
      <w:numFmt w:val="bullet"/>
      <w:lvlText w:val=""/>
      <w:lvlJc w:val="left"/>
      <w:pPr>
        <w:ind w:left="2622" w:hanging="360"/>
      </w:pPr>
      <w:rPr>
        <w:rFonts w:ascii="Wingdings" w:hAnsi="Wingdings" w:hint="default"/>
      </w:rPr>
    </w:lvl>
    <w:lvl w:ilvl="3" w:tplc="04220001" w:tentative="1">
      <w:start w:val="1"/>
      <w:numFmt w:val="bullet"/>
      <w:lvlText w:val=""/>
      <w:lvlJc w:val="left"/>
      <w:pPr>
        <w:ind w:left="3342" w:hanging="360"/>
      </w:pPr>
      <w:rPr>
        <w:rFonts w:ascii="Symbol" w:hAnsi="Symbol" w:hint="default"/>
      </w:rPr>
    </w:lvl>
    <w:lvl w:ilvl="4" w:tplc="04220003" w:tentative="1">
      <w:start w:val="1"/>
      <w:numFmt w:val="bullet"/>
      <w:lvlText w:val="o"/>
      <w:lvlJc w:val="left"/>
      <w:pPr>
        <w:ind w:left="4062" w:hanging="360"/>
      </w:pPr>
      <w:rPr>
        <w:rFonts w:ascii="Courier New" w:hAnsi="Courier New" w:cs="Courier New" w:hint="default"/>
      </w:rPr>
    </w:lvl>
    <w:lvl w:ilvl="5" w:tplc="04220005" w:tentative="1">
      <w:start w:val="1"/>
      <w:numFmt w:val="bullet"/>
      <w:lvlText w:val=""/>
      <w:lvlJc w:val="left"/>
      <w:pPr>
        <w:ind w:left="4782" w:hanging="360"/>
      </w:pPr>
      <w:rPr>
        <w:rFonts w:ascii="Wingdings" w:hAnsi="Wingdings" w:hint="default"/>
      </w:rPr>
    </w:lvl>
    <w:lvl w:ilvl="6" w:tplc="04220001" w:tentative="1">
      <w:start w:val="1"/>
      <w:numFmt w:val="bullet"/>
      <w:lvlText w:val=""/>
      <w:lvlJc w:val="left"/>
      <w:pPr>
        <w:ind w:left="5502" w:hanging="360"/>
      </w:pPr>
      <w:rPr>
        <w:rFonts w:ascii="Symbol" w:hAnsi="Symbol" w:hint="default"/>
      </w:rPr>
    </w:lvl>
    <w:lvl w:ilvl="7" w:tplc="04220003" w:tentative="1">
      <w:start w:val="1"/>
      <w:numFmt w:val="bullet"/>
      <w:lvlText w:val="o"/>
      <w:lvlJc w:val="left"/>
      <w:pPr>
        <w:ind w:left="6222" w:hanging="360"/>
      </w:pPr>
      <w:rPr>
        <w:rFonts w:ascii="Courier New" w:hAnsi="Courier New" w:cs="Courier New" w:hint="default"/>
      </w:rPr>
    </w:lvl>
    <w:lvl w:ilvl="8" w:tplc="04220005" w:tentative="1">
      <w:start w:val="1"/>
      <w:numFmt w:val="bullet"/>
      <w:lvlText w:val=""/>
      <w:lvlJc w:val="left"/>
      <w:pPr>
        <w:ind w:left="6942" w:hanging="360"/>
      </w:pPr>
      <w:rPr>
        <w:rFonts w:ascii="Wingdings" w:hAnsi="Wingdings" w:hint="default"/>
      </w:rPr>
    </w:lvl>
  </w:abstractNum>
  <w:abstractNum w:abstractNumId="3">
    <w:nsid w:val="1E253B7F"/>
    <w:multiLevelType w:val="multilevel"/>
    <w:tmpl w:val="5060FD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2B66FB"/>
    <w:multiLevelType w:val="hybridMultilevel"/>
    <w:tmpl w:val="60422CE6"/>
    <w:lvl w:ilvl="0" w:tplc="651AF9A2">
      <w:start w:val="1"/>
      <w:numFmt w:val="decimal"/>
      <w:lvlText w:val="%1."/>
      <w:lvlJc w:val="left"/>
      <w:pPr>
        <w:ind w:left="931" w:hanging="360"/>
      </w:pPr>
      <w:rPr>
        <w:rFonts w:hint="default"/>
        <w:b w:val="0"/>
      </w:rPr>
    </w:lvl>
    <w:lvl w:ilvl="1" w:tplc="04220019" w:tentative="1">
      <w:start w:val="1"/>
      <w:numFmt w:val="lowerLetter"/>
      <w:lvlText w:val="%2."/>
      <w:lvlJc w:val="left"/>
      <w:pPr>
        <w:ind w:left="1651" w:hanging="360"/>
      </w:pPr>
    </w:lvl>
    <w:lvl w:ilvl="2" w:tplc="0422001B" w:tentative="1">
      <w:start w:val="1"/>
      <w:numFmt w:val="lowerRoman"/>
      <w:lvlText w:val="%3."/>
      <w:lvlJc w:val="right"/>
      <w:pPr>
        <w:ind w:left="2371" w:hanging="180"/>
      </w:pPr>
    </w:lvl>
    <w:lvl w:ilvl="3" w:tplc="0422000F" w:tentative="1">
      <w:start w:val="1"/>
      <w:numFmt w:val="decimal"/>
      <w:lvlText w:val="%4."/>
      <w:lvlJc w:val="left"/>
      <w:pPr>
        <w:ind w:left="3091" w:hanging="360"/>
      </w:pPr>
    </w:lvl>
    <w:lvl w:ilvl="4" w:tplc="04220019" w:tentative="1">
      <w:start w:val="1"/>
      <w:numFmt w:val="lowerLetter"/>
      <w:lvlText w:val="%5."/>
      <w:lvlJc w:val="left"/>
      <w:pPr>
        <w:ind w:left="3811" w:hanging="360"/>
      </w:pPr>
    </w:lvl>
    <w:lvl w:ilvl="5" w:tplc="0422001B" w:tentative="1">
      <w:start w:val="1"/>
      <w:numFmt w:val="lowerRoman"/>
      <w:lvlText w:val="%6."/>
      <w:lvlJc w:val="right"/>
      <w:pPr>
        <w:ind w:left="4531" w:hanging="180"/>
      </w:pPr>
    </w:lvl>
    <w:lvl w:ilvl="6" w:tplc="0422000F" w:tentative="1">
      <w:start w:val="1"/>
      <w:numFmt w:val="decimal"/>
      <w:lvlText w:val="%7."/>
      <w:lvlJc w:val="left"/>
      <w:pPr>
        <w:ind w:left="5251" w:hanging="360"/>
      </w:pPr>
    </w:lvl>
    <w:lvl w:ilvl="7" w:tplc="04220019" w:tentative="1">
      <w:start w:val="1"/>
      <w:numFmt w:val="lowerLetter"/>
      <w:lvlText w:val="%8."/>
      <w:lvlJc w:val="left"/>
      <w:pPr>
        <w:ind w:left="5971" w:hanging="360"/>
      </w:pPr>
    </w:lvl>
    <w:lvl w:ilvl="8" w:tplc="0422001B" w:tentative="1">
      <w:start w:val="1"/>
      <w:numFmt w:val="lowerRoman"/>
      <w:lvlText w:val="%9."/>
      <w:lvlJc w:val="right"/>
      <w:pPr>
        <w:ind w:left="6691" w:hanging="180"/>
      </w:pPr>
    </w:lvl>
  </w:abstractNum>
  <w:abstractNum w:abstractNumId="5">
    <w:nsid w:val="25E615E0"/>
    <w:multiLevelType w:val="hybridMultilevel"/>
    <w:tmpl w:val="62BAD018"/>
    <w:lvl w:ilvl="0" w:tplc="8FD0BAF8">
      <w:start w:val="1"/>
      <w:numFmt w:val="decimal"/>
      <w:lvlText w:val="%1."/>
      <w:lvlJc w:val="left"/>
      <w:pPr>
        <w:ind w:left="1091" w:hanging="360"/>
      </w:pPr>
      <w:rPr>
        <w:rFonts w:hint="default"/>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6">
    <w:nsid w:val="26291E32"/>
    <w:multiLevelType w:val="hybridMultilevel"/>
    <w:tmpl w:val="BBA2D2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2A425CF9"/>
    <w:multiLevelType w:val="hybridMultilevel"/>
    <w:tmpl w:val="B46C084C"/>
    <w:lvl w:ilvl="0" w:tplc="36DE6AC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nsid w:val="2B7E3700"/>
    <w:multiLevelType w:val="hybridMultilevel"/>
    <w:tmpl w:val="031CAB30"/>
    <w:lvl w:ilvl="0" w:tplc="77E40604">
      <w:start w:val="1"/>
      <w:numFmt w:val="bullet"/>
      <w:lvlText w:val="-"/>
      <w:lvlJc w:val="left"/>
      <w:pPr>
        <w:ind w:left="1034" w:hanging="360"/>
      </w:pPr>
      <w:rPr>
        <w:rFonts w:ascii="Times New Roman" w:eastAsia="Times New Roman" w:hAnsi="Times New Roman" w:cs="Times New Roman" w:hint="default"/>
      </w:rPr>
    </w:lvl>
    <w:lvl w:ilvl="1" w:tplc="04220003" w:tentative="1">
      <w:start w:val="1"/>
      <w:numFmt w:val="bullet"/>
      <w:lvlText w:val="o"/>
      <w:lvlJc w:val="left"/>
      <w:pPr>
        <w:ind w:left="1754" w:hanging="360"/>
      </w:pPr>
      <w:rPr>
        <w:rFonts w:ascii="Courier New" w:hAnsi="Courier New" w:cs="Courier New" w:hint="default"/>
      </w:rPr>
    </w:lvl>
    <w:lvl w:ilvl="2" w:tplc="04220005" w:tentative="1">
      <w:start w:val="1"/>
      <w:numFmt w:val="bullet"/>
      <w:lvlText w:val=""/>
      <w:lvlJc w:val="left"/>
      <w:pPr>
        <w:ind w:left="2474" w:hanging="360"/>
      </w:pPr>
      <w:rPr>
        <w:rFonts w:ascii="Wingdings" w:hAnsi="Wingdings" w:hint="default"/>
      </w:rPr>
    </w:lvl>
    <w:lvl w:ilvl="3" w:tplc="04220001" w:tentative="1">
      <w:start w:val="1"/>
      <w:numFmt w:val="bullet"/>
      <w:lvlText w:val=""/>
      <w:lvlJc w:val="left"/>
      <w:pPr>
        <w:ind w:left="3194" w:hanging="360"/>
      </w:pPr>
      <w:rPr>
        <w:rFonts w:ascii="Symbol" w:hAnsi="Symbol" w:hint="default"/>
      </w:rPr>
    </w:lvl>
    <w:lvl w:ilvl="4" w:tplc="04220003" w:tentative="1">
      <w:start w:val="1"/>
      <w:numFmt w:val="bullet"/>
      <w:lvlText w:val="o"/>
      <w:lvlJc w:val="left"/>
      <w:pPr>
        <w:ind w:left="3914" w:hanging="360"/>
      </w:pPr>
      <w:rPr>
        <w:rFonts w:ascii="Courier New" w:hAnsi="Courier New" w:cs="Courier New" w:hint="default"/>
      </w:rPr>
    </w:lvl>
    <w:lvl w:ilvl="5" w:tplc="04220005" w:tentative="1">
      <w:start w:val="1"/>
      <w:numFmt w:val="bullet"/>
      <w:lvlText w:val=""/>
      <w:lvlJc w:val="left"/>
      <w:pPr>
        <w:ind w:left="4634" w:hanging="360"/>
      </w:pPr>
      <w:rPr>
        <w:rFonts w:ascii="Wingdings" w:hAnsi="Wingdings" w:hint="default"/>
      </w:rPr>
    </w:lvl>
    <w:lvl w:ilvl="6" w:tplc="04220001" w:tentative="1">
      <w:start w:val="1"/>
      <w:numFmt w:val="bullet"/>
      <w:lvlText w:val=""/>
      <w:lvlJc w:val="left"/>
      <w:pPr>
        <w:ind w:left="5354" w:hanging="360"/>
      </w:pPr>
      <w:rPr>
        <w:rFonts w:ascii="Symbol" w:hAnsi="Symbol" w:hint="default"/>
      </w:rPr>
    </w:lvl>
    <w:lvl w:ilvl="7" w:tplc="04220003" w:tentative="1">
      <w:start w:val="1"/>
      <w:numFmt w:val="bullet"/>
      <w:lvlText w:val="o"/>
      <w:lvlJc w:val="left"/>
      <w:pPr>
        <w:ind w:left="6074" w:hanging="360"/>
      </w:pPr>
      <w:rPr>
        <w:rFonts w:ascii="Courier New" w:hAnsi="Courier New" w:cs="Courier New" w:hint="default"/>
      </w:rPr>
    </w:lvl>
    <w:lvl w:ilvl="8" w:tplc="04220005" w:tentative="1">
      <w:start w:val="1"/>
      <w:numFmt w:val="bullet"/>
      <w:lvlText w:val=""/>
      <w:lvlJc w:val="left"/>
      <w:pPr>
        <w:ind w:left="6794" w:hanging="360"/>
      </w:pPr>
      <w:rPr>
        <w:rFonts w:ascii="Wingdings" w:hAnsi="Wingdings" w:hint="default"/>
      </w:rPr>
    </w:lvl>
  </w:abstractNum>
  <w:abstractNum w:abstractNumId="9">
    <w:nsid w:val="2CDA5EEC"/>
    <w:multiLevelType w:val="multilevel"/>
    <w:tmpl w:val="A10E3C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554C5A"/>
    <w:multiLevelType w:val="multilevel"/>
    <w:tmpl w:val="D96A35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AB5513"/>
    <w:multiLevelType w:val="hybridMultilevel"/>
    <w:tmpl w:val="A99C6484"/>
    <w:lvl w:ilvl="0" w:tplc="96C8262C">
      <w:start w:val="2"/>
      <w:numFmt w:val="bullet"/>
      <w:lvlText w:val="-"/>
      <w:lvlJc w:val="left"/>
      <w:pPr>
        <w:ind w:left="720" w:hanging="360"/>
      </w:pPr>
      <w:rPr>
        <w:rFonts w:ascii="Calibri" w:eastAsia="Calibri"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46126482"/>
    <w:multiLevelType w:val="hybridMultilevel"/>
    <w:tmpl w:val="97C02D38"/>
    <w:lvl w:ilvl="0" w:tplc="1C043106">
      <w:start w:val="1"/>
      <w:numFmt w:val="decimal"/>
      <w:lvlText w:val="%1."/>
      <w:lvlJc w:val="left"/>
      <w:pPr>
        <w:ind w:left="1778" w:hanging="360"/>
      </w:pPr>
      <w:rPr>
        <w:rFonts w:hint="default"/>
        <w:b w:val="0"/>
        <w:bCs w:val="0"/>
        <w:sz w:val="28"/>
        <w:szCs w:val="28"/>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13">
    <w:nsid w:val="4B862689"/>
    <w:multiLevelType w:val="hybridMultilevel"/>
    <w:tmpl w:val="994A3790"/>
    <w:lvl w:ilvl="0" w:tplc="60C4BA5A">
      <w:start w:val="5"/>
      <w:numFmt w:val="bullet"/>
      <w:lvlText w:val="-"/>
      <w:lvlJc w:val="left"/>
      <w:pPr>
        <w:ind w:left="1182" w:hanging="360"/>
      </w:pPr>
      <w:rPr>
        <w:rFonts w:ascii="Times New Roman" w:eastAsiaTheme="minorHAnsi" w:hAnsi="Times New Roman" w:cs="Times New Roman" w:hint="default"/>
      </w:rPr>
    </w:lvl>
    <w:lvl w:ilvl="1" w:tplc="04220003" w:tentative="1">
      <w:start w:val="1"/>
      <w:numFmt w:val="bullet"/>
      <w:lvlText w:val="o"/>
      <w:lvlJc w:val="left"/>
      <w:pPr>
        <w:ind w:left="1902" w:hanging="360"/>
      </w:pPr>
      <w:rPr>
        <w:rFonts w:ascii="Courier New" w:hAnsi="Courier New" w:cs="Courier New" w:hint="default"/>
      </w:rPr>
    </w:lvl>
    <w:lvl w:ilvl="2" w:tplc="04220005" w:tentative="1">
      <w:start w:val="1"/>
      <w:numFmt w:val="bullet"/>
      <w:lvlText w:val=""/>
      <w:lvlJc w:val="left"/>
      <w:pPr>
        <w:ind w:left="2622" w:hanging="360"/>
      </w:pPr>
      <w:rPr>
        <w:rFonts w:ascii="Wingdings" w:hAnsi="Wingdings" w:hint="default"/>
      </w:rPr>
    </w:lvl>
    <w:lvl w:ilvl="3" w:tplc="04220001" w:tentative="1">
      <w:start w:val="1"/>
      <w:numFmt w:val="bullet"/>
      <w:lvlText w:val=""/>
      <w:lvlJc w:val="left"/>
      <w:pPr>
        <w:ind w:left="3342" w:hanging="360"/>
      </w:pPr>
      <w:rPr>
        <w:rFonts w:ascii="Symbol" w:hAnsi="Symbol" w:hint="default"/>
      </w:rPr>
    </w:lvl>
    <w:lvl w:ilvl="4" w:tplc="04220003" w:tentative="1">
      <w:start w:val="1"/>
      <w:numFmt w:val="bullet"/>
      <w:lvlText w:val="o"/>
      <w:lvlJc w:val="left"/>
      <w:pPr>
        <w:ind w:left="4062" w:hanging="360"/>
      </w:pPr>
      <w:rPr>
        <w:rFonts w:ascii="Courier New" w:hAnsi="Courier New" w:cs="Courier New" w:hint="default"/>
      </w:rPr>
    </w:lvl>
    <w:lvl w:ilvl="5" w:tplc="04220005" w:tentative="1">
      <w:start w:val="1"/>
      <w:numFmt w:val="bullet"/>
      <w:lvlText w:val=""/>
      <w:lvlJc w:val="left"/>
      <w:pPr>
        <w:ind w:left="4782" w:hanging="360"/>
      </w:pPr>
      <w:rPr>
        <w:rFonts w:ascii="Wingdings" w:hAnsi="Wingdings" w:hint="default"/>
      </w:rPr>
    </w:lvl>
    <w:lvl w:ilvl="6" w:tplc="04220001" w:tentative="1">
      <w:start w:val="1"/>
      <w:numFmt w:val="bullet"/>
      <w:lvlText w:val=""/>
      <w:lvlJc w:val="left"/>
      <w:pPr>
        <w:ind w:left="5502" w:hanging="360"/>
      </w:pPr>
      <w:rPr>
        <w:rFonts w:ascii="Symbol" w:hAnsi="Symbol" w:hint="default"/>
      </w:rPr>
    </w:lvl>
    <w:lvl w:ilvl="7" w:tplc="04220003" w:tentative="1">
      <w:start w:val="1"/>
      <w:numFmt w:val="bullet"/>
      <w:lvlText w:val="o"/>
      <w:lvlJc w:val="left"/>
      <w:pPr>
        <w:ind w:left="6222" w:hanging="360"/>
      </w:pPr>
      <w:rPr>
        <w:rFonts w:ascii="Courier New" w:hAnsi="Courier New" w:cs="Courier New" w:hint="default"/>
      </w:rPr>
    </w:lvl>
    <w:lvl w:ilvl="8" w:tplc="04220005" w:tentative="1">
      <w:start w:val="1"/>
      <w:numFmt w:val="bullet"/>
      <w:lvlText w:val=""/>
      <w:lvlJc w:val="left"/>
      <w:pPr>
        <w:ind w:left="6942" w:hanging="360"/>
      </w:pPr>
      <w:rPr>
        <w:rFonts w:ascii="Wingdings" w:hAnsi="Wingdings" w:hint="default"/>
      </w:rPr>
    </w:lvl>
  </w:abstractNum>
  <w:abstractNum w:abstractNumId="14">
    <w:nsid w:val="4CD67D10"/>
    <w:multiLevelType w:val="hybridMultilevel"/>
    <w:tmpl w:val="24DEC7D6"/>
    <w:lvl w:ilvl="0" w:tplc="875C68D6">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4DCF47AB"/>
    <w:multiLevelType w:val="hybridMultilevel"/>
    <w:tmpl w:val="ADB461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56012482"/>
    <w:multiLevelType w:val="multilevel"/>
    <w:tmpl w:val="E9B0A9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AB062B"/>
    <w:multiLevelType w:val="hybridMultilevel"/>
    <w:tmpl w:val="EB0CD55E"/>
    <w:lvl w:ilvl="0" w:tplc="CC08DE98">
      <w:start w:val="5"/>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5FA575D7"/>
    <w:multiLevelType w:val="multilevel"/>
    <w:tmpl w:val="2E5C03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2C0C2D"/>
    <w:multiLevelType w:val="multilevel"/>
    <w:tmpl w:val="B47A5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E870F85"/>
    <w:multiLevelType w:val="multilevel"/>
    <w:tmpl w:val="E9B0A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A652FA"/>
    <w:multiLevelType w:val="multilevel"/>
    <w:tmpl w:val="E9B0A9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A30670"/>
    <w:multiLevelType w:val="hybridMultilevel"/>
    <w:tmpl w:val="7B341C6C"/>
    <w:lvl w:ilvl="0" w:tplc="682A7D26">
      <w:start w:val="2"/>
      <w:numFmt w:val="bullet"/>
      <w:lvlText w:val="-"/>
      <w:lvlJc w:val="left"/>
      <w:pPr>
        <w:ind w:left="720" w:hanging="360"/>
      </w:pPr>
      <w:rPr>
        <w:rFonts w:ascii="Calibri" w:eastAsia="Calibr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0"/>
  </w:num>
  <w:num w:numId="4">
    <w:abstractNumId w:val="19"/>
  </w:num>
  <w:num w:numId="5">
    <w:abstractNumId w:val="20"/>
  </w:num>
  <w:num w:numId="6">
    <w:abstractNumId w:val="9"/>
  </w:num>
  <w:num w:numId="7">
    <w:abstractNumId w:val="18"/>
  </w:num>
  <w:num w:numId="8">
    <w:abstractNumId w:val="1"/>
  </w:num>
  <w:num w:numId="9">
    <w:abstractNumId w:val="3"/>
  </w:num>
  <w:num w:numId="10">
    <w:abstractNumId w:val="0"/>
  </w:num>
  <w:num w:numId="11">
    <w:abstractNumId w:val="11"/>
  </w:num>
  <w:num w:numId="12">
    <w:abstractNumId w:val="21"/>
  </w:num>
  <w:num w:numId="13">
    <w:abstractNumId w:val="16"/>
  </w:num>
  <w:num w:numId="14">
    <w:abstractNumId w:val="22"/>
  </w:num>
  <w:num w:numId="15">
    <w:abstractNumId w:val="5"/>
  </w:num>
  <w:num w:numId="16">
    <w:abstractNumId w:val="13"/>
  </w:num>
  <w:num w:numId="17">
    <w:abstractNumId w:val="17"/>
  </w:num>
  <w:num w:numId="18">
    <w:abstractNumId w:val="4"/>
  </w:num>
  <w:num w:numId="19">
    <w:abstractNumId w:val="6"/>
  </w:num>
  <w:num w:numId="20">
    <w:abstractNumId w:val="2"/>
  </w:num>
  <w:num w:numId="21">
    <w:abstractNumId w:val="7"/>
  </w:num>
  <w:num w:numId="22">
    <w:abstractNumId w:val="1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0D"/>
    <w:rsid w:val="000E2F77"/>
    <w:rsid w:val="00115C5E"/>
    <w:rsid w:val="00124090"/>
    <w:rsid w:val="00126357"/>
    <w:rsid w:val="00130650"/>
    <w:rsid w:val="00130C6B"/>
    <w:rsid w:val="001468B9"/>
    <w:rsid w:val="00162054"/>
    <w:rsid w:val="001739A5"/>
    <w:rsid w:val="001A114A"/>
    <w:rsid w:val="001D5BDA"/>
    <w:rsid w:val="001E710D"/>
    <w:rsid w:val="001F01A5"/>
    <w:rsid w:val="00280204"/>
    <w:rsid w:val="002A05AE"/>
    <w:rsid w:val="002A773A"/>
    <w:rsid w:val="002B1CB9"/>
    <w:rsid w:val="00354429"/>
    <w:rsid w:val="00375822"/>
    <w:rsid w:val="003C3CC3"/>
    <w:rsid w:val="00416A42"/>
    <w:rsid w:val="00465CE7"/>
    <w:rsid w:val="00470951"/>
    <w:rsid w:val="00476606"/>
    <w:rsid w:val="00482A58"/>
    <w:rsid w:val="004966EC"/>
    <w:rsid w:val="005074D9"/>
    <w:rsid w:val="0053456E"/>
    <w:rsid w:val="00562B95"/>
    <w:rsid w:val="005663BB"/>
    <w:rsid w:val="00566461"/>
    <w:rsid w:val="005903DB"/>
    <w:rsid w:val="00594540"/>
    <w:rsid w:val="005A1CF8"/>
    <w:rsid w:val="005B6BDB"/>
    <w:rsid w:val="005B7F23"/>
    <w:rsid w:val="005E3195"/>
    <w:rsid w:val="005E5954"/>
    <w:rsid w:val="00610A0B"/>
    <w:rsid w:val="00652FD7"/>
    <w:rsid w:val="00670BE1"/>
    <w:rsid w:val="006A53F9"/>
    <w:rsid w:val="006B7CF6"/>
    <w:rsid w:val="00737451"/>
    <w:rsid w:val="007B092A"/>
    <w:rsid w:val="00806872"/>
    <w:rsid w:val="00826402"/>
    <w:rsid w:val="00833E06"/>
    <w:rsid w:val="008557E8"/>
    <w:rsid w:val="0085660F"/>
    <w:rsid w:val="0087202D"/>
    <w:rsid w:val="008917E3"/>
    <w:rsid w:val="008934FD"/>
    <w:rsid w:val="008948CC"/>
    <w:rsid w:val="008B563D"/>
    <w:rsid w:val="008C4E4A"/>
    <w:rsid w:val="008E620D"/>
    <w:rsid w:val="00900A9E"/>
    <w:rsid w:val="00922A3B"/>
    <w:rsid w:val="00952D7F"/>
    <w:rsid w:val="00953AD0"/>
    <w:rsid w:val="00971150"/>
    <w:rsid w:val="00974CCD"/>
    <w:rsid w:val="009755D7"/>
    <w:rsid w:val="0099330E"/>
    <w:rsid w:val="009B68FB"/>
    <w:rsid w:val="009B696D"/>
    <w:rsid w:val="00A019D4"/>
    <w:rsid w:val="00A63697"/>
    <w:rsid w:val="00A7607E"/>
    <w:rsid w:val="00A8199E"/>
    <w:rsid w:val="00AB38A8"/>
    <w:rsid w:val="00B92A80"/>
    <w:rsid w:val="00BB0FB5"/>
    <w:rsid w:val="00BE0802"/>
    <w:rsid w:val="00C17707"/>
    <w:rsid w:val="00C34F64"/>
    <w:rsid w:val="00C36995"/>
    <w:rsid w:val="00C53EC6"/>
    <w:rsid w:val="00C75495"/>
    <w:rsid w:val="00C766D1"/>
    <w:rsid w:val="00C94D91"/>
    <w:rsid w:val="00CA19B9"/>
    <w:rsid w:val="00CC2CB7"/>
    <w:rsid w:val="00D0794D"/>
    <w:rsid w:val="00D369B3"/>
    <w:rsid w:val="00D534B6"/>
    <w:rsid w:val="00D7675C"/>
    <w:rsid w:val="00DC638B"/>
    <w:rsid w:val="00DE72CE"/>
    <w:rsid w:val="00E30FD2"/>
    <w:rsid w:val="00E34D3C"/>
    <w:rsid w:val="00E91A6D"/>
    <w:rsid w:val="00EB0EB5"/>
    <w:rsid w:val="00F000B8"/>
    <w:rsid w:val="00F23C81"/>
    <w:rsid w:val="00F32CCE"/>
    <w:rsid w:val="00F505DF"/>
    <w:rsid w:val="00F51591"/>
    <w:rsid w:val="00F53E27"/>
    <w:rsid w:val="00F766DF"/>
    <w:rsid w:val="00F92094"/>
    <w:rsid w:val="00FA34C7"/>
    <w:rsid w:val="00FA7EA7"/>
    <w:rsid w:val="00FF1504"/>
    <w:rsid w:val="00FF556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094"/>
  </w:style>
  <w:style w:type="paragraph" w:styleId="1">
    <w:name w:val="heading 1"/>
    <w:basedOn w:val="a"/>
    <w:next w:val="a"/>
    <w:link w:val="10"/>
    <w:uiPriority w:val="9"/>
    <w:qFormat/>
    <w:rsid w:val="00974CCD"/>
    <w:pPr>
      <w:keepNext/>
      <w:keepLines/>
      <w:spacing w:after="120" w:line="480" w:lineRule="auto"/>
      <w:ind w:left="567" w:hanging="567"/>
      <w:outlineLvl w:val="0"/>
    </w:pPr>
    <w:rPr>
      <w:rFonts w:asciiTheme="majorBidi" w:eastAsiaTheme="majorEastAsia" w:hAnsiTheme="majorBidi" w:cstheme="majorBidi"/>
      <w:b/>
      <w:sz w:val="28"/>
      <w:szCs w:val="32"/>
    </w:rPr>
  </w:style>
  <w:style w:type="paragraph" w:styleId="2">
    <w:name w:val="heading 2"/>
    <w:basedOn w:val="a"/>
    <w:next w:val="a"/>
    <w:link w:val="20"/>
    <w:uiPriority w:val="9"/>
    <w:unhideWhenUsed/>
    <w:qFormat/>
    <w:rsid w:val="00974CCD"/>
    <w:pPr>
      <w:keepNext/>
      <w:keepLines/>
      <w:spacing w:before="120" w:after="120" w:line="240" w:lineRule="auto"/>
      <w:ind w:firstLine="567"/>
      <w:outlineLvl w:val="1"/>
    </w:pPr>
    <w:rPr>
      <w:rFonts w:asciiTheme="majorBidi" w:eastAsiaTheme="majorEastAsia" w:hAnsiTheme="majorBidi" w:cstheme="majorBidi"/>
      <w:b/>
      <w:sz w:val="28"/>
      <w:szCs w:val="26"/>
    </w:rPr>
  </w:style>
  <w:style w:type="paragraph" w:styleId="3">
    <w:name w:val="heading 3"/>
    <w:basedOn w:val="a"/>
    <w:next w:val="a"/>
    <w:link w:val="30"/>
    <w:uiPriority w:val="9"/>
    <w:unhideWhenUsed/>
    <w:qFormat/>
    <w:rsid w:val="00974CC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974CC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10">
    <w:name w:val="Заголовок 1 Знак"/>
    <w:basedOn w:val="a0"/>
    <w:link w:val="1"/>
    <w:uiPriority w:val="9"/>
    <w:rsid w:val="00974CCD"/>
    <w:rPr>
      <w:rFonts w:asciiTheme="majorBidi" w:eastAsiaTheme="majorEastAsia" w:hAnsiTheme="majorBidi" w:cstheme="majorBidi"/>
      <w:b/>
      <w:sz w:val="28"/>
      <w:szCs w:val="32"/>
    </w:rPr>
  </w:style>
  <w:style w:type="character" w:customStyle="1" w:styleId="20">
    <w:name w:val="Заголовок 2 Знак"/>
    <w:basedOn w:val="a0"/>
    <w:link w:val="2"/>
    <w:uiPriority w:val="9"/>
    <w:rsid w:val="00974CCD"/>
    <w:rPr>
      <w:rFonts w:asciiTheme="majorBidi" w:eastAsiaTheme="majorEastAsia" w:hAnsiTheme="majorBidi" w:cstheme="majorBidi"/>
      <w:b/>
      <w:sz w:val="28"/>
      <w:szCs w:val="26"/>
    </w:rPr>
  </w:style>
  <w:style w:type="character" w:customStyle="1" w:styleId="30">
    <w:name w:val="Заголовок 3 Знак"/>
    <w:basedOn w:val="a0"/>
    <w:link w:val="3"/>
    <w:uiPriority w:val="9"/>
    <w:rsid w:val="00974CCD"/>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974CCD"/>
    <w:rPr>
      <w:rFonts w:asciiTheme="majorHAnsi" w:eastAsiaTheme="majorEastAsia" w:hAnsiTheme="majorHAnsi" w:cstheme="majorBidi"/>
      <w:i/>
      <w:iCs/>
      <w:color w:val="365F91" w:themeColor="accent1" w:themeShade="BF"/>
    </w:rPr>
  </w:style>
  <w:style w:type="paragraph" w:customStyle="1" w:styleId="ab">
    <w:name w:val="Вид документа"/>
    <w:basedOn w:val="a"/>
    <w:next w:val="a"/>
    <w:rsid w:val="00974CCD"/>
    <w:pPr>
      <w:keepNext/>
      <w:keepLines/>
      <w:spacing w:after="240" w:line="240" w:lineRule="auto"/>
      <w:jc w:val="right"/>
    </w:pPr>
    <w:rPr>
      <w:rFonts w:ascii="Times New Roman" w:eastAsia="Times New Roman" w:hAnsi="Times New Roman" w:cs="Times New Roman"/>
      <w:spacing w:val="20"/>
      <w:sz w:val="26"/>
      <w:szCs w:val="20"/>
      <w:lang w:eastAsia="uk-UA"/>
    </w:rPr>
  </w:style>
  <w:style w:type="paragraph" w:customStyle="1" w:styleId="ac">
    <w:name w:val="Íîđěŕëüíčé ňĺęńň"/>
    <w:basedOn w:val="a"/>
    <w:uiPriority w:val="99"/>
    <w:rsid w:val="00974CCD"/>
    <w:pPr>
      <w:spacing w:before="120" w:after="0" w:line="240" w:lineRule="auto"/>
      <w:ind w:firstLine="567"/>
      <w:jc w:val="both"/>
    </w:pPr>
    <w:rPr>
      <w:rFonts w:ascii="Antiqua" w:eastAsia="Times New Roman" w:hAnsi="Antiqua" w:cs="Times New Roman"/>
      <w:sz w:val="26"/>
      <w:szCs w:val="20"/>
      <w:lang w:eastAsia="ru-RU"/>
    </w:rPr>
  </w:style>
  <w:style w:type="character" w:customStyle="1" w:styleId="rvts9">
    <w:name w:val="rvts9"/>
    <w:basedOn w:val="a0"/>
    <w:rsid w:val="00974CCD"/>
  </w:style>
  <w:style w:type="paragraph" w:customStyle="1" w:styleId="rvps2">
    <w:name w:val="rvps2"/>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974CCD"/>
  </w:style>
  <w:style w:type="character" w:customStyle="1" w:styleId="rvts82">
    <w:name w:val="rvts82"/>
    <w:basedOn w:val="a0"/>
    <w:rsid w:val="00974CCD"/>
  </w:style>
  <w:style w:type="paragraph" w:customStyle="1" w:styleId="rvps12">
    <w:name w:val="rvps12"/>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974CC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Hyperlink"/>
    <w:uiPriority w:val="99"/>
    <w:unhideWhenUsed/>
    <w:rsid w:val="00974CCD"/>
    <w:rPr>
      <w:strike w:val="0"/>
      <w:dstrike w:val="0"/>
      <w:color w:val="004BC1"/>
      <w:u w:val="none"/>
      <w:effect w:val="none"/>
      <w:shd w:val="clear" w:color="auto" w:fill="auto"/>
    </w:rPr>
  </w:style>
  <w:style w:type="character" w:styleId="ae">
    <w:name w:val="annotation reference"/>
    <w:uiPriority w:val="99"/>
    <w:unhideWhenUsed/>
    <w:qFormat/>
    <w:rsid w:val="00974CCD"/>
    <w:rPr>
      <w:sz w:val="16"/>
      <w:szCs w:val="16"/>
    </w:rPr>
  </w:style>
  <w:style w:type="paragraph" w:styleId="af">
    <w:name w:val="annotation text"/>
    <w:basedOn w:val="a"/>
    <w:link w:val="af0"/>
    <w:uiPriority w:val="99"/>
    <w:unhideWhenUsed/>
    <w:qFormat/>
    <w:rsid w:val="00974CCD"/>
    <w:rPr>
      <w:rFonts w:ascii="Calibri" w:eastAsia="Calibri" w:hAnsi="Calibri" w:cs="Times New Roman"/>
      <w:sz w:val="20"/>
      <w:szCs w:val="20"/>
    </w:rPr>
  </w:style>
  <w:style w:type="character" w:customStyle="1" w:styleId="af0">
    <w:name w:val="Текст примечания Знак"/>
    <w:basedOn w:val="a0"/>
    <w:link w:val="af"/>
    <w:uiPriority w:val="99"/>
    <w:rsid w:val="00974CCD"/>
    <w:rPr>
      <w:rFonts w:ascii="Calibri" w:eastAsia="Calibri" w:hAnsi="Calibri" w:cs="Times New Roman"/>
      <w:sz w:val="20"/>
      <w:szCs w:val="20"/>
    </w:rPr>
  </w:style>
  <w:style w:type="paragraph" w:styleId="af1">
    <w:name w:val="List Paragraph"/>
    <w:basedOn w:val="a"/>
    <w:uiPriority w:val="34"/>
    <w:qFormat/>
    <w:rsid w:val="00974CCD"/>
    <w:pPr>
      <w:spacing w:after="160" w:line="259" w:lineRule="auto"/>
      <w:ind w:left="720"/>
      <w:contextualSpacing/>
    </w:pPr>
  </w:style>
  <w:style w:type="paragraph" w:styleId="af2">
    <w:name w:val="Normal (Web)"/>
    <w:basedOn w:val="a"/>
    <w:uiPriority w:val="99"/>
    <w:unhideWhenUsed/>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3">
    <w:name w:val="Тема примечания Знак"/>
    <w:basedOn w:val="af0"/>
    <w:link w:val="af4"/>
    <w:uiPriority w:val="99"/>
    <w:semiHidden/>
    <w:rsid w:val="00974CCD"/>
    <w:rPr>
      <w:rFonts w:ascii="Calibri" w:eastAsia="Calibri" w:hAnsi="Calibri" w:cs="Times New Roman"/>
      <w:b/>
      <w:bCs/>
      <w:sz w:val="20"/>
      <w:szCs w:val="20"/>
    </w:rPr>
  </w:style>
  <w:style w:type="paragraph" w:styleId="af4">
    <w:name w:val="annotation subject"/>
    <w:basedOn w:val="af"/>
    <w:next w:val="af"/>
    <w:link w:val="af3"/>
    <w:uiPriority w:val="99"/>
    <w:semiHidden/>
    <w:unhideWhenUsed/>
    <w:rsid w:val="00974CCD"/>
    <w:pPr>
      <w:spacing w:after="160" w:line="240" w:lineRule="auto"/>
    </w:pPr>
    <w:rPr>
      <w:b/>
      <w:bCs/>
    </w:rPr>
  </w:style>
  <w:style w:type="character" w:customStyle="1" w:styleId="11">
    <w:name w:val="Тема примітки Знак1"/>
    <w:basedOn w:val="af0"/>
    <w:uiPriority w:val="99"/>
    <w:semiHidden/>
    <w:rsid w:val="00974CCD"/>
    <w:rPr>
      <w:rFonts w:ascii="Calibri" w:eastAsia="Calibri" w:hAnsi="Calibri" w:cs="Times New Roman"/>
      <w:b/>
      <w:bCs/>
      <w:sz w:val="20"/>
      <w:szCs w:val="20"/>
    </w:rPr>
  </w:style>
  <w:style w:type="character" w:styleId="af5">
    <w:name w:val="Emphasis"/>
    <w:basedOn w:val="a0"/>
    <w:uiPriority w:val="20"/>
    <w:qFormat/>
    <w:rsid w:val="00974CCD"/>
    <w:rPr>
      <w:i/>
      <w:iCs/>
    </w:rPr>
  </w:style>
  <w:style w:type="character" w:customStyle="1" w:styleId="rvts23">
    <w:name w:val="rvts23"/>
    <w:basedOn w:val="a0"/>
    <w:rsid w:val="00974CCD"/>
  </w:style>
  <w:style w:type="paragraph" w:customStyle="1" w:styleId="12">
    <w:name w:val="Звичайний1"/>
    <w:rsid w:val="00974CCD"/>
    <w:pPr>
      <w:spacing w:after="0" w:line="240" w:lineRule="auto"/>
    </w:pPr>
    <w:rPr>
      <w:rFonts w:ascii="Times New Roman" w:eastAsia="Times New Roman" w:hAnsi="Times New Roman" w:cs="Times New Roman"/>
      <w:color w:val="000000"/>
      <w:sz w:val="24"/>
      <w:szCs w:val="24"/>
      <w:lang w:val="ru-RU" w:eastAsia="ru-RU"/>
    </w:rPr>
  </w:style>
  <w:style w:type="paragraph" w:customStyle="1" w:styleId="af6">
    <w:name w:val="Назва документа"/>
    <w:basedOn w:val="a"/>
    <w:next w:val="a"/>
    <w:rsid w:val="00974CCD"/>
    <w:pPr>
      <w:keepNext/>
      <w:keepLines/>
      <w:spacing w:before="240" w:after="240" w:line="240" w:lineRule="auto"/>
      <w:jc w:val="center"/>
    </w:pPr>
    <w:rPr>
      <w:rFonts w:ascii="Antiqua" w:eastAsia="Times New Roman" w:hAnsi="Antiqua" w:cs="Times New Roman"/>
      <w:b/>
      <w:sz w:val="26"/>
      <w:szCs w:val="20"/>
      <w:lang w:eastAsia="ru-RU"/>
    </w:rPr>
  </w:style>
  <w:style w:type="character" w:customStyle="1" w:styleId="rvts13">
    <w:name w:val="rvts13"/>
    <w:basedOn w:val="a0"/>
    <w:rsid w:val="00974CCD"/>
  </w:style>
  <w:style w:type="paragraph" w:customStyle="1" w:styleId="rvps6">
    <w:name w:val="rvps6"/>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974CCD"/>
  </w:style>
  <w:style w:type="character" w:customStyle="1" w:styleId="rvts0">
    <w:name w:val="rvts0"/>
    <w:rsid w:val="00974CCD"/>
    <w:rPr>
      <w:rFonts w:ascii="Times New Roman" w:hAnsi="Times New Roman" w:cs="Times New Roman" w:hint="default"/>
    </w:rPr>
  </w:style>
  <w:style w:type="paragraph" w:styleId="HTML">
    <w:name w:val="HTML Preformatted"/>
    <w:basedOn w:val="a"/>
    <w:link w:val="HTML0"/>
    <w:uiPriority w:val="99"/>
    <w:unhideWhenUsed/>
    <w:rsid w:val="00974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974CCD"/>
    <w:rPr>
      <w:rFonts w:ascii="Courier New" w:eastAsia="Times New Roman" w:hAnsi="Courier New" w:cs="Courier New"/>
      <w:sz w:val="20"/>
      <w:szCs w:val="20"/>
      <w:lang w:eastAsia="uk-UA"/>
    </w:rPr>
  </w:style>
  <w:style w:type="character" w:customStyle="1" w:styleId="FontStyle11">
    <w:name w:val="Font Style11"/>
    <w:uiPriority w:val="99"/>
    <w:rsid w:val="00974CCD"/>
    <w:rPr>
      <w:rFonts w:ascii="Times New Roman" w:hAnsi="Times New Roman" w:cs="Times New Roman"/>
      <w:b/>
      <w:bCs/>
      <w:sz w:val="26"/>
      <w:szCs w:val="26"/>
    </w:rPr>
  </w:style>
  <w:style w:type="character" w:customStyle="1" w:styleId="FontStyle12">
    <w:name w:val="Font Style12"/>
    <w:uiPriority w:val="99"/>
    <w:rsid w:val="00974CCD"/>
    <w:rPr>
      <w:rFonts w:ascii="Times New Roman" w:hAnsi="Times New Roman" w:cs="Times New Roman"/>
      <w:i/>
      <w:iCs/>
      <w:sz w:val="18"/>
      <w:szCs w:val="18"/>
    </w:rPr>
  </w:style>
  <w:style w:type="paragraph" w:customStyle="1" w:styleId="Style2">
    <w:name w:val="Style2"/>
    <w:basedOn w:val="a"/>
    <w:uiPriority w:val="99"/>
    <w:rsid w:val="00974CCD"/>
    <w:pPr>
      <w:widowControl w:val="0"/>
      <w:autoSpaceDE w:val="0"/>
      <w:autoSpaceDN w:val="0"/>
      <w:adjustRightInd w:val="0"/>
      <w:spacing w:after="0" w:line="230" w:lineRule="exact"/>
    </w:pPr>
    <w:rPr>
      <w:rFonts w:ascii="Times New Roman" w:eastAsia="Times New Roman" w:hAnsi="Times New Roman" w:cs="Times New Roman"/>
      <w:sz w:val="24"/>
      <w:szCs w:val="24"/>
      <w:lang w:eastAsia="uk-UA"/>
    </w:rPr>
  </w:style>
  <w:style w:type="paragraph" w:customStyle="1" w:styleId="Style4">
    <w:name w:val="Style4"/>
    <w:basedOn w:val="a"/>
    <w:uiPriority w:val="99"/>
    <w:rsid w:val="00974CCD"/>
    <w:pPr>
      <w:widowControl w:val="0"/>
      <w:autoSpaceDE w:val="0"/>
      <w:autoSpaceDN w:val="0"/>
      <w:adjustRightInd w:val="0"/>
      <w:spacing w:after="0" w:line="372" w:lineRule="exact"/>
      <w:ind w:firstLine="720"/>
    </w:pPr>
    <w:rPr>
      <w:rFonts w:ascii="Times New Roman" w:eastAsia="Times New Roman" w:hAnsi="Times New Roman" w:cs="Times New Roman"/>
      <w:sz w:val="24"/>
      <w:szCs w:val="24"/>
      <w:lang w:eastAsia="uk-UA"/>
    </w:rPr>
  </w:style>
  <w:style w:type="paragraph" w:customStyle="1" w:styleId="Style1">
    <w:name w:val="Style1"/>
    <w:basedOn w:val="a"/>
    <w:uiPriority w:val="99"/>
    <w:rsid w:val="00974CCD"/>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uk-UA"/>
    </w:rPr>
  </w:style>
  <w:style w:type="paragraph" w:customStyle="1" w:styleId="Style3">
    <w:name w:val="Style3"/>
    <w:basedOn w:val="a"/>
    <w:uiPriority w:val="99"/>
    <w:rsid w:val="00974CCD"/>
    <w:pPr>
      <w:widowControl w:val="0"/>
      <w:autoSpaceDE w:val="0"/>
      <w:autoSpaceDN w:val="0"/>
      <w:adjustRightInd w:val="0"/>
      <w:spacing w:after="0" w:line="322" w:lineRule="exact"/>
    </w:pPr>
    <w:rPr>
      <w:rFonts w:ascii="Times New Roman" w:eastAsia="Times New Roman" w:hAnsi="Times New Roman" w:cs="Times New Roman"/>
      <w:sz w:val="24"/>
      <w:szCs w:val="24"/>
      <w:lang w:eastAsia="uk-UA"/>
    </w:rPr>
  </w:style>
  <w:style w:type="paragraph" w:customStyle="1" w:styleId="af7">
    <w:name w:val="Установа"/>
    <w:basedOn w:val="a"/>
    <w:rsid w:val="00974CCD"/>
    <w:pPr>
      <w:keepNext/>
      <w:keepLines/>
      <w:spacing w:before="240" w:after="0" w:line="240" w:lineRule="auto"/>
      <w:jc w:val="center"/>
    </w:pPr>
    <w:rPr>
      <w:rFonts w:ascii="Antiqua" w:eastAsia="Times New Roman" w:hAnsi="Antiqua" w:cs="Times New Roman"/>
      <w:b/>
      <w:i/>
      <w:smallCaps/>
      <w:sz w:val="48"/>
      <w:szCs w:val="20"/>
      <w:lang w:eastAsia="ru-RU"/>
    </w:rPr>
  </w:style>
  <w:style w:type="paragraph" w:customStyle="1" w:styleId="af8">
    <w:name w:val="Нормальний текст"/>
    <w:basedOn w:val="a"/>
    <w:rsid w:val="00974CCD"/>
    <w:pPr>
      <w:spacing w:before="120" w:after="0" w:line="240" w:lineRule="auto"/>
      <w:ind w:firstLine="567"/>
      <w:jc w:val="both"/>
    </w:pPr>
    <w:rPr>
      <w:rFonts w:ascii="Antiqua" w:eastAsia="Times New Roman" w:hAnsi="Antiqua" w:cs="Times New Roman"/>
      <w:sz w:val="26"/>
      <w:szCs w:val="20"/>
      <w:lang w:eastAsia="ru-RU"/>
    </w:rPr>
  </w:style>
  <w:style w:type="paragraph" w:styleId="af9">
    <w:name w:val="Title"/>
    <w:basedOn w:val="a"/>
    <w:next w:val="a"/>
    <w:link w:val="afa"/>
    <w:uiPriority w:val="10"/>
    <w:qFormat/>
    <w:rsid w:val="00974C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link w:val="af9"/>
    <w:uiPriority w:val="10"/>
    <w:rsid w:val="00974CCD"/>
    <w:rPr>
      <w:rFonts w:asciiTheme="majorHAnsi" w:eastAsiaTheme="majorEastAsia" w:hAnsiTheme="majorHAnsi" w:cstheme="majorBidi"/>
      <w:spacing w:val="-10"/>
      <w:kern w:val="28"/>
      <w:sz w:val="56"/>
      <w:szCs w:val="56"/>
    </w:rPr>
  </w:style>
  <w:style w:type="character" w:customStyle="1" w:styleId="rvts37">
    <w:name w:val="rvts37"/>
    <w:basedOn w:val="a0"/>
    <w:rsid w:val="00974CCD"/>
  </w:style>
  <w:style w:type="character" w:customStyle="1" w:styleId="rvts46">
    <w:name w:val="rvts46"/>
    <w:basedOn w:val="a0"/>
    <w:rsid w:val="00974CCD"/>
  </w:style>
  <w:style w:type="paragraph" w:styleId="afb">
    <w:name w:val="Revision"/>
    <w:hidden/>
    <w:uiPriority w:val="99"/>
    <w:semiHidden/>
    <w:rsid w:val="00974CC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094"/>
  </w:style>
  <w:style w:type="paragraph" w:styleId="1">
    <w:name w:val="heading 1"/>
    <w:basedOn w:val="a"/>
    <w:next w:val="a"/>
    <w:link w:val="10"/>
    <w:uiPriority w:val="9"/>
    <w:qFormat/>
    <w:rsid w:val="00974CCD"/>
    <w:pPr>
      <w:keepNext/>
      <w:keepLines/>
      <w:spacing w:after="120" w:line="480" w:lineRule="auto"/>
      <w:ind w:left="567" w:hanging="567"/>
      <w:outlineLvl w:val="0"/>
    </w:pPr>
    <w:rPr>
      <w:rFonts w:asciiTheme="majorBidi" w:eastAsiaTheme="majorEastAsia" w:hAnsiTheme="majorBidi" w:cstheme="majorBidi"/>
      <w:b/>
      <w:sz w:val="28"/>
      <w:szCs w:val="32"/>
    </w:rPr>
  </w:style>
  <w:style w:type="paragraph" w:styleId="2">
    <w:name w:val="heading 2"/>
    <w:basedOn w:val="a"/>
    <w:next w:val="a"/>
    <w:link w:val="20"/>
    <w:uiPriority w:val="9"/>
    <w:unhideWhenUsed/>
    <w:qFormat/>
    <w:rsid w:val="00974CCD"/>
    <w:pPr>
      <w:keepNext/>
      <w:keepLines/>
      <w:spacing w:before="120" w:after="120" w:line="240" w:lineRule="auto"/>
      <w:ind w:firstLine="567"/>
      <w:outlineLvl w:val="1"/>
    </w:pPr>
    <w:rPr>
      <w:rFonts w:asciiTheme="majorBidi" w:eastAsiaTheme="majorEastAsia" w:hAnsiTheme="majorBidi" w:cstheme="majorBidi"/>
      <w:b/>
      <w:sz w:val="28"/>
      <w:szCs w:val="26"/>
    </w:rPr>
  </w:style>
  <w:style w:type="paragraph" w:styleId="3">
    <w:name w:val="heading 3"/>
    <w:basedOn w:val="a"/>
    <w:next w:val="a"/>
    <w:link w:val="30"/>
    <w:uiPriority w:val="9"/>
    <w:unhideWhenUsed/>
    <w:qFormat/>
    <w:rsid w:val="00974CC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974CC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10">
    <w:name w:val="Заголовок 1 Знак"/>
    <w:basedOn w:val="a0"/>
    <w:link w:val="1"/>
    <w:uiPriority w:val="9"/>
    <w:rsid w:val="00974CCD"/>
    <w:rPr>
      <w:rFonts w:asciiTheme="majorBidi" w:eastAsiaTheme="majorEastAsia" w:hAnsiTheme="majorBidi" w:cstheme="majorBidi"/>
      <w:b/>
      <w:sz w:val="28"/>
      <w:szCs w:val="32"/>
    </w:rPr>
  </w:style>
  <w:style w:type="character" w:customStyle="1" w:styleId="20">
    <w:name w:val="Заголовок 2 Знак"/>
    <w:basedOn w:val="a0"/>
    <w:link w:val="2"/>
    <w:uiPriority w:val="9"/>
    <w:rsid w:val="00974CCD"/>
    <w:rPr>
      <w:rFonts w:asciiTheme="majorBidi" w:eastAsiaTheme="majorEastAsia" w:hAnsiTheme="majorBidi" w:cstheme="majorBidi"/>
      <w:b/>
      <w:sz w:val="28"/>
      <w:szCs w:val="26"/>
    </w:rPr>
  </w:style>
  <w:style w:type="character" w:customStyle="1" w:styleId="30">
    <w:name w:val="Заголовок 3 Знак"/>
    <w:basedOn w:val="a0"/>
    <w:link w:val="3"/>
    <w:uiPriority w:val="9"/>
    <w:rsid w:val="00974CCD"/>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974CCD"/>
    <w:rPr>
      <w:rFonts w:asciiTheme="majorHAnsi" w:eastAsiaTheme="majorEastAsia" w:hAnsiTheme="majorHAnsi" w:cstheme="majorBidi"/>
      <w:i/>
      <w:iCs/>
      <w:color w:val="365F91" w:themeColor="accent1" w:themeShade="BF"/>
    </w:rPr>
  </w:style>
  <w:style w:type="paragraph" w:customStyle="1" w:styleId="ab">
    <w:name w:val="Вид документа"/>
    <w:basedOn w:val="a"/>
    <w:next w:val="a"/>
    <w:rsid w:val="00974CCD"/>
    <w:pPr>
      <w:keepNext/>
      <w:keepLines/>
      <w:spacing w:after="240" w:line="240" w:lineRule="auto"/>
      <w:jc w:val="right"/>
    </w:pPr>
    <w:rPr>
      <w:rFonts w:ascii="Times New Roman" w:eastAsia="Times New Roman" w:hAnsi="Times New Roman" w:cs="Times New Roman"/>
      <w:spacing w:val="20"/>
      <w:sz w:val="26"/>
      <w:szCs w:val="20"/>
      <w:lang w:eastAsia="uk-UA"/>
    </w:rPr>
  </w:style>
  <w:style w:type="paragraph" w:customStyle="1" w:styleId="ac">
    <w:name w:val="Íîđěŕëüíčé ňĺęńň"/>
    <w:basedOn w:val="a"/>
    <w:uiPriority w:val="99"/>
    <w:rsid w:val="00974CCD"/>
    <w:pPr>
      <w:spacing w:before="120" w:after="0" w:line="240" w:lineRule="auto"/>
      <w:ind w:firstLine="567"/>
      <w:jc w:val="both"/>
    </w:pPr>
    <w:rPr>
      <w:rFonts w:ascii="Antiqua" w:eastAsia="Times New Roman" w:hAnsi="Antiqua" w:cs="Times New Roman"/>
      <w:sz w:val="26"/>
      <w:szCs w:val="20"/>
      <w:lang w:eastAsia="ru-RU"/>
    </w:rPr>
  </w:style>
  <w:style w:type="character" w:customStyle="1" w:styleId="rvts9">
    <w:name w:val="rvts9"/>
    <w:basedOn w:val="a0"/>
    <w:rsid w:val="00974CCD"/>
  </w:style>
  <w:style w:type="paragraph" w:customStyle="1" w:styleId="rvps2">
    <w:name w:val="rvps2"/>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974CCD"/>
  </w:style>
  <w:style w:type="character" w:customStyle="1" w:styleId="rvts82">
    <w:name w:val="rvts82"/>
    <w:basedOn w:val="a0"/>
    <w:rsid w:val="00974CCD"/>
  </w:style>
  <w:style w:type="paragraph" w:customStyle="1" w:styleId="rvps12">
    <w:name w:val="rvps12"/>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974CC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Hyperlink"/>
    <w:uiPriority w:val="99"/>
    <w:unhideWhenUsed/>
    <w:rsid w:val="00974CCD"/>
    <w:rPr>
      <w:strike w:val="0"/>
      <w:dstrike w:val="0"/>
      <w:color w:val="004BC1"/>
      <w:u w:val="none"/>
      <w:effect w:val="none"/>
      <w:shd w:val="clear" w:color="auto" w:fill="auto"/>
    </w:rPr>
  </w:style>
  <w:style w:type="character" w:styleId="ae">
    <w:name w:val="annotation reference"/>
    <w:uiPriority w:val="99"/>
    <w:unhideWhenUsed/>
    <w:qFormat/>
    <w:rsid w:val="00974CCD"/>
    <w:rPr>
      <w:sz w:val="16"/>
      <w:szCs w:val="16"/>
    </w:rPr>
  </w:style>
  <w:style w:type="paragraph" w:styleId="af">
    <w:name w:val="annotation text"/>
    <w:basedOn w:val="a"/>
    <w:link w:val="af0"/>
    <w:uiPriority w:val="99"/>
    <w:unhideWhenUsed/>
    <w:qFormat/>
    <w:rsid w:val="00974CCD"/>
    <w:rPr>
      <w:rFonts w:ascii="Calibri" w:eastAsia="Calibri" w:hAnsi="Calibri" w:cs="Times New Roman"/>
      <w:sz w:val="20"/>
      <w:szCs w:val="20"/>
    </w:rPr>
  </w:style>
  <w:style w:type="character" w:customStyle="1" w:styleId="af0">
    <w:name w:val="Текст примечания Знак"/>
    <w:basedOn w:val="a0"/>
    <w:link w:val="af"/>
    <w:uiPriority w:val="99"/>
    <w:rsid w:val="00974CCD"/>
    <w:rPr>
      <w:rFonts w:ascii="Calibri" w:eastAsia="Calibri" w:hAnsi="Calibri" w:cs="Times New Roman"/>
      <w:sz w:val="20"/>
      <w:szCs w:val="20"/>
    </w:rPr>
  </w:style>
  <w:style w:type="paragraph" w:styleId="af1">
    <w:name w:val="List Paragraph"/>
    <w:basedOn w:val="a"/>
    <w:uiPriority w:val="34"/>
    <w:qFormat/>
    <w:rsid w:val="00974CCD"/>
    <w:pPr>
      <w:spacing w:after="160" w:line="259" w:lineRule="auto"/>
      <w:ind w:left="720"/>
      <w:contextualSpacing/>
    </w:pPr>
  </w:style>
  <w:style w:type="paragraph" w:styleId="af2">
    <w:name w:val="Normal (Web)"/>
    <w:basedOn w:val="a"/>
    <w:uiPriority w:val="99"/>
    <w:unhideWhenUsed/>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3">
    <w:name w:val="Тема примечания Знак"/>
    <w:basedOn w:val="af0"/>
    <w:link w:val="af4"/>
    <w:uiPriority w:val="99"/>
    <w:semiHidden/>
    <w:rsid w:val="00974CCD"/>
    <w:rPr>
      <w:rFonts w:ascii="Calibri" w:eastAsia="Calibri" w:hAnsi="Calibri" w:cs="Times New Roman"/>
      <w:b/>
      <w:bCs/>
      <w:sz w:val="20"/>
      <w:szCs w:val="20"/>
    </w:rPr>
  </w:style>
  <w:style w:type="paragraph" w:styleId="af4">
    <w:name w:val="annotation subject"/>
    <w:basedOn w:val="af"/>
    <w:next w:val="af"/>
    <w:link w:val="af3"/>
    <w:uiPriority w:val="99"/>
    <w:semiHidden/>
    <w:unhideWhenUsed/>
    <w:rsid w:val="00974CCD"/>
    <w:pPr>
      <w:spacing w:after="160" w:line="240" w:lineRule="auto"/>
    </w:pPr>
    <w:rPr>
      <w:b/>
      <w:bCs/>
    </w:rPr>
  </w:style>
  <w:style w:type="character" w:customStyle="1" w:styleId="11">
    <w:name w:val="Тема примітки Знак1"/>
    <w:basedOn w:val="af0"/>
    <w:uiPriority w:val="99"/>
    <w:semiHidden/>
    <w:rsid w:val="00974CCD"/>
    <w:rPr>
      <w:rFonts w:ascii="Calibri" w:eastAsia="Calibri" w:hAnsi="Calibri" w:cs="Times New Roman"/>
      <w:b/>
      <w:bCs/>
      <w:sz w:val="20"/>
      <w:szCs w:val="20"/>
    </w:rPr>
  </w:style>
  <w:style w:type="character" w:styleId="af5">
    <w:name w:val="Emphasis"/>
    <w:basedOn w:val="a0"/>
    <w:uiPriority w:val="20"/>
    <w:qFormat/>
    <w:rsid w:val="00974CCD"/>
    <w:rPr>
      <w:i/>
      <w:iCs/>
    </w:rPr>
  </w:style>
  <w:style w:type="character" w:customStyle="1" w:styleId="rvts23">
    <w:name w:val="rvts23"/>
    <w:basedOn w:val="a0"/>
    <w:rsid w:val="00974CCD"/>
  </w:style>
  <w:style w:type="paragraph" w:customStyle="1" w:styleId="12">
    <w:name w:val="Звичайний1"/>
    <w:rsid w:val="00974CCD"/>
    <w:pPr>
      <w:spacing w:after="0" w:line="240" w:lineRule="auto"/>
    </w:pPr>
    <w:rPr>
      <w:rFonts w:ascii="Times New Roman" w:eastAsia="Times New Roman" w:hAnsi="Times New Roman" w:cs="Times New Roman"/>
      <w:color w:val="000000"/>
      <w:sz w:val="24"/>
      <w:szCs w:val="24"/>
      <w:lang w:val="ru-RU" w:eastAsia="ru-RU"/>
    </w:rPr>
  </w:style>
  <w:style w:type="paragraph" w:customStyle="1" w:styleId="af6">
    <w:name w:val="Назва документа"/>
    <w:basedOn w:val="a"/>
    <w:next w:val="a"/>
    <w:rsid w:val="00974CCD"/>
    <w:pPr>
      <w:keepNext/>
      <w:keepLines/>
      <w:spacing w:before="240" w:after="240" w:line="240" w:lineRule="auto"/>
      <w:jc w:val="center"/>
    </w:pPr>
    <w:rPr>
      <w:rFonts w:ascii="Antiqua" w:eastAsia="Times New Roman" w:hAnsi="Antiqua" w:cs="Times New Roman"/>
      <w:b/>
      <w:sz w:val="26"/>
      <w:szCs w:val="20"/>
      <w:lang w:eastAsia="ru-RU"/>
    </w:rPr>
  </w:style>
  <w:style w:type="character" w:customStyle="1" w:styleId="rvts13">
    <w:name w:val="rvts13"/>
    <w:basedOn w:val="a0"/>
    <w:rsid w:val="00974CCD"/>
  </w:style>
  <w:style w:type="paragraph" w:customStyle="1" w:styleId="rvps6">
    <w:name w:val="rvps6"/>
    <w:basedOn w:val="a"/>
    <w:rsid w:val="00974CC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974CCD"/>
  </w:style>
  <w:style w:type="character" w:customStyle="1" w:styleId="rvts0">
    <w:name w:val="rvts0"/>
    <w:rsid w:val="00974CCD"/>
    <w:rPr>
      <w:rFonts w:ascii="Times New Roman" w:hAnsi="Times New Roman" w:cs="Times New Roman" w:hint="default"/>
    </w:rPr>
  </w:style>
  <w:style w:type="paragraph" w:styleId="HTML">
    <w:name w:val="HTML Preformatted"/>
    <w:basedOn w:val="a"/>
    <w:link w:val="HTML0"/>
    <w:uiPriority w:val="99"/>
    <w:unhideWhenUsed/>
    <w:rsid w:val="00974C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974CCD"/>
    <w:rPr>
      <w:rFonts w:ascii="Courier New" w:eastAsia="Times New Roman" w:hAnsi="Courier New" w:cs="Courier New"/>
      <w:sz w:val="20"/>
      <w:szCs w:val="20"/>
      <w:lang w:eastAsia="uk-UA"/>
    </w:rPr>
  </w:style>
  <w:style w:type="character" w:customStyle="1" w:styleId="FontStyle11">
    <w:name w:val="Font Style11"/>
    <w:uiPriority w:val="99"/>
    <w:rsid w:val="00974CCD"/>
    <w:rPr>
      <w:rFonts w:ascii="Times New Roman" w:hAnsi="Times New Roman" w:cs="Times New Roman"/>
      <w:b/>
      <w:bCs/>
      <w:sz w:val="26"/>
      <w:szCs w:val="26"/>
    </w:rPr>
  </w:style>
  <w:style w:type="character" w:customStyle="1" w:styleId="FontStyle12">
    <w:name w:val="Font Style12"/>
    <w:uiPriority w:val="99"/>
    <w:rsid w:val="00974CCD"/>
    <w:rPr>
      <w:rFonts w:ascii="Times New Roman" w:hAnsi="Times New Roman" w:cs="Times New Roman"/>
      <w:i/>
      <w:iCs/>
      <w:sz w:val="18"/>
      <w:szCs w:val="18"/>
    </w:rPr>
  </w:style>
  <w:style w:type="paragraph" w:customStyle="1" w:styleId="Style2">
    <w:name w:val="Style2"/>
    <w:basedOn w:val="a"/>
    <w:uiPriority w:val="99"/>
    <w:rsid w:val="00974CCD"/>
    <w:pPr>
      <w:widowControl w:val="0"/>
      <w:autoSpaceDE w:val="0"/>
      <w:autoSpaceDN w:val="0"/>
      <w:adjustRightInd w:val="0"/>
      <w:spacing w:after="0" w:line="230" w:lineRule="exact"/>
    </w:pPr>
    <w:rPr>
      <w:rFonts w:ascii="Times New Roman" w:eastAsia="Times New Roman" w:hAnsi="Times New Roman" w:cs="Times New Roman"/>
      <w:sz w:val="24"/>
      <w:szCs w:val="24"/>
      <w:lang w:eastAsia="uk-UA"/>
    </w:rPr>
  </w:style>
  <w:style w:type="paragraph" w:customStyle="1" w:styleId="Style4">
    <w:name w:val="Style4"/>
    <w:basedOn w:val="a"/>
    <w:uiPriority w:val="99"/>
    <w:rsid w:val="00974CCD"/>
    <w:pPr>
      <w:widowControl w:val="0"/>
      <w:autoSpaceDE w:val="0"/>
      <w:autoSpaceDN w:val="0"/>
      <w:adjustRightInd w:val="0"/>
      <w:spacing w:after="0" w:line="372" w:lineRule="exact"/>
      <w:ind w:firstLine="720"/>
    </w:pPr>
    <w:rPr>
      <w:rFonts w:ascii="Times New Roman" w:eastAsia="Times New Roman" w:hAnsi="Times New Roman" w:cs="Times New Roman"/>
      <w:sz w:val="24"/>
      <w:szCs w:val="24"/>
      <w:lang w:eastAsia="uk-UA"/>
    </w:rPr>
  </w:style>
  <w:style w:type="paragraph" w:customStyle="1" w:styleId="Style1">
    <w:name w:val="Style1"/>
    <w:basedOn w:val="a"/>
    <w:uiPriority w:val="99"/>
    <w:rsid w:val="00974CCD"/>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uk-UA"/>
    </w:rPr>
  </w:style>
  <w:style w:type="paragraph" w:customStyle="1" w:styleId="Style3">
    <w:name w:val="Style3"/>
    <w:basedOn w:val="a"/>
    <w:uiPriority w:val="99"/>
    <w:rsid w:val="00974CCD"/>
    <w:pPr>
      <w:widowControl w:val="0"/>
      <w:autoSpaceDE w:val="0"/>
      <w:autoSpaceDN w:val="0"/>
      <w:adjustRightInd w:val="0"/>
      <w:spacing w:after="0" w:line="322" w:lineRule="exact"/>
    </w:pPr>
    <w:rPr>
      <w:rFonts w:ascii="Times New Roman" w:eastAsia="Times New Roman" w:hAnsi="Times New Roman" w:cs="Times New Roman"/>
      <w:sz w:val="24"/>
      <w:szCs w:val="24"/>
      <w:lang w:eastAsia="uk-UA"/>
    </w:rPr>
  </w:style>
  <w:style w:type="paragraph" w:customStyle="1" w:styleId="af7">
    <w:name w:val="Установа"/>
    <w:basedOn w:val="a"/>
    <w:rsid w:val="00974CCD"/>
    <w:pPr>
      <w:keepNext/>
      <w:keepLines/>
      <w:spacing w:before="240" w:after="0" w:line="240" w:lineRule="auto"/>
      <w:jc w:val="center"/>
    </w:pPr>
    <w:rPr>
      <w:rFonts w:ascii="Antiqua" w:eastAsia="Times New Roman" w:hAnsi="Antiqua" w:cs="Times New Roman"/>
      <w:b/>
      <w:i/>
      <w:smallCaps/>
      <w:sz w:val="48"/>
      <w:szCs w:val="20"/>
      <w:lang w:eastAsia="ru-RU"/>
    </w:rPr>
  </w:style>
  <w:style w:type="paragraph" w:customStyle="1" w:styleId="af8">
    <w:name w:val="Нормальний текст"/>
    <w:basedOn w:val="a"/>
    <w:rsid w:val="00974CCD"/>
    <w:pPr>
      <w:spacing w:before="120" w:after="0" w:line="240" w:lineRule="auto"/>
      <w:ind w:firstLine="567"/>
      <w:jc w:val="both"/>
    </w:pPr>
    <w:rPr>
      <w:rFonts w:ascii="Antiqua" w:eastAsia="Times New Roman" w:hAnsi="Antiqua" w:cs="Times New Roman"/>
      <w:sz w:val="26"/>
      <w:szCs w:val="20"/>
      <w:lang w:eastAsia="ru-RU"/>
    </w:rPr>
  </w:style>
  <w:style w:type="paragraph" w:styleId="af9">
    <w:name w:val="Title"/>
    <w:basedOn w:val="a"/>
    <w:next w:val="a"/>
    <w:link w:val="afa"/>
    <w:uiPriority w:val="10"/>
    <w:qFormat/>
    <w:rsid w:val="00974C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link w:val="af9"/>
    <w:uiPriority w:val="10"/>
    <w:rsid w:val="00974CCD"/>
    <w:rPr>
      <w:rFonts w:asciiTheme="majorHAnsi" w:eastAsiaTheme="majorEastAsia" w:hAnsiTheme="majorHAnsi" w:cstheme="majorBidi"/>
      <w:spacing w:val="-10"/>
      <w:kern w:val="28"/>
      <w:sz w:val="56"/>
      <w:szCs w:val="56"/>
    </w:rPr>
  </w:style>
  <w:style w:type="character" w:customStyle="1" w:styleId="rvts37">
    <w:name w:val="rvts37"/>
    <w:basedOn w:val="a0"/>
    <w:rsid w:val="00974CCD"/>
  </w:style>
  <w:style w:type="character" w:customStyle="1" w:styleId="rvts46">
    <w:name w:val="rvts46"/>
    <w:basedOn w:val="a0"/>
    <w:rsid w:val="00974CCD"/>
  </w:style>
  <w:style w:type="paragraph" w:styleId="afb">
    <w:name w:val="Revision"/>
    <w:hidden/>
    <w:uiPriority w:val="99"/>
    <w:semiHidden/>
    <w:rsid w:val="00974C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z0823-18" TargetMode="External"/><Relationship Id="rId18" Type="http://schemas.openxmlformats.org/officeDocument/2006/relationships/hyperlink" Target="https://zakon.rada.gov.ua/laws/show/2118-19"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zakon.rada.gov.ua/laws/show/2118-19" TargetMode="External"/><Relationship Id="rId7" Type="http://schemas.openxmlformats.org/officeDocument/2006/relationships/footnotes" Target="footnotes.xml"/><Relationship Id="rId12" Type="http://schemas.openxmlformats.org/officeDocument/2006/relationships/hyperlink" Target="https://zakon3.rada.gov.ua/laws/show/2118-19" TargetMode="External"/><Relationship Id="rId17" Type="http://schemas.openxmlformats.org/officeDocument/2006/relationships/hyperlink" Target="https://zakon.rada.gov.ua/laws/show/z0825-18"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zakon.rada.gov.ua/laws/show/z1329-17" TargetMode="External"/><Relationship Id="rId20" Type="http://schemas.openxmlformats.org/officeDocument/2006/relationships/hyperlink" Target="https://zakon.rada.gov.ua/laws/show/2118-19"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z0822-18" TargetMode="External"/><Relationship Id="rId24" Type="http://schemas.openxmlformats.org/officeDocument/2006/relationships/hyperlink" Target="https://zakon.rada.gov.ua/laws/show/2118-19"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zakon.rada.gov.ua/laws/show/z0823-18" TargetMode="External"/><Relationship Id="rId23" Type="http://schemas.openxmlformats.org/officeDocument/2006/relationships/hyperlink" Target="https://zakon.rada.gov.ua/laws/show/2155-19" TargetMode="External"/><Relationship Id="rId28" Type="http://schemas.openxmlformats.org/officeDocument/2006/relationships/footer" Target="footer1.xml"/><Relationship Id="rId10" Type="http://schemas.openxmlformats.org/officeDocument/2006/relationships/hyperlink" Target="https://zakon.rada.gov.ua/laws/show/z0824-18" TargetMode="External"/><Relationship Id="rId19" Type="http://schemas.openxmlformats.org/officeDocument/2006/relationships/hyperlink" Target="https://zakon.rada.gov.ua/laws/show/2118-19"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s://zakon.rada.gov.ua/laws/show/z0822-18" TargetMode="External"/><Relationship Id="rId14" Type="http://schemas.openxmlformats.org/officeDocument/2006/relationships/hyperlink" Target="https://zakon3.rada.gov.ua/laws/show/2118-19" TargetMode="External"/><Relationship Id="rId22" Type="http://schemas.openxmlformats.org/officeDocument/2006/relationships/hyperlink" Target="https://zakon.rada.gov.ua/laws/show/2155-19" TargetMode="External"/><Relationship Id="rId27" Type="http://schemas.openxmlformats.org/officeDocument/2006/relationships/header" Target="header3.xml"/><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CF5C8-BA57-44D2-9357-F2C0A678E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65</Pages>
  <Words>88423</Words>
  <Characters>50402</Characters>
  <Application>Microsoft Office Word</Application>
  <DocSecurity>0</DocSecurity>
  <Lines>420</Lines>
  <Paragraphs>277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User</cp:lastModifiedBy>
  <cp:revision>3</cp:revision>
  <dcterms:created xsi:type="dcterms:W3CDTF">2021-12-24T10:55:00Z</dcterms:created>
  <dcterms:modified xsi:type="dcterms:W3CDTF">2021-12-24T11:00:00Z</dcterms:modified>
</cp:coreProperties>
</file>