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2B" w:rsidRPr="00344C17" w:rsidRDefault="003E432B" w:rsidP="003E432B">
      <w:pPr>
        <w:ind w:left="5245"/>
        <w:rPr>
          <w:color w:val="000000" w:themeColor="text1"/>
          <w:sz w:val="28"/>
          <w:szCs w:val="28"/>
        </w:rPr>
      </w:pP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                      </w:t>
      </w:r>
      <w:r w:rsidRPr="00344C17">
        <w:rPr>
          <w:color w:val="000000" w:themeColor="text1"/>
          <w:sz w:val="28"/>
          <w:szCs w:val="28"/>
        </w:rPr>
        <w:t>П</w:t>
      </w:r>
      <w:r>
        <w:rPr>
          <w:color w:val="000000" w:themeColor="text1"/>
          <w:sz w:val="28"/>
          <w:szCs w:val="28"/>
        </w:rPr>
        <w:t>РОЕ</w:t>
      </w:r>
      <w:r w:rsidRPr="00344C17">
        <w:rPr>
          <w:color w:val="000000" w:themeColor="text1"/>
          <w:sz w:val="28"/>
          <w:szCs w:val="28"/>
        </w:rPr>
        <w:t>КТ</w:t>
      </w:r>
    </w:p>
    <w:p w:rsidR="003E432B" w:rsidRPr="00344C17" w:rsidRDefault="003E432B" w:rsidP="003E432B">
      <w:pPr>
        <w:ind w:left="4395"/>
        <w:jc w:val="right"/>
        <w:rPr>
          <w:color w:val="000000" w:themeColor="text1"/>
          <w:sz w:val="28"/>
          <w:szCs w:val="28"/>
        </w:rPr>
      </w:pPr>
      <w:r w:rsidRPr="00344C17">
        <w:rPr>
          <w:color w:val="000000" w:themeColor="text1"/>
          <w:sz w:val="28"/>
          <w:szCs w:val="28"/>
        </w:rPr>
        <w:t>вноситься народним депутат</w:t>
      </w:r>
      <w:r w:rsidR="00A17A33">
        <w:rPr>
          <w:color w:val="000000" w:themeColor="text1"/>
          <w:sz w:val="28"/>
          <w:szCs w:val="28"/>
        </w:rPr>
        <w:t>о</w:t>
      </w:r>
      <w:r w:rsidRPr="00344C17">
        <w:rPr>
          <w:color w:val="000000" w:themeColor="text1"/>
          <w:sz w:val="28"/>
          <w:szCs w:val="28"/>
        </w:rPr>
        <w:t>м України</w:t>
      </w:r>
    </w:p>
    <w:p w:rsidR="003E432B" w:rsidRDefault="003E432B" w:rsidP="003E432B">
      <w:pPr>
        <w:ind w:left="4395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Pr="00344C17">
        <w:rPr>
          <w:color w:val="000000" w:themeColor="text1"/>
          <w:sz w:val="28"/>
          <w:szCs w:val="28"/>
        </w:rPr>
        <w:t xml:space="preserve">Веніславським Ф.В. </w:t>
      </w:r>
      <w:r>
        <w:rPr>
          <w:color w:val="000000" w:themeColor="text1"/>
          <w:sz w:val="28"/>
          <w:szCs w:val="28"/>
        </w:rPr>
        <w:t>(85)</w:t>
      </w:r>
    </w:p>
    <w:p w:rsidR="003E432B" w:rsidRPr="00344C17" w:rsidRDefault="003E432B" w:rsidP="003E432B">
      <w:pPr>
        <w:ind w:left="4395"/>
        <w:jc w:val="right"/>
        <w:rPr>
          <w:color w:val="000000" w:themeColor="text1"/>
          <w:sz w:val="28"/>
          <w:szCs w:val="28"/>
        </w:rPr>
      </w:pPr>
    </w:p>
    <w:p w:rsidR="003E432B" w:rsidRPr="00363592" w:rsidRDefault="003E432B" w:rsidP="003E432B">
      <w:pPr>
        <w:ind w:left="4395"/>
        <w:jc w:val="right"/>
        <w:rPr>
          <w:color w:val="000000" w:themeColor="text1"/>
          <w:sz w:val="28"/>
          <w:szCs w:val="28"/>
        </w:rPr>
      </w:pPr>
    </w:p>
    <w:p w:rsidR="003E432B" w:rsidRPr="00363592" w:rsidRDefault="003E432B" w:rsidP="003E432B">
      <w:pPr>
        <w:shd w:val="clear" w:color="auto" w:fill="FFFFFF"/>
        <w:spacing w:before="300"/>
        <w:ind w:left="450" w:right="450"/>
        <w:jc w:val="center"/>
        <w:rPr>
          <w:b/>
          <w:bCs/>
          <w:color w:val="000000" w:themeColor="text1"/>
          <w:sz w:val="32"/>
          <w:szCs w:val="32"/>
          <w:lang w:eastAsia="uk-UA"/>
        </w:rPr>
      </w:pPr>
      <w:r w:rsidRPr="00363592">
        <w:rPr>
          <w:b/>
          <w:bCs/>
          <w:iCs/>
          <w:color w:val="000000" w:themeColor="text1"/>
          <w:spacing w:val="60"/>
          <w:sz w:val="32"/>
          <w:szCs w:val="32"/>
          <w:lang w:eastAsia="uk-UA"/>
        </w:rPr>
        <w:t>ЗАКОН УКРАЇНИ</w:t>
      </w:r>
    </w:p>
    <w:p w:rsidR="0056026B" w:rsidRPr="00363592" w:rsidRDefault="003E432B" w:rsidP="003E432B">
      <w:pPr>
        <w:ind w:right="332"/>
        <w:jc w:val="center"/>
        <w:rPr>
          <w:bCs/>
          <w:snapToGrid w:val="0"/>
          <w:color w:val="000000" w:themeColor="text1"/>
          <w:sz w:val="28"/>
          <w:szCs w:val="28"/>
        </w:rPr>
      </w:pPr>
      <w:r w:rsidRPr="00363592">
        <w:rPr>
          <w:b/>
          <w:bCs/>
          <w:color w:val="000000" w:themeColor="text1"/>
          <w:sz w:val="28"/>
          <w:szCs w:val="28"/>
          <w:lang w:eastAsia="uk-UA"/>
        </w:rPr>
        <w:t>«Про внесення змін до</w:t>
      </w:r>
      <w:r w:rsidRPr="00363592">
        <w:rPr>
          <w:color w:val="000000" w:themeColor="text1"/>
          <w:sz w:val="28"/>
          <w:szCs w:val="28"/>
          <w:lang w:eastAsia="en-US"/>
        </w:rPr>
        <w:t xml:space="preserve"> </w:t>
      </w:r>
      <w:r w:rsidRPr="00363592">
        <w:rPr>
          <w:b/>
          <w:color w:val="000000" w:themeColor="text1"/>
          <w:sz w:val="28"/>
          <w:szCs w:val="28"/>
        </w:rPr>
        <w:t>деяких законодавчих актів України»</w:t>
      </w:r>
      <w:r w:rsidRPr="00363592">
        <w:rPr>
          <w:bCs/>
          <w:snapToGrid w:val="0"/>
          <w:color w:val="000000" w:themeColor="text1"/>
          <w:sz w:val="28"/>
          <w:szCs w:val="28"/>
        </w:rPr>
        <w:t xml:space="preserve"> </w:t>
      </w:r>
    </w:p>
    <w:p w:rsidR="003E432B" w:rsidRPr="00363592" w:rsidRDefault="003E432B" w:rsidP="003E432B">
      <w:pPr>
        <w:ind w:right="332"/>
        <w:jc w:val="center"/>
        <w:rPr>
          <w:color w:val="000000" w:themeColor="text1"/>
          <w:sz w:val="28"/>
          <w:szCs w:val="28"/>
        </w:rPr>
      </w:pPr>
      <w:r w:rsidRPr="00363592">
        <w:rPr>
          <w:color w:val="000000" w:themeColor="text1"/>
          <w:sz w:val="28"/>
          <w:szCs w:val="28"/>
        </w:rPr>
        <w:t xml:space="preserve">щодо надання Силам спеціальних операцій Збройних Сил України деяких розвідувальних та контррозвідувальних повноважень для </w:t>
      </w:r>
      <w:r w:rsidR="0056026B" w:rsidRPr="00363592">
        <w:rPr>
          <w:color w:val="000000" w:themeColor="text1"/>
          <w:sz w:val="28"/>
          <w:szCs w:val="28"/>
        </w:rPr>
        <w:t xml:space="preserve">підвищення ефективності </w:t>
      </w:r>
      <w:r w:rsidRPr="00363592">
        <w:rPr>
          <w:color w:val="000000" w:themeColor="text1"/>
          <w:sz w:val="28"/>
          <w:szCs w:val="28"/>
        </w:rPr>
        <w:t>в</w:t>
      </w:r>
      <w:r w:rsidRPr="00363592">
        <w:rPr>
          <w:color w:val="000000" w:themeColor="text1"/>
          <w:sz w:val="28"/>
          <w:szCs w:val="28"/>
          <w:shd w:val="clear" w:color="auto" w:fill="FFFFFF"/>
        </w:rPr>
        <w:t xml:space="preserve">едення руху опору </w:t>
      </w:r>
    </w:p>
    <w:p w:rsidR="003E432B" w:rsidRPr="00363592" w:rsidRDefault="003E432B" w:rsidP="003E432B">
      <w:pPr>
        <w:ind w:firstLine="709"/>
        <w:rPr>
          <w:color w:val="000000" w:themeColor="text1"/>
          <w:sz w:val="40"/>
          <w:szCs w:val="40"/>
        </w:rPr>
      </w:pPr>
    </w:p>
    <w:p w:rsidR="003E432B" w:rsidRPr="00363592" w:rsidRDefault="003E432B" w:rsidP="003E432B">
      <w:pPr>
        <w:spacing w:before="120" w:after="240"/>
        <w:ind w:firstLine="709"/>
        <w:jc w:val="both"/>
        <w:rPr>
          <w:color w:val="000000" w:themeColor="text1"/>
          <w:sz w:val="28"/>
          <w:szCs w:val="28"/>
        </w:rPr>
      </w:pPr>
      <w:r w:rsidRPr="00363592">
        <w:rPr>
          <w:color w:val="000000" w:themeColor="text1"/>
          <w:sz w:val="28"/>
          <w:szCs w:val="28"/>
        </w:rPr>
        <w:t xml:space="preserve">Верховна Рада України </w:t>
      </w:r>
      <w:r w:rsidRPr="00363592">
        <w:rPr>
          <w:b/>
          <w:color w:val="000000" w:themeColor="text1"/>
          <w:spacing w:val="20"/>
          <w:sz w:val="28"/>
          <w:szCs w:val="28"/>
        </w:rPr>
        <w:t>постановля</w:t>
      </w:r>
      <w:r w:rsidRPr="00363592">
        <w:rPr>
          <w:b/>
          <w:bCs/>
          <w:color w:val="000000" w:themeColor="text1"/>
          <w:spacing w:val="20"/>
          <w:sz w:val="28"/>
          <w:szCs w:val="28"/>
        </w:rPr>
        <w:t>є</w:t>
      </w:r>
      <w:r w:rsidRPr="00363592">
        <w:rPr>
          <w:b/>
          <w:bCs/>
          <w:color w:val="000000" w:themeColor="text1"/>
          <w:sz w:val="28"/>
          <w:szCs w:val="28"/>
        </w:rPr>
        <w:t>:</w:t>
      </w:r>
    </w:p>
    <w:p w:rsidR="003E432B" w:rsidRPr="00363592" w:rsidRDefault="003E432B" w:rsidP="003E432B">
      <w:pPr>
        <w:spacing w:before="120" w:after="240"/>
        <w:ind w:firstLine="709"/>
        <w:jc w:val="both"/>
        <w:rPr>
          <w:color w:val="000000" w:themeColor="text1"/>
          <w:sz w:val="28"/>
          <w:szCs w:val="28"/>
        </w:rPr>
      </w:pPr>
      <w:bookmarkStart w:id="1" w:name="n5"/>
      <w:bookmarkEnd w:id="1"/>
      <w:r w:rsidRPr="00363592">
        <w:rPr>
          <w:color w:val="000000" w:themeColor="text1"/>
          <w:sz w:val="28"/>
          <w:szCs w:val="28"/>
          <w:lang w:val="en-US"/>
        </w:rPr>
        <w:t>I</w:t>
      </w:r>
      <w:r w:rsidRPr="00363592">
        <w:rPr>
          <w:color w:val="000000" w:themeColor="text1"/>
          <w:sz w:val="28"/>
          <w:szCs w:val="28"/>
        </w:rPr>
        <w:t>.</w:t>
      </w:r>
      <w:r w:rsidRPr="00363592">
        <w:rPr>
          <w:color w:val="000000" w:themeColor="text1"/>
          <w:sz w:val="28"/>
          <w:szCs w:val="28"/>
          <w:lang w:val="ru-RU"/>
        </w:rPr>
        <w:t xml:space="preserve"> </w:t>
      </w:r>
      <w:r w:rsidRPr="00363592">
        <w:rPr>
          <w:color w:val="000000" w:themeColor="text1"/>
          <w:sz w:val="28"/>
          <w:szCs w:val="28"/>
        </w:rPr>
        <w:t>Внести зміни до таких законодавчих актів України:</w:t>
      </w:r>
    </w:p>
    <w:p w:rsidR="00D84542" w:rsidRPr="00363592" w:rsidRDefault="003E432B" w:rsidP="00D84542">
      <w:pPr>
        <w:pBdr>
          <w:top w:val="nil"/>
          <w:left w:val="nil"/>
          <w:bottom w:val="nil"/>
          <w:right w:val="nil"/>
          <w:between w:val="nil"/>
        </w:pBdr>
        <w:spacing w:after="120" w:line="228" w:lineRule="auto"/>
        <w:ind w:firstLine="567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color w:val="000000" w:themeColor="text1"/>
          <w:sz w:val="28"/>
          <w:szCs w:val="28"/>
        </w:rPr>
        <w:t xml:space="preserve">  1) У Законі України </w:t>
      </w:r>
      <w:r w:rsidR="00D84542" w:rsidRPr="00363592">
        <w:rPr>
          <w:b/>
          <w:color w:val="000000" w:themeColor="text1"/>
          <w:sz w:val="28"/>
          <w:szCs w:val="28"/>
          <w:lang w:eastAsia="en-US"/>
        </w:rPr>
        <w:t xml:space="preserve">«Про розвідку» </w:t>
      </w:r>
      <w:r w:rsidR="00D84542" w:rsidRPr="00363592">
        <w:rPr>
          <w:color w:val="000000" w:themeColor="text1"/>
          <w:sz w:val="28"/>
          <w:szCs w:val="28"/>
          <w:lang w:eastAsia="en-US"/>
        </w:rPr>
        <w:t>(Голос України, 2020, № 195, із наступними змінами):</w:t>
      </w:r>
    </w:p>
    <w:p w:rsidR="00D84542" w:rsidRPr="00363592" w:rsidRDefault="00D84542" w:rsidP="00981F3E">
      <w:pPr>
        <w:pBdr>
          <w:top w:val="nil"/>
          <w:left w:val="nil"/>
          <w:bottom w:val="nil"/>
          <w:right w:val="nil"/>
          <w:between w:val="nil"/>
        </w:pBdr>
        <w:spacing w:after="120" w:line="216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а)</w:t>
      </w:r>
      <w:r w:rsidRPr="00363592">
        <w:rPr>
          <w:color w:val="000000" w:themeColor="text1"/>
          <w:sz w:val="28"/>
          <w:szCs w:val="28"/>
          <w:lang w:eastAsia="en-US"/>
        </w:rPr>
        <w:t xml:space="preserve"> частину першу статті 1 після пункту 9 доповнити новим пунктом 9-1 такого змісту:</w:t>
      </w:r>
    </w:p>
    <w:p w:rsidR="00D84542" w:rsidRPr="00363592" w:rsidRDefault="00D84542" w:rsidP="00981F3E">
      <w:pPr>
        <w:spacing w:after="120" w:line="216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“9-1) спеціальна розвідка - комплекс заходів і дій підрозділів Сил спеціальних операцій Збройних Сил України спрямованих на добування, опрацювання і доведення розвідувальної інформації в інтересах підготовки та проведення операцій військ (сил) оборони, а також підготовки та ведення (підтримки) спеціальних операцій, бойових і спеціальних дій та руху опору, з використанням визначених способів добування відомостей, у тому числі встановлення конфіденційного співробітництва з особами за добровільною згодою;”;</w:t>
      </w:r>
    </w:p>
    <w:p w:rsidR="00D84542" w:rsidRPr="00363592" w:rsidRDefault="00D84542" w:rsidP="00981F3E">
      <w:pPr>
        <w:pBdr>
          <w:top w:val="nil"/>
          <w:left w:val="nil"/>
          <w:bottom w:val="nil"/>
          <w:right w:val="nil"/>
          <w:between w:val="nil"/>
        </w:pBdr>
        <w:spacing w:after="60" w:line="216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б)</w:t>
      </w:r>
      <w:r w:rsidRPr="00363592">
        <w:rPr>
          <w:color w:val="000000" w:themeColor="text1"/>
          <w:sz w:val="28"/>
          <w:szCs w:val="28"/>
          <w:lang w:eastAsia="en-US"/>
        </w:rPr>
        <w:t xml:space="preserve"> у статті 4:</w:t>
      </w:r>
    </w:p>
    <w:p w:rsidR="00D84542" w:rsidRPr="00363592" w:rsidRDefault="00D84542" w:rsidP="00981F3E">
      <w:pPr>
        <w:pBdr>
          <w:top w:val="nil"/>
          <w:left w:val="nil"/>
          <w:bottom w:val="nil"/>
          <w:right w:val="nil"/>
          <w:between w:val="nil"/>
        </w:pBdr>
        <w:spacing w:after="60" w:line="216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color w:val="000000" w:themeColor="text1"/>
          <w:sz w:val="28"/>
          <w:szCs w:val="28"/>
          <w:lang w:eastAsia="en-US"/>
        </w:rPr>
        <w:t xml:space="preserve">частину другу доповнити новим пунктом </w:t>
      </w:r>
      <w:r w:rsidR="00637CE5" w:rsidRPr="00363592">
        <w:rPr>
          <w:color w:val="000000" w:themeColor="text1"/>
          <w:sz w:val="28"/>
          <w:szCs w:val="28"/>
          <w:lang w:eastAsia="en-US"/>
        </w:rPr>
        <w:t>4</w:t>
      </w:r>
      <w:r w:rsidRPr="00363592">
        <w:rPr>
          <w:color w:val="000000" w:themeColor="text1"/>
          <w:sz w:val="28"/>
          <w:szCs w:val="28"/>
          <w:lang w:eastAsia="en-US"/>
        </w:rPr>
        <w:t xml:space="preserve"> такого змісту:</w:t>
      </w:r>
    </w:p>
    <w:p w:rsidR="00D84542" w:rsidRPr="00363592" w:rsidRDefault="00D84542" w:rsidP="00981F3E">
      <w:pPr>
        <w:pBdr>
          <w:top w:val="nil"/>
          <w:left w:val="nil"/>
          <w:bottom w:val="nil"/>
          <w:right w:val="nil"/>
          <w:between w:val="nil"/>
        </w:pBdr>
        <w:spacing w:after="120" w:line="216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“</w:t>
      </w:r>
      <w:r w:rsidR="00637CE5" w:rsidRPr="00363592">
        <w:rPr>
          <w:b/>
          <w:color w:val="000000" w:themeColor="text1"/>
          <w:sz w:val="28"/>
          <w:szCs w:val="28"/>
          <w:lang w:eastAsia="en-US"/>
        </w:rPr>
        <w:t>4</w:t>
      </w:r>
      <w:r w:rsidRPr="00363592">
        <w:rPr>
          <w:b/>
          <w:color w:val="000000" w:themeColor="text1"/>
          <w:sz w:val="28"/>
          <w:szCs w:val="28"/>
          <w:lang w:eastAsia="en-US"/>
        </w:rPr>
        <w:t>) Сили спеціальних операцій Збройних Сил України;”;</w:t>
      </w:r>
    </w:p>
    <w:p w:rsidR="00FB0040" w:rsidRPr="00363592" w:rsidRDefault="00FB0040" w:rsidP="00FB0040">
      <w:pPr>
        <w:pStyle w:val="rvps2"/>
        <w:shd w:val="clear" w:color="auto" w:fill="FFFFFF"/>
        <w:spacing w:before="0" w:beforeAutospacing="0" w:after="240" w:afterAutospacing="0"/>
        <w:ind w:firstLine="709"/>
        <w:jc w:val="both"/>
        <w:rPr>
          <w:color w:val="000000" w:themeColor="text1"/>
          <w:spacing w:val="-2"/>
          <w:sz w:val="28"/>
          <w:szCs w:val="28"/>
          <w:lang w:val="uk-UA"/>
        </w:rPr>
      </w:pPr>
      <w:r w:rsidRPr="00363592">
        <w:rPr>
          <w:color w:val="000000" w:themeColor="text1"/>
          <w:sz w:val="28"/>
          <w:szCs w:val="28"/>
          <w:lang w:eastAsia="uk-UA"/>
        </w:rPr>
        <w:t xml:space="preserve">У зв’язку з цим </w:t>
      </w:r>
      <w:r w:rsidRPr="00363592">
        <w:rPr>
          <w:color w:val="000000" w:themeColor="text1"/>
          <w:sz w:val="28"/>
          <w:szCs w:val="28"/>
          <w:lang w:val="uk-UA" w:eastAsia="uk-UA"/>
        </w:rPr>
        <w:t xml:space="preserve">пункт </w:t>
      </w:r>
      <w:r w:rsidRPr="00363592">
        <w:rPr>
          <w:color w:val="000000" w:themeColor="text1"/>
          <w:sz w:val="28"/>
          <w:szCs w:val="28"/>
          <w:lang w:eastAsia="uk-UA"/>
        </w:rPr>
        <w:t>ч</w:t>
      </w:r>
      <w:r w:rsidRPr="00363592">
        <w:rPr>
          <w:color w:val="000000" w:themeColor="text1"/>
          <w:sz w:val="28"/>
          <w:szCs w:val="28"/>
          <w:lang w:val="uk-UA" w:eastAsia="uk-UA"/>
        </w:rPr>
        <w:t>етвертий</w:t>
      </w:r>
      <w:r w:rsidRPr="00363592">
        <w:rPr>
          <w:color w:val="000000" w:themeColor="text1"/>
          <w:spacing w:val="-2"/>
          <w:sz w:val="28"/>
          <w:szCs w:val="28"/>
          <w:lang w:val="uk-UA"/>
        </w:rPr>
        <w:t xml:space="preserve"> </w:t>
      </w:r>
      <w:r w:rsidRPr="00363592">
        <w:rPr>
          <w:color w:val="000000" w:themeColor="text1"/>
          <w:sz w:val="28"/>
          <w:szCs w:val="28"/>
          <w:lang w:eastAsia="en-US"/>
        </w:rPr>
        <w:t>частин</w:t>
      </w:r>
      <w:r w:rsidRPr="00363592">
        <w:rPr>
          <w:color w:val="000000" w:themeColor="text1"/>
          <w:sz w:val="28"/>
          <w:szCs w:val="28"/>
          <w:lang w:val="uk-UA" w:eastAsia="en-US"/>
        </w:rPr>
        <w:t>и</w:t>
      </w:r>
      <w:r w:rsidRPr="00363592">
        <w:rPr>
          <w:color w:val="000000" w:themeColor="text1"/>
          <w:sz w:val="28"/>
          <w:szCs w:val="28"/>
          <w:lang w:eastAsia="en-US"/>
        </w:rPr>
        <w:t xml:space="preserve"> друг</w:t>
      </w:r>
      <w:r w:rsidRPr="00363592">
        <w:rPr>
          <w:color w:val="000000" w:themeColor="text1"/>
          <w:sz w:val="28"/>
          <w:szCs w:val="28"/>
          <w:lang w:val="uk-UA" w:eastAsia="en-US"/>
        </w:rPr>
        <w:t>ої</w:t>
      </w:r>
      <w:r w:rsidRPr="00363592">
        <w:rPr>
          <w:color w:val="000000" w:themeColor="text1"/>
          <w:spacing w:val="-2"/>
          <w:sz w:val="28"/>
          <w:szCs w:val="28"/>
          <w:lang w:val="uk-UA"/>
        </w:rPr>
        <w:t xml:space="preserve"> </w:t>
      </w:r>
      <w:r w:rsidRPr="00363592">
        <w:rPr>
          <w:color w:val="000000" w:themeColor="text1"/>
          <w:sz w:val="28"/>
          <w:szCs w:val="28"/>
          <w:lang w:eastAsia="uk-UA"/>
        </w:rPr>
        <w:t xml:space="preserve">вважати </w:t>
      </w:r>
      <w:r w:rsidRPr="00363592">
        <w:rPr>
          <w:color w:val="000000" w:themeColor="text1"/>
          <w:sz w:val="28"/>
          <w:szCs w:val="28"/>
          <w:lang w:val="uk-UA" w:eastAsia="uk-UA"/>
        </w:rPr>
        <w:t>пунктом п</w:t>
      </w:r>
      <w:r w:rsidRPr="00363592">
        <w:rPr>
          <w:color w:val="000000" w:themeColor="text1"/>
          <w:sz w:val="28"/>
          <w:szCs w:val="28"/>
          <w:lang w:eastAsia="uk-UA"/>
        </w:rPr>
        <w:t>’</w:t>
      </w:r>
      <w:r w:rsidRPr="00363592">
        <w:rPr>
          <w:color w:val="000000" w:themeColor="text1"/>
          <w:sz w:val="28"/>
          <w:szCs w:val="28"/>
          <w:lang w:val="uk-UA" w:eastAsia="uk-UA"/>
        </w:rPr>
        <w:t>ятим</w:t>
      </w:r>
      <w:r w:rsidRPr="00363592">
        <w:rPr>
          <w:color w:val="000000" w:themeColor="text1"/>
          <w:spacing w:val="-2"/>
          <w:sz w:val="28"/>
          <w:szCs w:val="28"/>
          <w:lang w:val="uk-UA"/>
        </w:rPr>
        <w:t>.</w:t>
      </w:r>
      <w:r w:rsidRPr="00363592">
        <w:rPr>
          <w:color w:val="000000" w:themeColor="text1"/>
          <w:sz w:val="28"/>
          <w:szCs w:val="28"/>
          <w:lang w:eastAsia="uk-UA"/>
        </w:rPr>
        <w:t xml:space="preserve"> </w:t>
      </w:r>
    </w:p>
    <w:p w:rsidR="00D84542" w:rsidRPr="00363592" w:rsidRDefault="00D84542" w:rsidP="00981F3E">
      <w:pPr>
        <w:pBdr>
          <w:top w:val="nil"/>
          <w:left w:val="nil"/>
          <w:bottom w:val="nil"/>
          <w:right w:val="nil"/>
          <w:between w:val="nil"/>
        </w:pBdr>
        <w:spacing w:after="60" w:line="216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color w:val="000000" w:themeColor="text1"/>
          <w:sz w:val="28"/>
          <w:szCs w:val="28"/>
          <w:lang w:eastAsia="en-US"/>
        </w:rPr>
        <w:t xml:space="preserve">після частини третьої доповнити новою частиною </w:t>
      </w:r>
      <w:r w:rsidR="00637CE5" w:rsidRPr="00363592">
        <w:rPr>
          <w:color w:val="000000" w:themeColor="text1"/>
          <w:sz w:val="28"/>
          <w:szCs w:val="28"/>
          <w:lang w:eastAsia="en-US"/>
        </w:rPr>
        <w:t>4</w:t>
      </w:r>
      <w:r w:rsidRPr="00363592">
        <w:rPr>
          <w:color w:val="000000" w:themeColor="text1"/>
          <w:sz w:val="28"/>
          <w:szCs w:val="28"/>
          <w:lang w:eastAsia="en-US"/>
        </w:rPr>
        <w:t xml:space="preserve"> такого змісту:</w:t>
      </w:r>
    </w:p>
    <w:p w:rsidR="00D84542" w:rsidRPr="00363592" w:rsidRDefault="00D84542" w:rsidP="00981F3E">
      <w:pPr>
        <w:spacing w:after="120" w:line="216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“</w:t>
      </w:r>
      <w:r w:rsidR="00637CE5" w:rsidRPr="00363592">
        <w:rPr>
          <w:b/>
          <w:color w:val="000000" w:themeColor="text1"/>
          <w:sz w:val="28"/>
          <w:szCs w:val="28"/>
          <w:lang w:eastAsia="en-US"/>
        </w:rPr>
        <w:t>4</w:t>
      </w:r>
      <w:r w:rsidRPr="00363592">
        <w:rPr>
          <w:b/>
          <w:color w:val="000000" w:themeColor="text1"/>
          <w:sz w:val="28"/>
          <w:szCs w:val="28"/>
          <w:lang w:eastAsia="en-US"/>
        </w:rPr>
        <w:t>. Сили спеціальних операцій Збройних Сил України, які в межах визначених законодавством повноважень здійснюють спеціальну розвідку, відповідно до цього Закону можуть проводити розвідувальні заходи в інтересах підготовки та ведення (підтримки) спеціальних операцій, бойових і спеціальних дій та руху опору.”;</w:t>
      </w:r>
    </w:p>
    <w:p w:rsidR="00FB0040" w:rsidRPr="00363592" w:rsidRDefault="00FB0040" w:rsidP="00FB0040">
      <w:pPr>
        <w:pStyle w:val="rvps2"/>
        <w:shd w:val="clear" w:color="auto" w:fill="FFFFFF"/>
        <w:spacing w:before="0" w:beforeAutospacing="0" w:after="240" w:afterAutospacing="0"/>
        <w:ind w:firstLine="709"/>
        <w:jc w:val="both"/>
        <w:rPr>
          <w:color w:val="000000" w:themeColor="text1"/>
          <w:spacing w:val="-2"/>
          <w:sz w:val="28"/>
          <w:szCs w:val="28"/>
          <w:lang w:val="uk-UA"/>
        </w:rPr>
      </w:pPr>
      <w:r w:rsidRPr="00363592">
        <w:rPr>
          <w:color w:val="000000" w:themeColor="text1"/>
          <w:sz w:val="28"/>
          <w:szCs w:val="28"/>
          <w:lang w:eastAsia="uk-UA"/>
        </w:rPr>
        <w:t>У зв’язку з цим частин</w:t>
      </w:r>
      <w:r w:rsidRPr="00363592">
        <w:rPr>
          <w:color w:val="000000" w:themeColor="text1"/>
          <w:sz w:val="28"/>
          <w:szCs w:val="28"/>
          <w:lang w:val="uk-UA" w:eastAsia="uk-UA"/>
        </w:rPr>
        <w:t>и</w:t>
      </w:r>
      <w:r w:rsidRPr="00363592">
        <w:rPr>
          <w:color w:val="000000" w:themeColor="text1"/>
          <w:sz w:val="28"/>
          <w:szCs w:val="28"/>
          <w:lang w:eastAsia="uk-UA"/>
        </w:rPr>
        <w:t xml:space="preserve"> </w:t>
      </w:r>
      <w:r w:rsidRPr="00363592">
        <w:rPr>
          <w:color w:val="000000" w:themeColor="text1"/>
          <w:sz w:val="28"/>
          <w:szCs w:val="28"/>
          <w:lang w:val="uk-UA" w:eastAsia="uk-UA"/>
        </w:rPr>
        <w:t xml:space="preserve">четверту і </w:t>
      </w:r>
      <w:r w:rsidRPr="00363592">
        <w:rPr>
          <w:color w:val="000000" w:themeColor="text1"/>
          <w:spacing w:val="-2"/>
          <w:sz w:val="28"/>
          <w:szCs w:val="28"/>
          <w:lang w:val="uk-UA"/>
        </w:rPr>
        <w:t>п</w:t>
      </w:r>
      <w:r w:rsidRPr="00363592">
        <w:rPr>
          <w:color w:val="000000" w:themeColor="text1"/>
          <w:spacing w:val="-2"/>
          <w:sz w:val="28"/>
          <w:szCs w:val="28"/>
        </w:rPr>
        <w:t>’</w:t>
      </w:r>
      <w:r w:rsidRPr="00363592">
        <w:rPr>
          <w:color w:val="000000" w:themeColor="text1"/>
          <w:spacing w:val="-2"/>
          <w:sz w:val="28"/>
          <w:szCs w:val="28"/>
          <w:lang w:val="uk-UA"/>
        </w:rPr>
        <w:t xml:space="preserve">яту </w:t>
      </w:r>
      <w:r w:rsidRPr="00363592">
        <w:rPr>
          <w:color w:val="000000" w:themeColor="text1"/>
          <w:sz w:val="28"/>
          <w:szCs w:val="28"/>
          <w:lang w:eastAsia="uk-UA"/>
        </w:rPr>
        <w:t xml:space="preserve">вважати </w:t>
      </w:r>
      <w:r w:rsidRPr="00363592">
        <w:rPr>
          <w:color w:val="000000" w:themeColor="text1"/>
          <w:sz w:val="28"/>
          <w:szCs w:val="28"/>
          <w:lang w:val="uk-UA" w:eastAsia="uk-UA"/>
        </w:rPr>
        <w:t xml:space="preserve">відповідно </w:t>
      </w:r>
      <w:r w:rsidRPr="00363592">
        <w:rPr>
          <w:color w:val="000000" w:themeColor="text1"/>
          <w:sz w:val="28"/>
          <w:szCs w:val="28"/>
          <w:lang w:eastAsia="uk-UA"/>
        </w:rPr>
        <w:t>частин</w:t>
      </w:r>
      <w:r w:rsidRPr="00363592">
        <w:rPr>
          <w:color w:val="000000" w:themeColor="text1"/>
          <w:sz w:val="28"/>
          <w:szCs w:val="28"/>
          <w:lang w:val="uk-UA" w:eastAsia="uk-UA"/>
        </w:rPr>
        <w:t>ами</w:t>
      </w:r>
      <w:r w:rsidRPr="00363592">
        <w:rPr>
          <w:color w:val="000000" w:themeColor="text1"/>
          <w:sz w:val="28"/>
          <w:szCs w:val="28"/>
          <w:lang w:eastAsia="uk-UA"/>
        </w:rPr>
        <w:t xml:space="preserve"> </w:t>
      </w:r>
      <w:r w:rsidRPr="00363592">
        <w:rPr>
          <w:color w:val="000000" w:themeColor="text1"/>
          <w:spacing w:val="-2"/>
          <w:sz w:val="28"/>
          <w:szCs w:val="28"/>
          <w:lang w:val="uk-UA"/>
        </w:rPr>
        <w:t>п</w:t>
      </w:r>
      <w:r w:rsidRPr="00363592">
        <w:rPr>
          <w:color w:val="000000" w:themeColor="text1"/>
          <w:spacing w:val="-2"/>
          <w:sz w:val="28"/>
          <w:szCs w:val="28"/>
        </w:rPr>
        <w:t>’</w:t>
      </w:r>
      <w:r w:rsidRPr="00363592">
        <w:rPr>
          <w:color w:val="000000" w:themeColor="text1"/>
          <w:spacing w:val="-2"/>
          <w:sz w:val="28"/>
          <w:szCs w:val="28"/>
          <w:lang w:val="uk-UA"/>
        </w:rPr>
        <w:t>ятою і шостою.</w:t>
      </w:r>
      <w:r w:rsidRPr="00363592">
        <w:rPr>
          <w:color w:val="000000" w:themeColor="text1"/>
          <w:sz w:val="28"/>
          <w:szCs w:val="28"/>
          <w:lang w:eastAsia="uk-UA"/>
        </w:rPr>
        <w:t xml:space="preserve"> </w:t>
      </w:r>
    </w:p>
    <w:p w:rsidR="00FB0040" w:rsidRPr="00363592" w:rsidRDefault="00FB0040" w:rsidP="00981F3E">
      <w:pPr>
        <w:spacing w:after="120" w:line="216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</w:p>
    <w:p w:rsidR="00D84542" w:rsidRPr="00363592" w:rsidRDefault="00D84542" w:rsidP="00981F3E">
      <w:pPr>
        <w:spacing w:after="120" w:line="216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lastRenderedPageBreak/>
        <w:t>в)</w:t>
      </w:r>
      <w:r w:rsidRPr="00363592">
        <w:rPr>
          <w:color w:val="000000" w:themeColor="text1"/>
          <w:sz w:val="28"/>
          <w:szCs w:val="28"/>
          <w:lang w:eastAsia="en-US"/>
        </w:rPr>
        <w:t xml:space="preserve"> в пункті 3 частини другої статті 9 слова</w:t>
      </w:r>
      <w:r w:rsidRPr="00363592">
        <w:rPr>
          <w:b/>
          <w:color w:val="000000" w:themeColor="text1"/>
          <w:sz w:val="28"/>
          <w:szCs w:val="28"/>
          <w:lang w:eastAsia="en-US"/>
        </w:rPr>
        <w:t xml:space="preserve"> “та спеціальних операцій” </w:t>
      </w:r>
      <w:r w:rsidRPr="00363592">
        <w:rPr>
          <w:color w:val="000000" w:themeColor="text1"/>
          <w:sz w:val="28"/>
          <w:szCs w:val="28"/>
          <w:lang w:eastAsia="en-US"/>
        </w:rPr>
        <w:t>виключити;</w:t>
      </w:r>
    </w:p>
    <w:p w:rsidR="00D84542" w:rsidRPr="00363592" w:rsidRDefault="00D84542" w:rsidP="008266F3">
      <w:pPr>
        <w:spacing w:after="360"/>
        <w:ind w:firstLine="709"/>
        <w:jc w:val="both"/>
        <w:rPr>
          <w:color w:val="000000" w:themeColor="text1"/>
          <w:sz w:val="28"/>
          <w:szCs w:val="28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г)</w:t>
      </w:r>
      <w:r w:rsidRPr="00363592">
        <w:rPr>
          <w:color w:val="000000" w:themeColor="text1"/>
          <w:sz w:val="28"/>
          <w:szCs w:val="28"/>
          <w:lang w:eastAsia="en-US"/>
        </w:rPr>
        <w:t xml:space="preserve"> у частині першій статті 39 слова та цифри</w:t>
      </w:r>
      <w:r w:rsidRPr="00363592">
        <w:rPr>
          <w:b/>
          <w:color w:val="000000" w:themeColor="text1"/>
          <w:sz w:val="28"/>
          <w:szCs w:val="28"/>
          <w:lang w:eastAsia="en-US"/>
        </w:rPr>
        <w:t xml:space="preserve"> “Військовослужбовці та працівники (співробітники) визначених пунктами 3 і 4 частини другої статті 4” </w:t>
      </w:r>
      <w:r w:rsidRPr="00363592">
        <w:rPr>
          <w:color w:val="000000" w:themeColor="text1"/>
          <w:sz w:val="28"/>
          <w:szCs w:val="28"/>
          <w:lang w:eastAsia="en-US"/>
        </w:rPr>
        <w:t xml:space="preserve">замінити словами та цифрами </w:t>
      </w:r>
      <w:r w:rsidRPr="00363592">
        <w:rPr>
          <w:b/>
          <w:color w:val="000000" w:themeColor="text1"/>
          <w:sz w:val="28"/>
          <w:szCs w:val="28"/>
          <w:lang w:eastAsia="en-US"/>
        </w:rPr>
        <w:t>“Військовослужбовці та працівники (співробітники) визначених пунктами 3, 3-1 і 4 частини другої статті 4”;</w:t>
      </w:r>
    </w:p>
    <w:p w:rsidR="003E432B" w:rsidRPr="00363592" w:rsidRDefault="003E432B" w:rsidP="00981F3E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bookmarkStart w:id="2" w:name="_Hlk84269591"/>
      <w:r w:rsidRPr="00363592">
        <w:rPr>
          <w:color w:val="000000" w:themeColor="text1"/>
          <w:sz w:val="28"/>
          <w:szCs w:val="28"/>
        </w:rPr>
        <w:t xml:space="preserve">2) у Законі України </w:t>
      </w:r>
      <w:r w:rsidRPr="00363592">
        <w:rPr>
          <w:b/>
          <w:color w:val="000000" w:themeColor="text1"/>
          <w:sz w:val="28"/>
          <w:szCs w:val="28"/>
        </w:rPr>
        <w:t>«</w:t>
      </w:r>
      <w:r w:rsidR="00D84542" w:rsidRPr="00363592">
        <w:rPr>
          <w:b/>
          <w:color w:val="000000" w:themeColor="text1"/>
          <w:sz w:val="28"/>
          <w:szCs w:val="28"/>
        </w:rPr>
        <w:t xml:space="preserve">Про контррозвідувальну діяльність» </w:t>
      </w:r>
      <w:r w:rsidR="00D84542" w:rsidRPr="00363592">
        <w:rPr>
          <w:color w:val="000000" w:themeColor="text1"/>
          <w:sz w:val="28"/>
          <w:szCs w:val="28"/>
        </w:rPr>
        <w:t xml:space="preserve">(Відомості Верховної Ради України (ВВР), 2003, № 12, ст.89 із наступними змінами): </w:t>
      </w:r>
    </w:p>
    <w:p w:rsidR="00981F3E" w:rsidRPr="00363592" w:rsidRDefault="00981F3E" w:rsidP="00981F3E">
      <w:pPr>
        <w:pBdr>
          <w:top w:val="nil"/>
          <w:left w:val="nil"/>
          <w:bottom w:val="nil"/>
          <w:right w:val="nil"/>
          <w:between w:val="nil"/>
        </w:pBdr>
        <w:spacing w:after="60" w:line="228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а)</w:t>
      </w:r>
      <w:r w:rsidRPr="00363592">
        <w:rPr>
          <w:color w:val="000000" w:themeColor="text1"/>
          <w:sz w:val="28"/>
          <w:szCs w:val="28"/>
          <w:lang w:eastAsia="en-US"/>
        </w:rPr>
        <w:t xml:space="preserve"> частину другу статті 5 викласти у новій редакції:</w:t>
      </w:r>
    </w:p>
    <w:p w:rsidR="00981F3E" w:rsidRPr="00363592" w:rsidRDefault="00981F3E" w:rsidP="00981F3E">
      <w:pPr>
        <w:pBdr>
          <w:top w:val="nil"/>
          <w:left w:val="nil"/>
          <w:bottom w:val="nil"/>
          <w:right w:val="nil"/>
          <w:between w:val="nil"/>
        </w:pBdr>
        <w:spacing w:after="120" w:line="228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color w:val="000000" w:themeColor="text1"/>
          <w:sz w:val="28"/>
          <w:szCs w:val="28"/>
          <w:lang w:eastAsia="en-US"/>
        </w:rPr>
        <w:t xml:space="preserve">“Контррозвідувальні заходи в інтересах забезпечення охорони державного кордону України, посадових осіб, стосовно яких здійснюється державна охорона, </w:t>
      </w:r>
      <w:r w:rsidRPr="00363592">
        <w:rPr>
          <w:b/>
          <w:color w:val="000000" w:themeColor="text1"/>
          <w:sz w:val="28"/>
          <w:szCs w:val="28"/>
          <w:lang w:eastAsia="en-US"/>
        </w:rPr>
        <w:t>підготовки та ведення (підтримки) спеціальних операцій, бойових і спеціальних дій та руху опору</w:t>
      </w:r>
      <w:r w:rsidRPr="00363592">
        <w:rPr>
          <w:color w:val="000000" w:themeColor="text1"/>
          <w:sz w:val="28"/>
          <w:szCs w:val="28"/>
          <w:lang w:eastAsia="en-US"/>
        </w:rPr>
        <w:t xml:space="preserve">, можуть проводити розвідувальні органи України, підрозділи забезпечення внутрішньої і власної безпеки Державної прикордонної служби України, Управління державної охорони України </w:t>
      </w:r>
      <w:r w:rsidRPr="00363592">
        <w:rPr>
          <w:b/>
          <w:color w:val="000000" w:themeColor="text1"/>
          <w:sz w:val="28"/>
          <w:szCs w:val="28"/>
          <w:lang w:eastAsia="en-US"/>
        </w:rPr>
        <w:t>та Сили спеціальних операцій Збройних Сил України</w:t>
      </w:r>
      <w:r w:rsidRPr="00363592">
        <w:rPr>
          <w:color w:val="000000" w:themeColor="text1"/>
          <w:sz w:val="28"/>
          <w:szCs w:val="28"/>
          <w:lang w:eastAsia="en-US"/>
        </w:rPr>
        <w:t>, яким законами України "Про оперативно-розшукову діяльність" та "Про розвідку" надано право здійснювати оперативно-розшукову чи розвідувальну діяльність.”;</w:t>
      </w:r>
    </w:p>
    <w:p w:rsidR="00981F3E" w:rsidRPr="00363592" w:rsidRDefault="00981F3E" w:rsidP="00981F3E">
      <w:pPr>
        <w:pBdr>
          <w:top w:val="nil"/>
          <w:left w:val="nil"/>
          <w:bottom w:val="nil"/>
          <w:right w:val="nil"/>
          <w:between w:val="nil"/>
        </w:pBdr>
        <w:spacing w:after="60" w:line="228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 xml:space="preserve">б) </w:t>
      </w:r>
      <w:r w:rsidRPr="00363592">
        <w:rPr>
          <w:color w:val="000000" w:themeColor="text1"/>
          <w:sz w:val="28"/>
          <w:szCs w:val="28"/>
          <w:lang w:eastAsia="en-US"/>
        </w:rPr>
        <w:t>частину другу статті 6 викласти у новій редакції:</w:t>
      </w:r>
    </w:p>
    <w:p w:rsidR="00981F3E" w:rsidRPr="00363592" w:rsidRDefault="00981F3E" w:rsidP="00981F3E">
      <w:pPr>
        <w:pBdr>
          <w:top w:val="nil"/>
          <w:left w:val="nil"/>
          <w:bottom w:val="nil"/>
          <w:right w:val="nil"/>
          <w:between w:val="nil"/>
        </w:pBdr>
        <w:spacing w:after="120" w:line="228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color w:val="000000" w:themeColor="text1"/>
          <w:sz w:val="28"/>
          <w:szCs w:val="28"/>
          <w:lang w:eastAsia="en-US"/>
        </w:rPr>
        <w:t xml:space="preserve">“Підставами для проведення контррозвідувальних заходів підрозділами забезпечення внутрішньої і власної безпеки Державної прикордонної служби України, Управлінням державної охорони України та </w:t>
      </w:r>
      <w:r w:rsidRPr="00363592">
        <w:rPr>
          <w:b/>
          <w:color w:val="000000" w:themeColor="text1"/>
          <w:sz w:val="28"/>
          <w:szCs w:val="28"/>
          <w:lang w:eastAsia="en-US"/>
        </w:rPr>
        <w:t>Силами спеціальних операцій Збройних Сил України</w:t>
      </w:r>
      <w:r w:rsidRPr="00363592">
        <w:rPr>
          <w:color w:val="000000" w:themeColor="text1"/>
          <w:sz w:val="28"/>
          <w:szCs w:val="28"/>
          <w:lang w:eastAsia="en-US"/>
        </w:rPr>
        <w:t xml:space="preserve"> є виконання визначених законом завдань щодо забезпечення охорони (захисту) державного кордону України, посадових осіб, стосовно яких здійснюється державна охорона, </w:t>
      </w:r>
      <w:r w:rsidRPr="00363592">
        <w:rPr>
          <w:b/>
          <w:color w:val="000000" w:themeColor="text1"/>
          <w:sz w:val="28"/>
          <w:szCs w:val="28"/>
          <w:lang w:eastAsia="en-US"/>
        </w:rPr>
        <w:t>підготовки та ведення (підтримки) спеціальних операцій, бойових і спеціальних дій та руху опору</w:t>
      </w:r>
      <w:r w:rsidRPr="00363592">
        <w:rPr>
          <w:color w:val="000000" w:themeColor="text1"/>
          <w:sz w:val="28"/>
          <w:szCs w:val="28"/>
          <w:lang w:eastAsia="en-US"/>
        </w:rPr>
        <w:t>, а для розвідувальних органів України також випадки, зазначені в частині другій статті 17 Закону України "Про розвідку".”;</w:t>
      </w:r>
    </w:p>
    <w:p w:rsidR="00981F3E" w:rsidRPr="00363592" w:rsidRDefault="00981F3E" w:rsidP="00981F3E">
      <w:pPr>
        <w:pBdr>
          <w:top w:val="nil"/>
          <w:left w:val="nil"/>
          <w:bottom w:val="nil"/>
          <w:right w:val="nil"/>
          <w:between w:val="nil"/>
        </w:pBdr>
        <w:spacing w:after="60" w:line="228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 xml:space="preserve">в) </w:t>
      </w:r>
      <w:r w:rsidRPr="00363592">
        <w:rPr>
          <w:color w:val="000000" w:themeColor="text1"/>
          <w:sz w:val="28"/>
          <w:szCs w:val="28"/>
          <w:lang w:eastAsia="en-US"/>
        </w:rPr>
        <w:t>статтю 8 доповнити новою частиною десятою такого змісту:</w:t>
      </w:r>
    </w:p>
    <w:p w:rsidR="00981F3E" w:rsidRPr="00363592" w:rsidRDefault="00981F3E" w:rsidP="00981F3E">
      <w:pPr>
        <w:pBdr>
          <w:top w:val="nil"/>
          <w:left w:val="nil"/>
          <w:bottom w:val="nil"/>
          <w:right w:val="nil"/>
          <w:between w:val="nil"/>
        </w:pBdr>
        <w:spacing w:after="120" w:line="228" w:lineRule="auto"/>
        <w:ind w:firstLine="709"/>
        <w:jc w:val="both"/>
        <w:rPr>
          <w:b/>
          <w:color w:val="000000" w:themeColor="text1"/>
          <w:sz w:val="28"/>
          <w:szCs w:val="28"/>
          <w:lang w:eastAsia="en-US"/>
        </w:rPr>
      </w:pPr>
      <w:r w:rsidRPr="00363592">
        <w:rPr>
          <w:b/>
          <w:color w:val="000000" w:themeColor="text1"/>
          <w:sz w:val="28"/>
          <w:szCs w:val="28"/>
          <w:lang w:eastAsia="en-US"/>
        </w:rPr>
        <w:t>Виключно з метою проведення контррозвідувальних заходів, систематизації і документальної фіксації отриманих результатів, їх аналізу та оперативної оцінки у межах визначених законом прав і завдань, що стосуються підготовки та ведення (підтримки) спеціальних операцій, бойових і спеціальних дій та руху опору, забезпечення безпеки своїх сил і засобів, інформаційних систем та оперативних обліків, за погодженням із Службою безпеки України та у взаємодії з нею контррозвідувальні справи можуть вести підрозділи Сил спеціальних операцій Збройних Сил України з дозволу керівника органу військового управління Сил спеціальних операцій Збройних Сил України.</w:t>
      </w:r>
    </w:p>
    <w:p w:rsidR="00981F3E" w:rsidRPr="00363592" w:rsidRDefault="00981F3E" w:rsidP="00981F3E">
      <w:pPr>
        <w:pBdr>
          <w:top w:val="nil"/>
          <w:left w:val="nil"/>
          <w:bottom w:val="nil"/>
          <w:right w:val="nil"/>
          <w:between w:val="nil"/>
        </w:pBdr>
        <w:spacing w:after="120" w:line="228" w:lineRule="auto"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363592">
        <w:rPr>
          <w:color w:val="000000" w:themeColor="text1"/>
          <w:sz w:val="28"/>
          <w:szCs w:val="28"/>
          <w:lang w:eastAsia="en-US"/>
        </w:rPr>
        <w:t>У зв’язку з цим, частини десяту-дванадцяту вважати частинами одинадцятою-тринадцятою відповідно.</w:t>
      </w:r>
    </w:p>
    <w:p w:rsidR="003E432B" w:rsidRPr="00363592" w:rsidRDefault="003E432B" w:rsidP="003E432B">
      <w:pPr>
        <w:shd w:val="clear" w:color="auto" w:fill="FFFFFF"/>
        <w:spacing w:before="150" w:after="150"/>
        <w:ind w:right="448" w:firstLine="709"/>
        <w:rPr>
          <w:color w:val="000000" w:themeColor="text1"/>
          <w:sz w:val="28"/>
          <w:szCs w:val="28"/>
          <w:lang w:eastAsia="uk-UA"/>
        </w:rPr>
      </w:pPr>
      <w:r w:rsidRPr="00363592">
        <w:rPr>
          <w:color w:val="000000" w:themeColor="text1"/>
          <w:sz w:val="28"/>
          <w:szCs w:val="28"/>
          <w:lang w:val="en-US" w:eastAsia="uk-UA"/>
        </w:rPr>
        <w:t>II</w:t>
      </w:r>
      <w:r w:rsidRPr="00363592">
        <w:rPr>
          <w:color w:val="000000" w:themeColor="text1"/>
          <w:sz w:val="28"/>
          <w:szCs w:val="28"/>
          <w:lang w:eastAsia="uk-UA"/>
        </w:rPr>
        <w:t>. ПРИКІНЦЕВІ І ПЕРЕХІДНІ ПОЛОЖЕННЯ</w:t>
      </w:r>
    </w:p>
    <w:p w:rsidR="003E432B" w:rsidRPr="00363592" w:rsidRDefault="003E432B" w:rsidP="003E432B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3" w:name="n312"/>
      <w:bookmarkEnd w:id="3"/>
      <w:r w:rsidRPr="00363592">
        <w:rPr>
          <w:color w:val="000000" w:themeColor="text1"/>
          <w:sz w:val="28"/>
          <w:szCs w:val="28"/>
          <w:lang w:eastAsia="uk-UA"/>
        </w:rPr>
        <w:lastRenderedPageBreak/>
        <w:t>1. Цей Закон набирає чинності з дня, наступного за днем його опублікування.</w:t>
      </w:r>
    </w:p>
    <w:p w:rsidR="003E432B" w:rsidRPr="00363592" w:rsidRDefault="003E432B" w:rsidP="003E432B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363592">
        <w:rPr>
          <w:color w:val="000000" w:themeColor="text1"/>
          <w:sz w:val="28"/>
          <w:szCs w:val="28"/>
          <w:lang w:eastAsia="uk-UA"/>
        </w:rPr>
        <w:t>2. Кабінету Міністрів України у шестимісячний строк з дня набрання чинності цим Законом:</w:t>
      </w:r>
    </w:p>
    <w:p w:rsidR="003E432B" w:rsidRPr="00363592" w:rsidRDefault="003E432B" w:rsidP="003E432B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4" w:name="n463"/>
      <w:bookmarkEnd w:id="4"/>
      <w:r w:rsidRPr="00363592">
        <w:rPr>
          <w:color w:val="000000" w:themeColor="text1"/>
          <w:sz w:val="28"/>
          <w:szCs w:val="28"/>
          <w:lang w:eastAsia="uk-UA"/>
        </w:rPr>
        <w:t>забезпечити прийняття нормативно-правових актів, необхідних для реалізації цього Закону;</w:t>
      </w:r>
    </w:p>
    <w:p w:rsidR="003E432B" w:rsidRPr="00363592" w:rsidRDefault="003E432B" w:rsidP="003E432B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363592">
        <w:rPr>
          <w:color w:val="000000" w:themeColor="text1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3E432B" w:rsidRPr="00363592" w:rsidRDefault="003E432B" w:rsidP="003E432B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363592">
        <w:rPr>
          <w:color w:val="000000" w:themeColor="text1"/>
          <w:sz w:val="28"/>
          <w:szCs w:val="28"/>
          <w:lang w:eastAsia="uk-UA"/>
        </w:rPr>
        <w:t>забезпечити приведення у відповідність із цим Законом нормативно-правових актів міністерств та інших центральних органів виконавчої влади.</w:t>
      </w:r>
    </w:p>
    <w:p w:rsidR="003E432B" w:rsidRPr="00363592" w:rsidRDefault="003E432B" w:rsidP="003E432B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5" w:name="n466"/>
      <w:bookmarkEnd w:id="5"/>
      <w:r w:rsidRPr="00363592">
        <w:rPr>
          <w:color w:val="000000" w:themeColor="text1"/>
          <w:sz w:val="28"/>
          <w:szCs w:val="28"/>
          <w:lang w:eastAsia="uk-UA"/>
        </w:rPr>
        <w:t>3. Кабінету Міністрів України у 2022 році поінформувати Верховну Раду України про стан виконання цього Закону.</w:t>
      </w:r>
    </w:p>
    <w:p w:rsidR="003E432B" w:rsidRPr="00363592" w:rsidRDefault="003E432B" w:rsidP="003E432B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3E432B" w:rsidRPr="00363592" w:rsidRDefault="003E432B" w:rsidP="003E432B">
      <w:pPr>
        <w:spacing w:before="600"/>
        <w:ind w:left="708" w:firstLine="276"/>
        <w:rPr>
          <w:color w:val="000000" w:themeColor="text1"/>
          <w:sz w:val="28"/>
          <w:szCs w:val="28"/>
        </w:rPr>
      </w:pPr>
      <w:r w:rsidRPr="00363592">
        <w:rPr>
          <w:color w:val="000000" w:themeColor="text1"/>
          <w:sz w:val="28"/>
          <w:szCs w:val="28"/>
        </w:rPr>
        <w:t xml:space="preserve">          Голова </w:t>
      </w:r>
      <w:r w:rsidRPr="00363592">
        <w:rPr>
          <w:color w:val="000000" w:themeColor="text1"/>
          <w:sz w:val="28"/>
          <w:szCs w:val="28"/>
        </w:rPr>
        <w:br/>
        <w:t>Верховної Ради України</w:t>
      </w:r>
      <w:r w:rsidRPr="00363592">
        <w:rPr>
          <w:color w:val="000000" w:themeColor="text1"/>
          <w:sz w:val="28"/>
          <w:szCs w:val="28"/>
        </w:rPr>
        <w:tab/>
      </w:r>
      <w:r w:rsidRPr="00363592">
        <w:rPr>
          <w:color w:val="000000" w:themeColor="text1"/>
          <w:sz w:val="28"/>
          <w:szCs w:val="28"/>
        </w:rPr>
        <w:tab/>
      </w:r>
      <w:r w:rsidRPr="00363592">
        <w:rPr>
          <w:color w:val="000000" w:themeColor="text1"/>
          <w:sz w:val="28"/>
          <w:szCs w:val="28"/>
        </w:rPr>
        <w:tab/>
        <w:t xml:space="preserve">               </w:t>
      </w:r>
      <w:r w:rsidRPr="00363592">
        <w:rPr>
          <w:color w:val="000000" w:themeColor="text1"/>
          <w:sz w:val="28"/>
          <w:szCs w:val="28"/>
        </w:rPr>
        <w:tab/>
      </w:r>
      <w:r w:rsidRPr="00363592">
        <w:rPr>
          <w:bCs/>
          <w:color w:val="000000" w:themeColor="text1"/>
          <w:sz w:val="28"/>
          <w:szCs w:val="28"/>
        </w:rPr>
        <w:t>Р. СТЕФАНЧУК</w:t>
      </w:r>
      <w:bookmarkEnd w:id="2"/>
    </w:p>
    <w:p w:rsidR="00E83E49" w:rsidRPr="00363592" w:rsidRDefault="00E83E49">
      <w:pPr>
        <w:rPr>
          <w:color w:val="000000" w:themeColor="text1"/>
        </w:rPr>
      </w:pPr>
    </w:p>
    <w:sectPr w:rsidR="00E83E49" w:rsidRPr="00363592" w:rsidSect="008266F3">
      <w:headerReference w:type="default" r:id="rId9"/>
      <w:pgSz w:w="12240" w:h="15840"/>
      <w:pgMar w:top="851" w:right="616" w:bottom="851" w:left="1418" w:header="567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F73" w:rsidRDefault="007B4F73">
      <w:r>
        <w:separator/>
      </w:r>
    </w:p>
  </w:endnote>
  <w:endnote w:type="continuationSeparator" w:id="0">
    <w:p w:rsidR="007B4F73" w:rsidRDefault="007B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F73" w:rsidRDefault="007B4F73">
      <w:r>
        <w:separator/>
      </w:r>
    </w:p>
  </w:footnote>
  <w:footnote w:type="continuationSeparator" w:id="0">
    <w:p w:rsidR="007B4F73" w:rsidRDefault="007B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417281326"/>
      <w:docPartObj>
        <w:docPartGallery w:val="Page Numbers (Top of Page)"/>
        <w:docPartUnique/>
      </w:docPartObj>
    </w:sdtPr>
    <w:sdtEndPr/>
    <w:sdtContent>
      <w:p w:rsidR="00891A91" w:rsidRPr="0032065B" w:rsidRDefault="00873440">
        <w:pPr>
          <w:pStyle w:val="a3"/>
          <w:jc w:val="center"/>
          <w:rPr>
            <w:sz w:val="28"/>
            <w:szCs w:val="28"/>
          </w:rPr>
        </w:pPr>
        <w:r w:rsidRPr="0032065B">
          <w:rPr>
            <w:sz w:val="28"/>
            <w:szCs w:val="28"/>
          </w:rPr>
          <w:fldChar w:fldCharType="begin"/>
        </w:r>
        <w:r w:rsidRPr="0032065B">
          <w:rPr>
            <w:sz w:val="28"/>
            <w:szCs w:val="28"/>
          </w:rPr>
          <w:instrText>PAGE   \* MERGEFORMAT</w:instrText>
        </w:r>
        <w:r w:rsidRPr="0032065B">
          <w:rPr>
            <w:sz w:val="28"/>
            <w:szCs w:val="28"/>
          </w:rPr>
          <w:fldChar w:fldCharType="separate"/>
        </w:r>
        <w:r w:rsidR="00D2409E">
          <w:rPr>
            <w:noProof/>
            <w:sz w:val="28"/>
            <w:szCs w:val="28"/>
          </w:rPr>
          <w:t>2</w:t>
        </w:r>
        <w:r w:rsidRPr="0032065B">
          <w:rPr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2B"/>
    <w:rsid w:val="00363592"/>
    <w:rsid w:val="003E432B"/>
    <w:rsid w:val="004101B8"/>
    <w:rsid w:val="0056026B"/>
    <w:rsid w:val="00637CE5"/>
    <w:rsid w:val="007B4F73"/>
    <w:rsid w:val="008266F3"/>
    <w:rsid w:val="00873440"/>
    <w:rsid w:val="00981F3E"/>
    <w:rsid w:val="00A17A33"/>
    <w:rsid w:val="00A914BD"/>
    <w:rsid w:val="00B537CC"/>
    <w:rsid w:val="00D2409E"/>
    <w:rsid w:val="00D43040"/>
    <w:rsid w:val="00D84542"/>
    <w:rsid w:val="00DC29A7"/>
    <w:rsid w:val="00E83E49"/>
    <w:rsid w:val="00FB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2A1AD-9F37-44A1-AA4B-A9F7A2B3A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432B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E43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E432B"/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3E432B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2">
    <w:name w:val="Font Style12"/>
    <w:rsid w:val="003E432B"/>
    <w:rPr>
      <w:rFonts w:ascii="Times New Roman" w:hAnsi="Times New Roman" w:cs="Times New Roman" w:hint="default"/>
      <w:b/>
      <w:bCs w:val="0"/>
      <w:sz w:val="26"/>
    </w:rPr>
  </w:style>
  <w:style w:type="paragraph" w:customStyle="1" w:styleId="rvps2">
    <w:name w:val="rvps2"/>
    <w:basedOn w:val="a"/>
    <w:rsid w:val="00FB0040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E1557F-A157-4742-86BD-D8108C8CFE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B2D42-EF55-40A4-AA91-62061FBBC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8F25EC-7B20-4765-AE21-F64CBA303A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3264</Words>
  <Characters>1861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2021-12-29T15:38:00Z</dcterms:created>
  <dcterms:modified xsi:type="dcterms:W3CDTF">2021-12-29T15:38:00Z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