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F5EFC" w14:textId="540A9DE8" w:rsidR="00145921" w:rsidRPr="00D44E9A" w:rsidRDefault="00051FB4" w:rsidP="00934E2B">
      <w:pPr>
        <w:jc w:val="center"/>
        <w:rPr>
          <w:rFonts w:cs="Times New Roman"/>
          <w:b/>
          <w:bCs/>
          <w:sz w:val="28"/>
          <w:szCs w:val="28"/>
        </w:rPr>
      </w:pPr>
      <w:bookmarkStart w:id="0" w:name="_GoBack"/>
      <w:bookmarkEnd w:id="0"/>
      <w:r w:rsidRPr="00D44E9A">
        <w:rPr>
          <w:rFonts w:cs="Times New Roman"/>
          <w:b/>
          <w:bCs/>
          <w:sz w:val="28"/>
          <w:szCs w:val="28"/>
        </w:rPr>
        <w:t>ПОЯСНЮВАЛЬНА ЗАПИСКА</w:t>
      </w:r>
    </w:p>
    <w:p w14:paraId="3658BB34" w14:textId="09FB3BEC" w:rsidR="00051FB4" w:rsidRPr="00D44E9A" w:rsidRDefault="00051FB4" w:rsidP="00934E2B">
      <w:pPr>
        <w:jc w:val="center"/>
        <w:rPr>
          <w:rFonts w:cs="Times New Roman"/>
          <w:b/>
          <w:bCs/>
          <w:sz w:val="28"/>
          <w:szCs w:val="28"/>
        </w:rPr>
      </w:pPr>
      <w:r w:rsidRPr="00D44E9A">
        <w:rPr>
          <w:rFonts w:cs="Times New Roman"/>
          <w:b/>
          <w:bCs/>
          <w:sz w:val="28"/>
          <w:szCs w:val="28"/>
        </w:rPr>
        <w:t>до проєкту Закону України «Про Вищий суд з питань інтелектуальної власності»</w:t>
      </w:r>
    </w:p>
    <w:p w14:paraId="0636878F" w14:textId="77777777" w:rsidR="002203AB" w:rsidRPr="00D44E9A" w:rsidRDefault="002203AB" w:rsidP="00934E2B">
      <w:pPr>
        <w:jc w:val="center"/>
        <w:rPr>
          <w:rFonts w:cs="Times New Roman"/>
          <w:b/>
          <w:bCs/>
          <w:sz w:val="28"/>
          <w:szCs w:val="28"/>
        </w:rPr>
      </w:pPr>
    </w:p>
    <w:p w14:paraId="6B05811D" w14:textId="2693D0D5" w:rsidR="00051FB4" w:rsidRPr="00D44E9A" w:rsidRDefault="00051FB4" w:rsidP="007C59B1">
      <w:pPr>
        <w:ind w:firstLine="720"/>
        <w:jc w:val="both"/>
        <w:rPr>
          <w:rFonts w:cs="Times New Roman"/>
          <w:b/>
          <w:sz w:val="28"/>
          <w:szCs w:val="28"/>
        </w:rPr>
      </w:pPr>
      <w:r w:rsidRPr="00D44E9A">
        <w:rPr>
          <w:rFonts w:cs="Times New Roman"/>
          <w:b/>
          <w:sz w:val="28"/>
          <w:szCs w:val="28"/>
        </w:rPr>
        <w:t>1. Обґрунтування необхідності прийняття законопроєкту</w:t>
      </w:r>
    </w:p>
    <w:p w14:paraId="18FEF1AC" w14:textId="2DBE5823" w:rsidR="000F010C" w:rsidRPr="00D44E9A" w:rsidRDefault="00051FB4" w:rsidP="007C59B1">
      <w:pPr>
        <w:ind w:firstLine="720"/>
        <w:jc w:val="both"/>
        <w:rPr>
          <w:rFonts w:cs="Times New Roman"/>
          <w:sz w:val="28"/>
          <w:szCs w:val="28"/>
        </w:rPr>
      </w:pPr>
      <w:r w:rsidRPr="00D44E9A">
        <w:rPr>
          <w:rFonts w:cs="Times New Roman"/>
          <w:sz w:val="28"/>
          <w:szCs w:val="28"/>
        </w:rPr>
        <w:t>У межах комплексної судової реформи в Україні</w:t>
      </w:r>
      <w:r w:rsidR="000F010C" w:rsidRPr="00D44E9A">
        <w:rPr>
          <w:rFonts w:cs="Times New Roman"/>
          <w:sz w:val="28"/>
          <w:szCs w:val="28"/>
        </w:rPr>
        <w:t xml:space="preserve"> Указом Президента України від 29.09.2017 №</w:t>
      </w:r>
      <w:r w:rsidR="004F774D" w:rsidRPr="00D44E9A">
        <w:rPr>
          <w:rFonts w:cs="Times New Roman"/>
          <w:sz w:val="28"/>
          <w:szCs w:val="28"/>
        </w:rPr>
        <w:t> </w:t>
      </w:r>
      <w:r w:rsidR="000F010C" w:rsidRPr="00D44E9A">
        <w:rPr>
          <w:rFonts w:cs="Times New Roman"/>
          <w:sz w:val="28"/>
          <w:szCs w:val="28"/>
        </w:rPr>
        <w:t xml:space="preserve">299/2017 утворено </w:t>
      </w:r>
      <w:r w:rsidRPr="00D44E9A">
        <w:rPr>
          <w:rFonts w:cs="Times New Roman"/>
          <w:sz w:val="28"/>
          <w:szCs w:val="28"/>
        </w:rPr>
        <w:t>Вищ</w:t>
      </w:r>
      <w:r w:rsidR="000F010C" w:rsidRPr="00D44E9A">
        <w:rPr>
          <w:rFonts w:cs="Times New Roman"/>
          <w:sz w:val="28"/>
          <w:szCs w:val="28"/>
        </w:rPr>
        <w:t>ий</w:t>
      </w:r>
      <w:r w:rsidRPr="00D44E9A">
        <w:rPr>
          <w:rFonts w:cs="Times New Roman"/>
          <w:sz w:val="28"/>
          <w:szCs w:val="28"/>
        </w:rPr>
        <w:t xml:space="preserve"> </w:t>
      </w:r>
      <w:r w:rsidR="00C56DA8" w:rsidRPr="00D44E9A">
        <w:rPr>
          <w:rFonts w:cs="Times New Roman"/>
          <w:sz w:val="28"/>
          <w:szCs w:val="28"/>
        </w:rPr>
        <w:t>с</w:t>
      </w:r>
      <w:r w:rsidRPr="00D44E9A">
        <w:rPr>
          <w:rFonts w:cs="Times New Roman"/>
          <w:sz w:val="28"/>
          <w:szCs w:val="28"/>
        </w:rPr>
        <w:t>уд з питань інтелектуальної власності.</w:t>
      </w:r>
    </w:p>
    <w:p w14:paraId="13877736" w14:textId="78C9C907" w:rsidR="00E15DC3" w:rsidRPr="00D44E9A" w:rsidRDefault="005961BE" w:rsidP="007C59B1">
      <w:pPr>
        <w:pStyle w:val="Pa4"/>
        <w:spacing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936738" w:rsidRPr="00D44E9A">
        <w:rPr>
          <w:rFonts w:ascii="Times New Roman" w:hAnsi="Times New Roman" w:cs="Times New Roman"/>
          <w:color w:val="000000"/>
          <w:sz w:val="28"/>
          <w:szCs w:val="28"/>
        </w:rPr>
        <w:t>творення</w:t>
      </w:r>
      <w:r w:rsidR="003B5EDF" w:rsidRPr="00D44E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E68C7" w:rsidRPr="00D44E9A">
        <w:rPr>
          <w:rFonts w:ascii="Times New Roman" w:hAnsi="Times New Roman" w:cs="Times New Roman"/>
          <w:color w:val="000000"/>
          <w:sz w:val="28"/>
          <w:szCs w:val="28"/>
        </w:rPr>
        <w:t>Вищого суду з питань інтелектуальної власності</w:t>
      </w:r>
      <w:r w:rsidR="003B5EDF" w:rsidRPr="00D44E9A">
        <w:rPr>
          <w:rFonts w:ascii="Times New Roman" w:hAnsi="Times New Roman" w:cs="Times New Roman"/>
          <w:color w:val="000000"/>
          <w:sz w:val="28"/>
          <w:szCs w:val="28"/>
        </w:rPr>
        <w:t xml:space="preserve"> та його функціонування забезпечу</w:t>
      </w:r>
      <w:r w:rsidR="00AF5C73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3B5EDF" w:rsidRPr="00D44E9A">
        <w:rPr>
          <w:rFonts w:ascii="Times New Roman" w:hAnsi="Times New Roman" w:cs="Times New Roman"/>
          <w:color w:val="000000"/>
          <w:sz w:val="28"/>
          <w:szCs w:val="28"/>
        </w:rPr>
        <w:t>ться</w:t>
      </w:r>
      <w:r w:rsidR="00936738" w:rsidRPr="00D44E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4B7F" w:rsidRPr="00D44E9A">
        <w:rPr>
          <w:rFonts w:ascii="Times New Roman" w:hAnsi="Times New Roman" w:cs="Times New Roman"/>
          <w:color w:val="000000"/>
          <w:sz w:val="28"/>
          <w:szCs w:val="28"/>
        </w:rPr>
        <w:t>низк</w:t>
      </w:r>
      <w:r w:rsidR="00936738" w:rsidRPr="00D44E9A">
        <w:rPr>
          <w:rFonts w:ascii="Times New Roman" w:hAnsi="Times New Roman" w:cs="Times New Roman"/>
          <w:color w:val="000000"/>
          <w:sz w:val="28"/>
          <w:szCs w:val="28"/>
        </w:rPr>
        <w:t>ою</w:t>
      </w:r>
      <w:r w:rsidR="00B84B7F" w:rsidRPr="00D44E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6683" w:rsidRPr="00D44E9A">
        <w:rPr>
          <w:rFonts w:ascii="Times New Roman" w:hAnsi="Times New Roman" w:cs="Times New Roman"/>
          <w:color w:val="000000"/>
          <w:sz w:val="28"/>
          <w:szCs w:val="28"/>
        </w:rPr>
        <w:t>нормативних актів</w:t>
      </w:r>
      <w:r w:rsidR="00165EC0" w:rsidRPr="00D44E9A">
        <w:rPr>
          <w:rFonts w:ascii="Times New Roman" w:hAnsi="Times New Roman" w:cs="Times New Roman"/>
          <w:color w:val="000000"/>
          <w:sz w:val="28"/>
          <w:szCs w:val="28"/>
        </w:rPr>
        <w:t>, а саме</w:t>
      </w:r>
      <w:r w:rsidR="00B84B7F" w:rsidRPr="00D44E9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2D455802" w14:textId="3657352B" w:rsidR="00E15DC3" w:rsidRPr="00EC5ADC" w:rsidRDefault="00EC5ADC" w:rsidP="00EC5ADC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="00E15DC3" w:rsidRPr="00EC5ADC">
        <w:rPr>
          <w:sz w:val="28"/>
          <w:szCs w:val="28"/>
          <w:lang w:eastAsia="en-US"/>
        </w:rPr>
        <w:t>статтею 125 Конституції України</w:t>
      </w:r>
      <w:r w:rsidR="00AF5C73">
        <w:rPr>
          <w:sz w:val="28"/>
          <w:szCs w:val="28"/>
          <w:lang w:eastAsia="en-US"/>
        </w:rPr>
        <w:t>, якою</w:t>
      </w:r>
      <w:r w:rsidR="00E15DC3" w:rsidRPr="00EC5ADC">
        <w:rPr>
          <w:sz w:val="28"/>
          <w:szCs w:val="28"/>
          <w:lang w:eastAsia="en-US"/>
        </w:rPr>
        <w:t xml:space="preserve"> передбачено, що в Україні відповідно до закону можуть діяти вищі спеціалізовані суди;</w:t>
      </w:r>
    </w:p>
    <w:p w14:paraId="6B58A1C2" w14:textId="6F24D30B" w:rsidR="003B5580" w:rsidRPr="00D44E9A" w:rsidRDefault="00EC5ADC" w:rsidP="00EC5ADC">
      <w:pPr>
        <w:pStyle w:val="Pa4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A0BD3" w:rsidRPr="00D44E9A">
        <w:rPr>
          <w:rFonts w:ascii="Times New Roman" w:hAnsi="Times New Roman" w:cs="Times New Roman"/>
          <w:sz w:val="28"/>
          <w:szCs w:val="28"/>
        </w:rPr>
        <w:t>Господарським процесуальним кодексом України</w:t>
      </w:r>
      <w:r w:rsidR="00165EC0" w:rsidRPr="00D44E9A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1992, № 6 (11.02.92), ст.</w:t>
      </w:r>
      <w:r w:rsidR="00EB7929" w:rsidRPr="00D44E9A">
        <w:rPr>
          <w:rFonts w:ascii="Times New Roman" w:hAnsi="Times New Roman" w:cs="Times New Roman"/>
          <w:sz w:val="28"/>
          <w:szCs w:val="28"/>
        </w:rPr>
        <w:t xml:space="preserve"> </w:t>
      </w:r>
      <w:r w:rsidR="00165EC0" w:rsidRPr="00D44E9A">
        <w:rPr>
          <w:rFonts w:ascii="Times New Roman" w:hAnsi="Times New Roman" w:cs="Times New Roman"/>
          <w:sz w:val="28"/>
          <w:szCs w:val="28"/>
        </w:rPr>
        <w:t>56) у</w:t>
      </w:r>
      <w:r w:rsidR="000A0BD3" w:rsidRPr="00D44E9A">
        <w:rPr>
          <w:rFonts w:ascii="Times New Roman" w:hAnsi="Times New Roman" w:cs="Times New Roman"/>
          <w:sz w:val="28"/>
          <w:szCs w:val="28"/>
        </w:rPr>
        <w:t xml:space="preserve"> редакції Закону України </w:t>
      </w:r>
      <w:r w:rsidR="00165EC0" w:rsidRPr="00D44E9A">
        <w:rPr>
          <w:rFonts w:ascii="Times New Roman" w:hAnsi="Times New Roman" w:cs="Times New Roman"/>
          <w:sz w:val="28"/>
          <w:szCs w:val="28"/>
        </w:rPr>
        <w:t>від 03.10.2017 №</w:t>
      </w:r>
      <w:r w:rsidR="00A01B31" w:rsidRPr="00D44E9A">
        <w:rPr>
          <w:rFonts w:ascii="Times New Roman" w:hAnsi="Times New Roman" w:cs="Times New Roman"/>
          <w:sz w:val="28"/>
          <w:szCs w:val="28"/>
        </w:rPr>
        <w:t> </w:t>
      </w:r>
      <w:r w:rsidR="00165EC0" w:rsidRPr="00D44E9A">
        <w:rPr>
          <w:rFonts w:ascii="Times New Roman" w:hAnsi="Times New Roman" w:cs="Times New Roman"/>
          <w:sz w:val="28"/>
          <w:szCs w:val="28"/>
        </w:rPr>
        <w:t>2147-VIII</w:t>
      </w:r>
      <w:r w:rsidR="00AF5C73">
        <w:rPr>
          <w:rFonts w:ascii="Times New Roman" w:hAnsi="Times New Roman" w:cs="Times New Roman"/>
          <w:sz w:val="28"/>
          <w:szCs w:val="28"/>
        </w:rPr>
        <w:t>, яким</w:t>
      </w:r>
      <w:r w:rsidR="00165EC0" w:rsidRPr="00D44E9A">
        <w:rPr>
          <w:rFonts w:ascii="Times New Roman" w:hAnsi="Times New Roman" w:cs="Times New Roman"/>
          <w:sz w:val="28"/>
          <w:szCs w:val="28"/>
        </w:rPr>
        <w:t xml:space="preserve"> </w:t>
      </w:r>
      <w:r w:rsidR="00AF5C73">
        <w:rPr>
          <w:rFonts w:ascii="Times New Roman" w:hAnsi="Times New Roman" w:cs="Times New Roman"/>
          <w:sz w:val="28"/>
          <w:szCs w:val="28"/>
        </w:rPr>
        <w:t>визн</w:t>
      </w:r>
      <w:r w:rsidR="00165EC0" w:rsidRPr="00D44E9A">
        <w:rPr>
          <w:rFonts w:ascii="Times New Roman" w:hAnsi="Times New Roman" w:cs="Times New Roman"/>
          <w:sz w:val="28"/>
          <w:szCs w:val="28"/>
        </w:rPr>
        <w:t>ачена процедура вирішення спорів у Вищому суді з питань інтелектуальної власності</w:t>
      </w:r>
      <w:r w:rsidR="00AF5C73">
        <w:rPr>
          <w:rFonts w:ascii="Times New Roman" w:hAnsi="Times New Roman" w:cs="Times New Roman"/>
          <w:sz w:val="28"/>
          <w:szCs w:val="28"/>
        </w:rPr>
        <w:t>.</w:t>
      </w:r>
      <w:r w:rsidR="00E15DC3" w:rsidRPr="00D44E9A">
        <w:rPr>
          <w:rFonts w:ascii="Times New Roman" w:hAnsi="Times New Roman" w:cs="Times New Roman"/>
          <w:sz w:val="28"/>
          <w:szCs w:val="28"/>
        </w:rPr>
        <w:t xml:space="preserve"> </w:t>
      </w:r>
      <w:r w:rsidR="00AF5C73">
        <w:rPr>
          <w:rFonts w:ascii="Times New Roman" w:hAnsi="Times New Roman" w:cs="Times New Roman"/>
          <w:sz w:val="28"/>
          <w:szCs w:val="28"/>
        </w:rPr>
        <w:t>П</w:t>
      </w:r>
      <w:r w:rsidR="00E15DC3" w:rsidRPr="00D44E9A">
        <w:rPr>
          <w:rFonts w:ascii="Times New Roman" w:hAnsi="Times New Roman" w:cs="Times New Roman"/>
          <w:sz w:val="28"/>
          <w:szCs w:val="28"/>
        </w:rPr>
        <w:t xml:space="preserve">ункт 15 розділу XI «Перехідні положення» цього </w:t>
      </w:r>
      <w:r w:rsidR="00AF5C73">
        <w:rPr>
          <w:rFonts w:ascii="Times New Roman" w:hAnsi="Times New Roman" w:cs="Times New Roman"/>
          <w:sz w:val="28"/>
          <w:szCs w:val="28"/>
        </w:rPr>
        <w:t>К</w:t>
      </w:r>
      <w:r w:rsidR="00E15DC3" w:rsidRPr="00D44E9A">
        <w:rPr>
          <w:rFonts w:ascii="Times New Roman" w:hAnsi="Times New Roman" w:cs="Times New Roman"/>
          <w:sz w:val="28"/>
          <w:szCs w:val="28"/>
        </w:rPr>
        <w:t>одексу містить</w:t>
      </w:r>
      <w:r w:rsidR="00B648B8" w:rsidRPr="00D44E9A">
        <w:rPr>
          <w:rFonts w:ascii="Times New Roman" w:hAnsi="Times New Roman" w:cs="Times New Roman"/>
          <w:sz w:val="28"/>
          <w:szCs w:val="28"/>
        </w:rPr>
        <w:t xml:space="preserve"> положення щодо</w:t>
      </w:r>
      <w:r w:rsidR="00C24879" w:rsidRPr="00D44E9A">
        <w:rPr>
          <w:rFonts w:ascii="Times New Roman" w:hAnsi="Times New Roman" w:cs="Times New Roman"/>
          <w:sz w:val="28"/>
          <w:szCs w:val="28"/>
        </w:rPr>
        <w:t xml:space="preserve"> терміну</w:t>
      </w:r>
      <w:r w:rsidR="00B648B8" w:rsidRPr="00D44E9A">
        <w:rPr>
          <w:rFonts w:ascii="Times New Roman" w:hAnsi="Times New Roman" w:cs="Times New Roman"/>
          <w:sz w:val="28"/>
          <w:szCs w:val="28"/>
        </w:rPr>
        <w:t xml:space="preserve"> початку роботи Вищого суду з питань інтелектуальної власності;</w:t>
      </w:r>
    </w:p>
    <w:p w14:paraId="34638AF7" w14:textId="26E8042A" w:rsidR="00EB7929" w:rsidRPr="00D44E9A" w:rsidRDefault="00EC5ADC" w:rsidP="00EC5ADC">
      <w:pPr>
        <w:pStyle w:val="Pa4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5EC0" w:rsidRPr="00D44E9A">
        <w:rPr>
          <w:rFonts w:ascii="Times New Roman" w:hAnsi="Times New Roman" w:cs="Times New Roman"/>
          <w:sz w:val="28"/>
          <w:szCs w:val="28"/>
        </w:rPr>
        <w:t>Закон</w:t>
      </w:r>
      <w:r w:rsidR="00087263" w:rsidRPr="00D44E9A">
        <w:rPr>
          <w:rFonts w:ascii="Times New Roman" w:hAnsi="Times New Roman" w:cs="Times New Roman"/>
          <w:sz w:val="28"/>
          <w:szCs w:val="28"/>
        </w:rPr>
        <w:t>ом</w:t>
      </w:r>
      <w:r w:rsidR="00165EC0" w:rsidRPr="00D44E9A">
        <w:rPr>
          <w:rFonts w:ascii="Times New Roman" w:hAnsi="Times New Roman" w:cs="Times New Roman"/>
          <w:sz w:val="28"/>
          <w:szCs w:val="28"/>
        </w:rPr>
        <w:t xml:space="preserve"> України «Про судоустрій і статус суддів» </w:t>
      </w:r>
      <w:r w:rsidR="00EB7929" w:rsidRPr="00D44E9A">
        <w:rPr>
          <w:rFonts w:ascii="Times New Roman" w:hAnsi="Times New Roman" w:cs="Times New Roman"/>
          <w:sz w:val="28"/>
          <w:szCs w:val="28"/>
        </w:rPr>
        <w:t>(Відомості Верховної Ради України, 2016, № 31 (29.07.2016), ст. 545)</w:t>
      </w:r>
      <w:r w:rsidR="00087263" w:rsidRPr="00D44E9A">
        <w:rPr>
          <w:rFonts w:ascii="Times New Roman" w:hAnsi="Times New Roman" w:cs="Times New Roman"/>
          <w:sz w:val="28"/>
          <w:szCs w:val="28"/>
        </w:rPr>
        <w:t>, який містить норми щодо</w:t>
      </w:r>
      <w:r w:rsidR="003B5580" w:rsidRPr="00D44E9A">
        <w:rPr>
          <w:rFonts w:ascii="Times New Roman" w:hAnsi="Times New Roman" w:cs="Times New Roman"/>
          <w:sz w:val="28"/>
          <w:szCs w:val="28"/>
        </w:rPr>
        <w:t xml:space="preserve"> вид</w:t>
      </w:r>
      <w:r w:rsidR="00087263" w:rsidRPr="00D44E9A">
        <w:rPr>
          <w:rFonts w:ascii="Times New Roman" w:hAnsi="Times New Roman" w:cs="Times New Roman"/>
          <w:sz w:val="28"/>
          <w:szCs w:val="28"/>
        </w:rPr>
        <w:t>ів та складу</w:t>
      </w:r>
      <w:r w:rsidR="003B5580" w:rsidRPr="00D44E9A">
        <w:rPr>
          <w:rFonts w:ascii="Times New Roman" w:hAnsi="Times New Roman" w:cs="Times New Roman"/>
          <w:sz w:val="28"/>
          <w:szCs w:val="28"/>
        </w:rPr>
        <w:t xml:space="preserve"> </w:t>
      </w:r>
      <w:r w:rsidR="00087263" w:rsidRPr="00D44E9A">
        <w:rPr>
          <w:rFonts w:ascii="Times New Roman" w:hAnsi="Times New Roman" w:cs="Times New Roman"/>
          <w:sz w:val="28"/>
          <w:szCs w:val="28"/>
        </w:rPr>
        <w:t xml:space="preserve">вищих спеціалізованих судів, </w:t>
      </w:r>
      <w:r w:rsidR="003B5580" w:rsidRPr="00D44E9A">
        <w:rPr>
          <w:rFonts w:ascii="Times New Roman" w:hAnsi="Times New Roman" w:cs="Times New Roman"/>
          <w:sz w:val="28"/>
          <w:szCs w:val="28"/>
        </w:rPr>
        <w:t>а також положення про суддю, голову та заступника голови вищого спеціалізованого суду</w:t>
      </w:r>
      <w:r w:rsidR="00087263" w:rsidRPr="00D44E9A">
        <w:rPr>
          <w:rFonts w:ascii="Times New Roman" w:hAnsi="Times New Roman" w:cs="Times New Roman"/>
          <w:sz w:val="28"/>
          <w:szCs w:val="28"/>
        </w:rPr>
        <w:t xml:space="preserve">, </w:t>
      </w:r>
      <w:r w:rsidR="00C24879" w:rsidRPr="00D44E9A">
        <w:rPr>
          <w:rFonts w:ascii="Times New Roman" w:hAnsi="Times New Roman" w:cs="Times New Roman"/>
          <w:sz w:val="28"/>
          <w:szCs w:val="28"/>
        </w:rPr>
        <w:t>строк</w:t>
      </w:r>
      <w:r w:rsidR="003B5580" w:rsidRPr="00D44E9A">
        <w:rPr>
          <w:rFonts w:ascii="Times New Roman" w:hAnsi="Times New Roman" w:cs="Times New Roman"/>
          <w:sz w:val="28"/>
          <w:szCs w:val="28"/>
        </w:rPr>
        <w:t xml:space="preserve"> оголошення</w:t>
      </w:r>
      <w:r w:rsidR="00087263" w:rsidRPr="00D44E9A">
        <w:rPr>
          <w:rFonts w:ascii="Times New Roman" w:hAnsi="Times New Roman" w:cs="Times New Roman"/>
          <w:sz w:val="28"/>
          <w:szCs w:val="28"/>
        </w:rPr>
        <w:t>,</w:t>
      </w:r>
      <w:r w:rsidR="003B5580" w:rsidRPr="00D44E9A">
        <w:rPr>
          <w:rFonts w:ascii="Times New Roman" w:hAnsi="Times New Roman" w:cs="Times New Roman"/>
          <w:sz w:val="28"/>
          <w:szCs w:val="28"/>
        </w:rPr>
        <w:t xml:space="preserve"> утвор</w:t>
      </w:r>
      <w:r w:rsidR="00E15DC3" w:rsidRPr="00D44E9A">
        <w:rPr>
          <w:rFonts w:ascii="Times New Roman" w:hAnsi="Times New Roman" w:cs="Times New Roman"/>
          <w:sz w:val="28"/>
          <w:szCs w:val="28"/>
        </w:rPr>
        <w:t>ення</w:t>
      </w:r>
      <w:r w:rsidR="003B5580" w:rsidRPr="00D44E9A">
        <w:rPr>
          <w:rFonts w:ascii="Times New Roman" w:hAnsi="Times New Roman" w:cs="Times New Roman"/>
          <w:sz w:val="28"/>
          <w:szCs w:val="28"/>
        </w:rPr>
        <w:t xml:space="preserve"> та проведення конкурсу на посади суддів у</w:t>
      </w:r>
      <w:r w:rsidR="00087263" w:rsidRPr="00D44E9A">
        <w:rPr>
          <w:rFonts w:ascii="Times New Roman" w:hAnsi="Times New Roman" w:cs="Times New Roman"/>
          <w:sz w:val="28"/>
          <w:szCs w:val="28"/>
        </w:rPr>
        <w:t xml:space="preserve"> Вищому суді з питань інтелектуальної власності</w:t>
      </w:r>
      <w:r w:rsidR="003B5580" w:rsidRPr="00D44E9A">
        <w:rPr>
          <w:rFonts w:ascii="Times New Roman" w:hAnsi="Times New Roman" w:cs="Times New Roman"/>
          <w:sz w:val="28"/>
          <w:szCs w:val="28"/>
        </w:rPr>
        <w:t>.</w:t>
      </w:r>
    </w:p>
    <w:p w14:paraId="62133DE7" w14:textId="1B04BD42" w:rsidR="00A8222A" w:rsidRPr="00C857BC" w:rsidRDefault="004F774D" w:rsidP="00C857BC">
      <w:pPr>
        <w:ind w:firstLine="720"/>
        <w:jc w:val="both"/>
        <w:rPr>
          <w:rFonts w:cs="Times New Roman"/>
          <w:color w:val="000000"/>
          <w:sz w:val="28"/>
          <w:szCs w:val="28"/>
        </w:rPr>
      </w:pPr>
      <w:r w:rsidRPr="00D44E9A">
        <w:rPr>
          <w:rFonts w:cs="Times New Roman"/>
          <w:color w:val="000000"/>
          <w:sz w:val="28"/>
          <w:szCs w:val="28"/>
        </w:rPr>
        <w:t>Державна судова адміністрація України наказ</w:t>
      </w:r>
      <w:r w:rsidR="00A118C3" w:rsidRPr="00D44E9A">
        <w:rPr>
          <w:rFonts w:cs="Times New Roman"/>
          <w:color w:val="000000"/>
          <w:sz w:val="28"/>
          <w:szCs w:val="28"/>
        </w:rPr>
        <w:t>ами</w:t>
      </w:r>
      <w:r w:rsidR="004D716C" w:rsidRPr="00D44E9A">
        <w:rPr>
          <w:rFonts w:cs="Times New Roman"/>
          <w:color w:val="000000"/>
          <w:sz w:val="28"/>
          <w:szCs w:val="28"/>
        </w:rPr>
        <w:t xml:space="preserve"> від</w:t>
      </w:r>
      <w:r w:rsidRPr="00D44E9A">
        <w:rPr>
          <w:rFonts w:cs="Times New Roman"/>
          <w:color w:val="000000"/>
          <w:sz w:val="28"/>
          <w:szCs w:val="28"/>
        </w:rPr>
        <w:t xml:space="preserve"> </w:t>
      </w:r>
      <w:r w:rsidR="004D716C" w:rsidRPr="00D44E9A">
        <w:rPr>
          <w:rFonts w:cs="Times New Roman"/>
          <w:color w:val="000000"/>
          <w:sz w:val="28"/>
          <w:szCs w:val="28"/>
        </w:rPr>
        <w:t xml:space="preserve">30.09.2017 </w:t>
      </w:r>
      <w:r w:rsidRPr="00D44E9A">
        <w:rPr>
          <w:rFonts w:cs="Times New Roman"/>
          <w:color w:val="000000"/>
          <w:sz w:val="28"/>
          <w:szCs w:val="28"/>
        </w:rPr>
        <w:t>№ 929</w:t>
      </w:r>
      <w:r w:rsidR="00A118C3" w:rsidRPr="00D44E9A">
        <w:rPr>
          <w:rFonts w:cs="Times New Roman"/>
          <w:color w:val="000000"/>
          <w:sz w:val="28"/>
          <w:szCs w:val="28"/>
        </w:rPr>
        <w:t xml:space="preserve"> та від</w:t>
      </w:r>
      <w:r w:rsidR="00A01B31" w:rsidRPr="00D44E9A">
        <w:rPr>
          <w:rFonts w:cs="Times New Roman"/>
          <w:color w:val="000000"/>
          <w:sz w:val="28"/>
          <w:szCs w:val="28"/>
        </w:rPr>
        <w:t> </w:t>
      </w:r>
      <w:r w:rsidR="00A118C3" w:rsidRPr="00D44E9A">
        <w:rPr>
          <w:rFonts w:cs="Times New Roman"/>
          <w:color w:val="000000"/>
          <w:sz w:val="28"/>
          <w:szCs w:val="28"/>
        </w:rPr>
        <w:t xml:space="preserve">31.07.2018 № 372 </w:t>
      </w:r>
      <w:r w:rsidR="004D716C" w:rsidRPr="00D44E9A">
        <w:rPr>
          <w:rFonts w:cs="Times New Roman"/>
          <w:color w:val="000000"/>
          <w:sz w:val="28"/>
          <w:szCs w:val="28"/>
        </w:rPr>
        <w:t xml:space="preserve">за погодженням з Вищою радою правосуддя відповідно до </w:t>
      </w:r>
      <w:r w:rsidR="00A118C3" w:rsidRPr="00D44E9A">
        <w:rPr>
          <w:rFonts w:cs="Times New Roman"/>
          <w:color w:val="000000"/>
          <w:sz w:val="28"/>
          <w:szCs w:val="28"/>
        </w:rPr>
        <w:t xml:space="preserve">законодавства, </w:t>
      </w:r>
      <w:r w:rsidR="00AF5C73">
        <w:rPr>
          <w:rFonts w:cs="Times New Roman"/>
          <w:color w:val="000000"/>
          <w:sz w:val="28"/>
          <w:szCs w:val="28"/>
        </w:rPr>
        <w:t>чинного</w:t>
      </w:r>
      <w:r w:rsidR="004D716C" w:rsidRPr="00D44E9A">
        <w:rPr>
          <w:rFonts w:cs="Times New Roman"/>
          <w:color w:val="000000"/>
          <w:sz w:val="28"/>
          <w:szCs w:val="28"/>
        </w:rPr>
        <w:t xml:space="preserve"> на момент прийняття відповідних актів</w:t>
      </w:r>
      <w:r w:rsidR="00A118C3" w:rsidRPr="00D44E9A">
        <w:rPr>
          <w:rFonts w:cs="Times New Roman"/>
          <w:color w:val="000000"/>
          <w:sz w:val="28"/>
          <w:szCs w:val="28"/>
        </w:rPr>
        <w:t>,</w:t>
      </w:r>
      <w:r w:rsidR="004D716C" w:rsidRPr="00D44E9A">
        <w:rPr>
          <w:rFonts w:cs="Times New Roman"/>
          <w:color w:val="000000"/>
          <w:sz w:val="28"/>
          <w:szCs w:val="28"/>
        </w:rPr>
        <w:t xml:space="preserve"> </w:t>
      </w:r>
      <w:r w:rsidRPr="00D44E9A">
        <w:rPr>
          <w:rFonts w:cs="Times New Roman"/>
          <w:color w:val="000000"/>
          <w:sz w:val="28"/>
          <w:szCs w:val="28"/>
        </w:rPr>
        <w:t>визначила кількість суддів</w:t>
      </w:r>
      <w:r w:rsidR="001E68C7" w:rsidRPr="00D44E9A">
        <w:rPr>
          <w:rFonts w:cs="Times New Roman"/>
          <w:color w:val="000000"/>
          <w:sz w:val="28"/>
          <w:szCs w:val="28"/>
        </w:rPr>
        <w:t xml:space="preserve"> Вищого суду з питань інтелектуальної власності</w:t>
      </w:r>
      <w:r w:rsidRPr="00D44E9A">
        <w:rPr>
          <w:rFonts w:cs="Times New Roman"/>
          <w:color w:val="000000"/>
          <w:sz w:val="28"/>
          <w:szCs w:val="28"/>
        </w:rPr>
        <w:t xml:space="preserve"> – </w:t>
      </w:r>
      <w:r w:rsidR="004D716C" w:rsidRPr="00D44E9A">
        <w:rPr>
          <w:rFonts w:cs="Times New Roman"/>
          <w:color w:val="000000"/>
          <w:sz w:val="28"/>
          <w:szCs w:val="28"/>
        </w:rPr>
        <w:t>30</w:t>
      </w:r>
      <w:r w:rsidRPr="00D44E9A">
        <w:rPr>
          <w:rFonts w:cs="Times New Roman"/>
          <w:color w:val="000000"/>
          <w:sz w:val="28"/>
          <w:szCs w:val="28"/>
        </w:rPr>
        <w:t xml:space="preserve"> посад</w:t>
      </w:r>
      <w:r w:rsidR="00A118C3" w:rsidRPr="00D44E9A">
        <w:rPr>
          <w:rFonts w:cs="Times New Roman"/>
          <w:color w:val="000000"/>
          <w:sz w:val="28"/>
          <w:szCs w:val="28"/>
        </w:rPr>
        <w:t>, з яких 9 посад</w:t>
      </w:r>
      <w:r w:rsidR="00883437" w:rsidRPr="00D44E9A">
        <w:rPr>
          <w:rFonts w:cs="Times New Roman"/>
          <w:color w:val="000000"/>
          <w:sz w:val="28"/>
          <w:szCs w:val="28"/>
        </w:rPr>
        <w:t xml:space="preserve"> судді</w:t>
      </w:r>
      <w:r w:rsidR="000D6A5E" w:rsidRPr="00D44E9A">
        <w:rPr>
          <w:rFonts w:cs="Times New Roman"/>
          <w:color w:val="000000"/>
          <w:sz w:val="28"/>
          <w:szCs w:val="28"/>
        </w:rPr>
        <w:t>в</w:t>
      </w:r>
      <w:r w:rsidR="004D3A79" w:rsidRPr="00D44E9A">
        <w:rPr>
          <w:rFonts w:cs="Times New Roman"/>
          <w:color w:val="000000"/>
          <w:sz w:val="28"/>
          <w:szCs w:val="28"/>
        </w:rPr>
        <w:t xml:space="preserve"> </w:t>
      </w:r>
      <w:r w:rsidR="00883437" w:rsidRPr="00D44E9A">
        <w:rPr>
          <w:rFonts w:cs="Times New Roman"/>
          <w:color w:val="000000"/>
          <w:sz w:val="28"/>
          <w:szCs w:val="28"/>
        </w:rPr>
        <w:t>Апеляційної палати</w:t>
      </w:r>
      <w:r w:rsidR="00F12C15" w:rsidRPr="00D44E9A">
        <w:rPr>
          <w:rFonts w:cs="Times New Roman"/>
          <w:color w:val="000000"/>
          <w:sz w:val="28"/>
          <w:szCs w:val="28"/>
        </w:rPr>
        <w:t xml:space="preserve">. </w:t>
      </w:r>
    </w:p>
    <w:p w14:paraId="3BE6A3C3" w14:textId="17304046" w:rsidR="00F81DD5" w:rsidRPr="00D44E9A" w:rsidRDefault="009A60D3" w:rsidP="007C59B1">
      <w:pPr>
        <w:ind w:firstLine="720"/>
        <w:jc w:val="both"/>
        <w:rPr>
          <w:rFonts w:cs="Times New Roman"/>
          <w:sz w:val="28"/>
          <w:szCs w:val="28"/>
        </w:rPr>
      </w:pPr>
      <w:r w:rsidRPr="00D44E9A">
        <w:rPr>
          <w:rFonts w:cs="Times New Roman"/>
          <w:sz w:val="28"/>
          <w:szCs w:val="28"/>
        </w:rPr>
        <w:t>Водночас</w:t>
      </w:r>
      <w:r w:rsidR="005961BE">
        <w:rPr>
          <w:rFonts w:cs="Times New Roman"/>
          <w:sz w:val="28"/>
          <w:szCs w:val="28"/>
        </w:rPr>
        <w:t xml:space="preserve"> у</w:t>
      </w:r>
      <w:r w:rsidR="00092007" w:rsidRPr="00D44E9A">
        <w:rPr>
          <w:rFonts w:cs="Times New Roman"/>
          <w:sz w:val="28"/>
          <w:szCs w:val="28"/>
        </w:rPr>
        <w:t xml:space="preserve">творення </w:t>
      </w:r>
      <w:r w:rsidR="001E68C7" w:rsidRPr="00D44E9A">
        <w:rPr>
          <w:rFonts w:cs="Times New Roman"/>
          <w:color w:val="000000"/>
          <w:sz w:val="28"/>
          <w:szCs w:val="28"/>
        </w:rPr>
        <w:t>Вищого суду з питань інтелектуальної власності</w:t>
      </w:r>
      <w:r w:rsidR="00092007" w:rsidRPr="00D44E9A">
        <w:rPr>
          <w:rFonts w:cs="Times New Roman"/>
          <w:sz w:val="28"/>
          <w:szCs w:val="28"/>
        </w:rPr>
        <w:t xml:space="preserve"> потребує </w:t>
      </w:r>
      <w:r w:rsidR="00AF5C73">
        <w:rPr>
          <w:rFonts w:cs="Times New Roman"/>
          <w:sz w:val="28"/>
          <w:szCs w:val="28"/>
        </w:rPr>
        <w:t>у</w:t>
      </w:r>
      <w:r w:rsidR="00092007" w:rsidRPr="00D44E9A">
        <w:rPr>
          <w:rFonts w:cs="Times New Roman"/>
          <w:sz w:val="28"/>
          <w:szCs w:val="28"/>
        </w:rPr>
        <w:t xml:space="preserve">досконалення </w:t>
      </w:r>
      <w:r w:rsidR="005961BE">
        <w:rPr>
          <w:rFonts w:cs="Times New Roman"/>
          <w:sz w:val="28"/>
          <w:szCs w:val="28"/>
        </w:rPr>
        <w:t xml:space="preserve">норм </w:t>
      </w:r>
      <w:r w:rsidR="00092007" w:rsidRPr="00D44E9A">
        <w:rPr>
          <w:rFonts w:cs="Times New Roman"/>
          <w:sz w:val="28"/>
          <w:szCs w:val="28"/>
        </w:rPr>
        <w:t>чинного законодавства</w:t>
      </w:r>
      <w:r w:rsidR="007F0AF7" w:rsidRPr="00D44E9A">
        <w:rPr>
          <w:rFonts w:cs="Times New Roman"/>
          <w:sz w:val="28"/>
          <w:szCs w:val="28"/>
        </w:rPr>
        <w:t xml:space="preserve"> шляхом</w:t>
      </w:r>
      <w:r w:rsidR="00092007" w:rsidRPr="00D44E9A">
        <w:rPr>
          <w:rFonts w:cs="Times New Roman"/>
          <w:sz w:val="28"/>
          <w:szCs w:val="28"/>
        </w:rPr>
        <w:t xml:space="preserve"> внесення змін, </w:t>
      </w:r>
      <w:r w:rsidR="005961BE" w:rsidRPr="00D44E9A">
        <w:rPr>
          <w:rFonts w:cs="Times New Roman"/>
          <w:sz w:val="28"/>
          <w:szCs w:val="28"/>
        </w:rPr>
        <w:t xml:space="preserve">пов’язаних зі створенням та діяльністю цього </w:t>
      </w:r>
      <w:r w:rsidR="005961BE">
        <w:rPr>
          <w:rFonts w:cs="Times New Roman"/>
          <w:sz w:val="28"/>
          <w:szCs w:val="28"/>
        </w:rPr>
        <w:t xml:space="preserve">  суду,</w:t>
      </w:r>
      <w:r w:rsidR="005961BE" w:rsidRPr="00D44E9A">
        <w:rPr>
          <w:rFonts w:cs="Times New Roman"/>
          <w:sz w:val="28"/>
          <w:szCs w:val="28"/>
        </w:rPr>
        <w:t xml:space="preserve"> </w:t>
      </w:r>
      <w:r w:rsidR="005961BE">
        <w:rPr>
          <w:rFonts w:cs="Times New Roman"/>
          <w:sz w:val="28"/>
          <w:szCs w:val="28"/>
        </w:rPr>
        <w:t>у тому числі вненення корективів</w:t>
      </w:r>
      <w:r w:rsidR="00092007" w:rsidRPr="00D44E9A">
        <w:rPr>
          <w:rFonts w:cs="Times New Roman"/>
          <w:sz w:val="28"/>
          <w:szCs w:val="28"/>
        </w:rPr>
        <w:t xml:space="preserve"> до процесуальних правил судочинства, </w:t>
      </w:r>
      <w:r w:rsidR="005961BE" w:rsidRPr="00D44E9A">
        <w:rPr>
          <w:rFonts w:cs="Times New Roman"/>
          <w:sz w:val="28"/>
          <w:szCs w:val="28"/>
        </w:rPr>
        <w:t xml:space="preserve">визначити окремим законом спеціальні вимоги до суддів, </w:t>
      </w:r>
      <w:r w:rsidR="005961BE">
        <w:rPr>
          <w:rFonts w:cs="Times New Roman"/>
          <w:sz w:val="28"/>
          <w:szCs w:val="28"/>
        </w:rPr>
        <w:t>т</w:t>
      </w:r>
      <w:r w:rsidR="005961BE" w:rsidRPr="00D44E9A">
        <w:rPr>
          <w:rFonts w:cs="Times New Roman"/>
          <w:sz w:val="28"/>
          <w:szCs w:val="28"/>
        </w:rPr>
        <w:t xml:space="preserve">обто сформувати нормативно-правову основу захисту прав інтелектуальної власності цим </w:t>
      </w:r>
      <w:r w:rsidR="005961BE">
        <w:rPr>
          <w:rFonts w:cs="Times New Roman"/>
          <w:sz w:val="28"/>
          <w:szCs w:val="28"/>
        </w:rPr>
        <w:t>с</w:t>
      </w:r>
      <w:r w:rsidR="005961BE" w:rsidRPr="00D44E9A">
        <w:rPr>
          <w:rFonts w:cs="Times New Roman"/>
          <w:sz w:val="28"/>
          <w:szCs w:val="28"/>
        </w:rPr>
        <w:t>удом.</w:t>
      </w:r>
      <w:r w:rsidR="005961BE">
        <w:rPr>
          <w:rFonts w:cs="Times New Roman"/>
          <w:sz w:val="28"/>
          <w:szCs w:val="28"/>
        </w:rPr>
        <w:t xml:space="preserve"> </w:t>
      </w:r>
      <w:r w:rsidR="005961BE" w:rsidRPr="00D44E9A">
        <w:rPr>
          <w:rFonts w:cs="Times New Roman"/>
          <w:sz w:val="28"/>
          <w:szCs w:val="28"/>
        </w:rPr>
        <w:t>Такі</w:t>
      </w:r>
      <w:r w:rsidR="005961BE">
        <w:rPr>
          <w:rFonts w:cs="Times New Roman"/>
          <w:sz w:val="28"/>
          <w:szCs w:val="28"/>
        </w:rPr>
        <w:t xml:space="preserve"> зміни</w:t>
      </w:r>
      <w:r w:rsidR="005961BE" w:rsidRPr="00D44E9A">
        <w:rPr>
          <w:rFonts w:cs="Times New Roman"/>
          <w:sz w:val="28"/>
          <w:szCs w:val="28"/>
        </w:rPr>
        <w:t xml:space="preserve"> містить проєкт Закону України «Про Вищий суд з питань інтелектуальної власності».</w:t>
      </w:r>
    </w:p>
    <w:p w14:paraId="5C58A205" w14:textId="4BFE2F95" w:rsidR="00E86DD6" w:rsidRPr="00D44E9A" w:rsidRDefault="005961BE" w:rsidP="007C59B1">
      <w:pPr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Необхідність внесення корективів до норм</w:t>
      </w:r>
      <w:r w:rsidR="00F81DD5" w:rsidRPr="00D44E9A">
        <w:rPr>
          <w:rFonts w:cs="Times New Roman"/>
          <w:sz w:val="28"/>
          <w:szCs w:val="28"/>
        </w:rPr>
        <w:t xml:space="preserve"> чинного законодавства</w:t>
      </w:r>
      <w:r w:rsidR="00E86DD6" w:rsidRPr="00D44E9A">
        <w:rPr>
          <w:rFonts w:cs="Times New Roman"/>
          <w:sz w:val="28"/>
          <w:szCs w:val="28"/>
        </w:rPr>
        <w:t xml:space="preserve"> </w:t>
      </w:r>
      <w:r w:rsidR="0086166F">
        <w:rPr>
          <w:rFonts w:cs="Times New Roman"/>
          <w:sz w:val="28"/>
          <w:szCs w:val="28"/>
        </w:rPr>
        <w:t xml:space="preserve">у сфері </w:t>
      </w:r>
      <w:r w:rsidR="00E86DD6" w:rsidRPr="00D44E9A">
        <w:rPr>
          <w:rFonts w:cs="Times New Roman"/>
          <w:sz w:val="28"/>
          <w:szCs w:val="28"/>
        </w:rPr>
        <w:t xml:space="preserve"> захисту прав інтелектуальної власності</w:t>
      </w:r>
      <w:r w:rsidR="00F81DD5" w:rsidRPr="00D44E9A">
        <w:rPr>
          <w:rFonts w:cs="Times New Roman"/>
          <w:sz w:val="28"/>
          <w:szCs w:val="28"/>
        </w:rPr>
        <w:t xml:space="preserve"> випливають з міжнародного досвіду, зобов’язань України</w:t>
      </w:r>
      <w:r w:rsidR="00E86DD6" w:rsidRPr="00D44E9A">
        <w:rPr>
          <w:rFonts w:cs="Times New Roman"/>
          <w:sz w:val="28"/>
          <w:szCs w:val="28"/>
        </w:rPr>
        <w:t xml:space="preserve"> за</w:t>
      </w:r>
      <w:r w:rsidR="00F81DD5" w:rsidRPr="00D44E9A">
        <w:rPr>
          <w:rFonts w:cs="Times New Roman"/>
          <w:sz w:val="28"/>
          <w:szCs w:val="28"/>
        </w:rPr>
        <w:t xml:space="preserve"> Угодою про</w:t>
      </w:r>
      <w:r w:rsidR="00AF5C73">
        <w:rPr>
          <w:rFonts w:cs="Times New Roman"/>
          <w:sz w:val="28"/>
          <w:szCs w:val="28"/>
        </w:rPr>
        <w:t xml:space="preserve"> а</w:t>
      </w:r>
      <w:r w:rsidR="00F81DD5" w:rsidRPr="00D44E9A">
        <w:rPr>
          <w:rFonts w:cs="Times New Roman"/>
          <w:sz w:val="28"/>
          <w:szCs w:val="28"/>
        </w:rPr>
        <w:t>соціацію між Україною та Європейським Союзом, Угодою ТРІПС</w:t>
      </w:r>
      <w:r w:rsidR="00E86DD6" w:rsidRPr="00D44E9A">
        <w:rPr>
          <w:rFonts w:cs="Times New Roman"/>
          <w:sz w:val="28"/>
          <w:szCs w:val="28"/>
        </w:rPr>
        <w:t xml:space="preserve">, </w:t>
      </w:r>
      <w:r w:rsidR="0086166F">
        <w:rPr>
          <w:rFonts w:cs="Times New Roman"/>
          <w:sz w:val="28"/>
          <w:szCs w:val="28"/>
        </w:rPr>
        <w:t>наявної потреби у вдосконаленні забезпеченні</w:t>
      </w:r>
      <w:r w:rsidR="00E86DD6" w:rsidRPr="00D44E9A">
        <w:rPr>
          <w:rFonts w:cs="Times New Roman"/>
          <w:sz w:val="28"/>
          <w:szCs w:val="28"/>
        </w:rPr>
        <w:t xml:space="preserve"> </w:t>
      </w:r>
      <w:r w:rsidR="0086166F">
        <w:rPr>
          <w:rFonts w:cs="Times New Roman"/>
          <w:sz w:val="28"/>
          <w:szCs w:val="28"/>
        </w:rPr>
        <w:t>в уніфікації відповідної судової</w:t>
      </w:r>
      <w:r w:rsidR="00E86DD6" w:rsidRPr="00D44E9A">
        <w:rPr>
          <w:rFonts w:cs="Times New Roman"/>
          <w:sz w:val="28"/>
          <w:szCs w:val="28"/>
        </w:rPr>
        <w:t xml:space="preserve"> практики.  </w:t>
      </w:r>
    </w:p>
    <w:p w14:paraId="72C65CA4" w14:textId="12356F8E" w:rsidR="00553BCB" w:rsidRPr="00D44E9A" w:rsidRDefault="006B4691" w:rsidP="007C59B1">
      <w:pPr>
        <w:ind w:firstLine="720"/>
        <w:jc w:val="both"/>
        <w:rPr>
          <w:rFonts w:cs="Times New Roman"/>
          <w:color w:val="000000"/>
          <w:sz w:val="28"/>
          <w:szCs w:val="28"/>
        </w:rPr>
      </w:pPr>
      <w:r w:rsidRPr="00D44E9A">
        <w:rPr>
          <w:rFonts w:cs="Times New Roman"/>
          <w:sz w:val="28"/>
          <w:szCs w:val="28"/>
        </w:rPr>
        <w:t>На</w:t>
      </w:r>
      <w:r w:rsidR="004939A2" w:rsidRPr="00D44E9A">
        <w:rPr>
          <w:rFonts w:cs="Times New Roman"/>
          <w:sz w:val="28"/>
          <w:szCs w:val="28"/>
        </w:rPr>
        <w:t xml:space="preserve"> </w:t>
      </w:r>
      <w:r w:rsidRPr="00D44E9A">
        <w:rPr>
          <w:rFonts w:cs="Times New Roman"/>
          <w:sz w:val="28"/>
          <w:szCs w:val="28"/>
        </w:rPr>
        <w:t>необхідності</w:t>
      </w:r>
      <w:r w:rsidR="004939A2" w:rsidRPr="00D44E9A">
        <w:rPr>
          <w:rFonts w:cs="Times New Roman"/>
          <w:sz w:val="28"/>
          <w:szCs w:val="28"/>
        </w:rPr>
        <w:t xml:space="preserve"> </w:t>
      </w:r>
      <w:r w:rsidR="001E0F43" w:rsidRPr="00D44E9A">
        <w:rPr>
          <w:rFonts w:cs="Times New Roman"/>
          <w:sz w:val="28"/>
          <w:szCs w:val="28"/>
        </w:rPr>
        <w:t xml:space="preserve">удосконалення національного законодавства </w:t>
      </w:r>
      <w:r w:rsidR="00987246">
        <w:rPr>
          <w:rFonts w:cs="Times New Roman"/>
          <w:sz w:val="28"/>
          <w:szCs w:val="28"/>
        </w:rPr>
        <w:t>у</w:t>
      </w:r>
      <w:r w:rsidR="001E0F43" w:rsidRPr="00D44E9A">
        <w:rPr>
          <w:rFonts w:cs="Times New Roman"/>
          <w:sz w:val="28"/>
          <w:szCs w:val="28"/>
        </w:rPr>
        <w:t xml:space="preserve"> сфері захисту прав інтелектуальної власності наголошено </w:t>
      </w:r>
      <w:r w:rsidR="004939A2" w:rsidRPr="00D44E9A">
        <w:rPr>
          <w:rFonts w:cs="Times New Roman"/>
          <w:sz w:val="28"/>
          <w:szCs w:val="28"/>
        </w:rPr>
        <w:t xml:space="preserve">міжнародними </w:t>
      </w:r>
      <w:r w:rsidR="001E0F43" w:rsidRPr="00D44E9A">
        <w:rPr>
          <w:rFonts w:cs="Times New Roman"/>
          <w:sz w:val="28"/>
          <w:szCs w:val="28"/>
        </w:rPr>
        <w:t xml:space="preserve">та вітчизняними </w:t>
      </w:r>
      <w:r w:rsidR="004939A2" w:rsidRPr="00D44E9A">
        <w:rPr>
          <w:rFonts w:cs="Times New Roman"/>
          <w:sz w:val="28"/>
          <w:szCs w:val="28"/>
        </w:rPr>
        <w:t>експертами</w:t>
      </w:r>
      <w:r w:rsidR="0033565E" w:rsidRPr="00D44E9A">
        <w:rPr>
          <w:rFonts w:cs="Times New Roman"/>
          <w:sz w:val="28"/>
          <w:szCs w:val="28"/>
        </w:rPr>
        <w:t xml:space="preserve"> </w:t>
      </w:r>
      <w:r w:rsidR="00F84417" w:rsidRPr="00D44E9A">
        <w:rPr>
          <w:rFonts w:cs="Times New Roman"/>
          <w:sz w:val="28"/>
          <w:szCs w:val="28"/>
        </w:rPr>
        <w:t>П</w:t>
      </w:r>
      <w:r w:rsidR="001E0F43" w:rsidRPr="00D44E9A">
        <w:rPr>
          <w:rFonts w:cs="Times New Roman"/>
          <w:sz w:val="28"/>
          <w:szCs w:val="28"/>
        </w:rPr>
        <w:t xml:space="preserve">роєкту з надання технічної допомоги щодо створення Вищого суду з питань інтелектуальної власності, реалізованого </w:t>
      </w:r>
      <w:r w:rsidR="004939A2" w:rsidRPr="00D44E9A">
        <w:rPr>
          <w:rFonts w:cs="Times New Roman"/>
          <w:color w:val="000000"/>
          <w:sz w:val="28"/>
          <w:szCs w:val="28"/>
        </w:rPr>
        <w:t>Центром вивчення комерційного права Університету Квін Мері в місті</w:t>
      </w:r>
      <w:r w:rsidR="004939A2" w:rsidRPr="00D44E9A">
        <w:rPr>
          <w:rFonts w:cs="Times New Roman"/>
          <w:sz w:val="28"/>
          <w:szCs w:val="28"/>
        </w:rPr>
        <w:t xml:space="preserve"> </w:t>
      </w:r>
      <w:r w:rsidR="004939A2" w:rsidRPr="00D44E9A">
        <w:rPr>
          <w:rFonts w:cs="Times New Roman"/>
          <w:color w:val="000000"/>
          <w:sz w:val="28"/>
          <w:szCs w:val="28"/>
        </w:rPr>
        <w:t>Лондоні за підтримки Міністерства закордонних справ та розвитку Великої Британії</w:t>
      </w:r>
      <w:r w:rsidR="00987246">
        <w:rPr>
          <w:rFonts w:cs="Times New Roman"/>
          <w:sz w:val="28"/>
          <w:szCs w:val="28"/>
        </w:rPr>
        <w:t xml:space="preserve"> і</w:t>
      </w:r>
      <w:r w:rsidR="004939A2" w:rsidRPr="00D44E9A">
        <w:rPr>
          <w:rFonts w:cs="Times New Roman"/>
          <w:color w:val="000000"/>
          <w:sz w:val="28"/>
          <w:szCs w:val="28"/>
        </w:rPr>
        <w:t xml:space="preserve"> </w:t>
      </w:r>
      <w:r w:rsidR="004939A2" w:rsidRPr="00D44E9A">
        <w:rPr>
          <w:rFonts w:cs="Times New Roman"/>
          <w:color w:val="000000"/>
          <w:sz w:val="28"/>
          <w:szCs w:val="28"/>
        </w:rPr>
        <w:lastRenderedPageBreak/>
        <w:t>Посольства Великої Британії в Києві</w:t>
      </w:r>
      <w:r w:rsidR="001E0F43" w:rsidRPr="00D44E9A">
        <w:rPr>
          <w:rFonts w:cs="Times New Roman"/>
          <w:color w:val="000000"/>
          <w:sz w:val="28"/>
          <w:szCs w:val="28"/>
        </w:rPr>
        <w:t xml:space="preserve">. </w:t>
      </w:r>
      <w:r w:rsidR="00553BCB" w:rsidRPr="00D44E9A">
        <w:rPr>
          <w:rFonts w:cs="Times New Roman"/>
          <w:color w:val="000000"/>
          <w:sz w:val="28"/>
          <w:szCs w:val="28"/>
        </w:rPr>
        <w:t>У досліджен</w:t>
      </w:r>
      <w:r w:rsidR="00987246">
        <w:rPr>
          <w:rFonts w:cs="Times New Roman"/>
          <w:color w:val="000000"/>
          <w:sz w:val="28"/>
          <w:szCs w:val="28"/>
        </w:rPr>
        <w:t>н</w:t>
      </w:r>
      <w:r w:rsidR="00553BCB" w:rsidRPr="00D44E9A">
        <w:rPr>
          <w:rFonts w:cs="Times New Roman"/>
          <w:color w:val="000000"/>
          <w:sz w:val="28"/>
          <w:szCs w:val="28"/>
        </w:rPr>
        <w:t xml:space="preserve">і брала участь </w:t>
      </w:r>
      <w:r w:rsidR="00553BCB" w:rsidRPr="00D44E9A">
        <w:rPr>
          <w:rFonts w:cs="Times New Roman"/>
          <w:sz w:val="28"/>
          <w:szCs w:val="28"/>
        </w:rPr>
        <w:t>спеціально створена Міжнародна експертна рада, яку очолив лорд Ньюбергер, колишній Голова Верховного суду Великої Британії. Членами міжнародної експертної ради стали відомі міжнародні та українські судді</w:t>
      </w:r>
      <w:r w:rsidR="00987246">
        <w:rPr>
          <w:rFonts w:cs="Times New Roman"/>
          <w:sz w:val="28"/>
          <w:szCs w:val="28"/>
        </w:rPr>
        <w:t xml:space="preserve">, </w:t>
      </w:r>
      <w:r w:rsidR="00553BCB" w:rsidRPr="00D44E9A">
        <w:rPr>
          <w:rFonts w:cs="Times New Roman"/>
          <w:sz w:val="28"/>
          <w:szCs w:val="28"/>
        </w:rPr>
        <w:t>експерти.</w:t>
      </w:r>
    </w:p>
    <w:p w14:paraId="2BD27F47" w14:textId="330666C1" w:rsidR="00D602E3" w:rsidRPr="00D44E9A" w:rsidRDefault="00D602E3" w:rsidP="007C59B1">
      <w:pPr>
        <w:ind w:firstLine="720"/>
        <w:jc w:val="both"/>
        <w:rPr>
          <w:rFonts w:cs="Times New Roman"/>
          <w:color w:val="000000"/>
          <w:sz w:val="28"/>
          <w:szCs w:val="28"/>
        </w:rPr>
      </w:pPr>
      <w:r w:rsidRPr="00D44E9A">
        <w:rPr>
          <w:rFonts w:cs="Times New Roman"/>
          <w:color w:val="000000"/>
          <w:sz w:val="28"/>
          <w:szCs w:val="28"/>
        </w:rPr>
        <w:t>Підсумкові рекомендації</w:t>
      </w:r>
      <w:r w:rsidR="00553BCB" w:rsidRPr="00D44E9A">
        <w:rPr>
          <w:rFonts w:cs="Times New Roman"/>
          <w:color w:val="000000"/>
          <w:sz w:val="28"/>
          <w:szCs w:val="28"/>
        </w:rPr>
        <w:t>, розроблені за результатами роботи над</w:t>
      </w:r>
      <w:r w:rsidR="00A54E8C" w:rsidRPr="00D44E9A">
        <w:rPr>
          <w:rFonts w:cs="Times New Roman"/>
          <w:color w:val="000000"/>
          <w:sz w:val="28"/>
          <w:szCs w:val="28"/>
        </w:rPr>
        <w:t xml:space="preserve"> зазначеним міжнародним</w:t>
      </w:r>
      <w:r w:rsidR="00553BCB" w:rsidRPr="00D44E9A">
        <w:rPr>
          <w:rFonts w:cs="Times New Roman"/>
          <w:color w:val="000000"/>
          <w:sz w:val="28"/>
          <w:szCs w:val="28"/>
        </w:rPr>
        <w:t xml:space="preserve"> </w:t>
      </w:r>
      <w:r w:rsidR="00A54E8C" w:rsidRPr="00D44E9A">
        <w:rPr>
          <w:rFonts w:cs="Times New Roman"/>
          <w:color w:val="000000"/>
          <w:sz w:val="28"/>
          <w:szCs w:val="28"/>
        </w:rPr>
        <w:t>П</w:t>
      </w:r>
      <w:r w:rsidR="00553BCB" w:rsidRPr="00D44E9A">
        <w:rPr>
          <w:rFonts w:cs="Times New Roman"/>
          <w:color w:val="000000"/>
          <w:sz w:val="28"/>
          <w:szCs w:val="28"/>
        </w:rPr>
        <w:t>роєктом</w:t>
      </w:r>
      <w:r w:rsidR="00994B4D" w:rsidRPr="00D44E9A">
        <w:rPr>
          <w:rFonts w:cs="Times New Roman"/>
          <w:color w:val="000000"/>
          <w:sz w:val="28"/>
          <w:szCs w:val="28"/>
        </w:rPr>
        <w:t xml:space="preserve"> (далі – Рекомендації)</w:t>
      </w:r>
      <w:r w:rsidR="00553BCB" w:rsidRPr="00D44E9A">
        <w:rPr>
          <w:rFonts w:cs="Times New Roman"/>
          <w:color w:val="000000"/>
          <w:sz w:val="28"/>
          <w:szCs w:val="28"/>
        </w:rPr>
        <w:t xml:space="preserve">, </w:t>
      </w:r>
      <w:r w:rsidR="00F06491" w:rsidRPr="00D44E9A">
        <w:rPr>
          <w:rFonts w:cs="Times New Roman"/>
          <w:color w:val="000000"/>
          <w:sz w:val="28"/>
          <w:szCs w:val="28"/>
        </w:rPr>
        <w:t xml:space="preserve">є підґрунтям </w:t>
      </w:r>
      <w:r w:rsidR="00553BCB" w:rsidRPr="00D44E9A">
        <w:rPr>
          <w:rFonts w:cs="Times New Roman"/>
          <w:color w:val="000000"/>
          <w:sz w:val="28"/>
          <w:szCs w:val="28"/>
        </w:rPr>
        <w:t>проєкту Закону України «Про Вищий суд з питань інтелектуальної власності»</w:t>
      </w:r>
      <w:r w:rsidR="008A040B" w:rsidRPr="00D44E9A">
        <w:rPr>
          <w:rFonts w:cs="Times New Roman"/>
          <w:color w:val="000000"/>
          <w:sz w:val="28"/>
          <w:szCs w:val="28"/>
        </w:rPr>
        <w:t>.</w:t>
      </w:r>
    </w:p>
    <w:p w14:paraId="325284CF" w14:textId="77777777" w:rsidR="00C56DA8" w:rsidRPr="00D44E9A" w:rsidRDefault="00C56DA8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bCs/>
          <w:color w:val="000000"/>
          <w:sz w:val="28"/>
          <w:szCs w:val="28"/>
          <w:lang w:eastAsia="en-US"/>
        </w:rPr>
      </w:pPr>
    </w:p>
    <w:p w14:paraId="6CA77F79" w14:textId="6353C679" w:rsidR="002D3C8A" w:rsidRPr="00D44E9A" w:rsidRDefault="002D3C8A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b/>
          <w:color w:val="000000"/>
          <w:sz w:val="28"/>
          <w:szCs w:val="28"/>
          <w:lang w:eastAsia="en-US"/>
        </w:rPr>
      </w:pPr>
      <w:r w:rsidRPr="00D44E9A">
        <w:rPr>
          <w:rFonts w:cs="Times New Roman"/>
          <w:b/>
          <w:color w:val="000000"/>
          <w:sz w:val="28"/>
          <w:szCs w:val="28"/>
          <w:lang w:eastAsia="en-US"/>
        </w:rPr>
        <w:t>2. Цілі та завдання законопро</w:t>
      </w:r>
      <w:r w:rsidR="00C56DA8" w:rsidRPr="00D44E9A">
        <w:rPr>
          <w:rFonts w:cs="Times New Roman"/>
          <w:b/>
          <w:color w:val="000000"/>
          <w:sz w:val="28"/>
          <w:szCs w:val="28"/>
          <w:lang w:eastAsia="en-US"/>
        </w:rPr>
        <w:t>є</w:t>
      </w:r>
      <w:r w:rsidRPr="00D44E9A">
        <w:rPr>
          <w:rFonts w:cs="Times New Roman"/>
          <w:b/>
          <w:color w:val="000000"/>
          <w:sz w:val="28"/>
          <w:szCs w:val="28"/>
          <w:lang w:eastAsia="en-US"/>
        </w:rPr>
        <w:t>кту</w:t>
      </w:r>
    </w:p>
    <w:p w14:paraId="10BDE62F" w14:textId="1FF12E8D" w:rsidR="002D3C8A" w:rsidRPr="00D44E9A" w:rsidRDefault="00EC2147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sz w:val="28"/>
          <w:szCs w:val="28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П</w:t>
      </w:r>
      <w:r w:rsidR="002D3C8A" w:rsidRPr="00D44E9A">
        <w:rPr>
          <w:rFonts w:cs="Times New Roman"/>
          <w:color w:val="000000"/>
          <w:sz w:val="28"/>
          <w:szCs w:val="28"/>
          <w:lang w:eastAsia="en-US"/>
        </w:rPr>
        <w:t>ро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є</w:t>
      </w:r>
      <w:r w:rsidR="002D3C8A" w:rsidRPr="00D44E9A">
        <w:rPr>
          <w:rFonts w:cs="Times New Roman"/>
          <w:color w:val="000000"/>
          <w:sz w:val="28"/>
          <w:szCs w:val="28"/>
          <w:lang w:eastAsia="en-US"/>
        </w:rPr>
        <w:t xml:space="preserve">кт Закону </w:t>
      </w:r>
      <w:r w:rsidR="00FB010A" w:rsidRPr="00D44E9A">
        <w:rPr>
          <w:rFonts w:cs="Times New Roman"/>
          <w:color w:val="000000"/>
          <w:sz w:val="28"/>
          <w:szCs w:val="28"/>
          <w:lang w:eastAsia="en-US"/>
        </w:rPr>
        <w:t xml:space="preserve">України «Про Вищий суд з питань інтелектуальної власності»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розроблений з метою</w:t>
      </w:r>
      <w:r w:rsidR="002D3C8A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EB2659" w:rsidRPr="00D44E9A">
        <w:rPr>
          <w:rFonts w:cs="Times New Roman"/>
          <w:color w:val="000000"/>
          <w:sz w:val="28"/>
          <w:szCs w:val="28"/>
          <w:lang w:eastAsia="en-US"/>
        </w:rPr>
        <w:t>врегулювання</w:t>
      </w:r>
      <w:r w:rsidR="002D3C8A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EB2659" w:rsidRPr="00D44E9A">
        <w:rPr>
          <w:rFonts w:cs="Times New Roman"/>
          <w:color w:val="000000"/>
          <w:sz w:val="28"/>
          <w:szCs w:val="28"/>
          <w:lang w:eastAsia="en-US"/>
        </w:rPr>
        <w:t>правовідносин щодо</w:t>
      </w:r>
      <w:r w:rsidR="002D3C8A" w:rsidRPr="00D44E9A">
        <w:rPr>
          <w:rFonts w:cs="Times New Roman"/>
          <w:color w:val="000000"/>
          <w:sz w:val="28"/>
          <w:szCs w:val="28"/>
          <w:lang w:eastAsia="en-US"/>
        </w:rPr>
        <w:t xml:space="preserve"> організації та</w:t>
      </w:r>
      <w:r w:rsidR="00BD08E4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2D3C8A" w:rsidRPr="00D44E9A">
        <w:rPr>
          <w:rFonts w:cs="Times New Roman"/>
          <w:color w:val="000000"/>
          <w:sz w:val="28"/>
          <w:szCs w:val="28"/>
          <w:lang w:eastAsia="en-US"/>
        </w:rPr>
        <w:t>діяльності</w:t>
      </w:r>
      <w:r w:rsidR="00987246">
        <w:rPr>
          <w:rFonts w:cs="Times New Roman"/>
          <w:color w:val="000000"/>
          <w:sz w:val="28"/>
          <w:szCs w:val="28"/>
          <w:lang w:eastAsia="en-US"/>
        </w:rPr>
        <w:t xml:space="preserve"> названого</w:t>
      </w:r>
      <w:r w:rsidR="002D3C8A" w:rsidRPr="00D44E9A">
        <w:rPr>
          <w:rFonts w:cs="Times New Roman"/>
          <w:color w:val="000000"/>
          <w:sz w:val="28"/>
          <w:szCs w:val="28"/>
          <w:lang w:eastAsia="en-US"/>
        </w:rPr>
        <w:t xml:space="preserve"> суду</w:t>
      </w:r>
      <w:r w:rsidR="00F471FA" w:rsidRPr="00D44E9A">
        <w:rPr>
          <w:rFonts w:cs="Times New Roman"/>
          <w:color w:val="000000"/>
          <w:sz w:val="28"/>
          <w:szCs w:val="28"/>
          <w:lang w:eastAsia="en-US"/>
        </w:rPr>
        <w:t>.</w:t>
      </w:r>
    </w:p>
    <w:p w14:paraId="13D79DD6" w14:textId="2B374815" w:rsidR="00EB2659" w:rsidRPr="00D44E9A" w:rsidRDefault="00EB2659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sz w:val="28"/>
          <w:szCs w:val="28"/>
        </w:rPr>
      </w:pPr>
      <w:r w:rsidRPr="00D44E9A">
        <w:rPr>
          <w:rFonts w:cs="Times New Roman"/>
          <w:sz w:val="28"/>
          <w:szCs w:val="28"/>
        </w:rPr>
        <w:t>Зазначених цілей мож</w:t>
      </w:r>
      <w:r w:rsidR="00987246">
        <w:rPr>
          <w:rFonts w:cs="Times New Roman"/>
          <w:sz w:val="28"/>
          <w:szCs w:val="28"/>
        </w:rPr>
        <w:t>на</w:t>
      </w:r>
      <w:r w:rsidRPr="00D44E9A">
        <w:rPr>
          <w:rFonts w:cs="Times New Roman"/>
          <w:sz w:val="28"/>
          <w:szCs w:val="28"/>
        </w:rPr>
        <w:t xml:space="preserve"> досягти завдяки унормуванню </w:t>
      </w:r>
      <w:r w:rsidR="00F06491" w:rsidRPr="00D44E9A">
        <w:rPr>
          <w:rFonts w:cs="Times New Roman"/>
          <w:sz w:val="28"/>
          <w:szCs w:val="28"/>
        </w:rPr>
        <w:t xml:space="preserve">в окремому законі </w:t>
      </w:r>
      <w:r w:rsidRPr="00D44E9A">
        <w:rPr>
          <w:rFonts w:cs="Times New Roman"/>
          <w:sz w:val="28"/>
          <w:szCs w:val="28"/>
        </w:rPr>
        <w:t>питань статусу, місцезнаходження, правової основ</w:t>
      </w:r>
      <w:r w:rsidR="00A54E8C" w:rsidRPr="00D44E9A">
        <w:rPr>
          <w:rFonts w:cs="Times New Roman"/>
          <w:sz w:val="28"/>
          <w:szCs w:val="28"/>
        </w:rPr>
        <w:t>и</w:t>
      </w:r>
      <w:r w:rsidRPr="00D44E9A">
        <w:rPr>
          <w:rFonts w:cs="Times New Roman"/>
          <w:sz w:val="28"/>
          <w:szCs w:val="28"/>
        </w:rPr>
        <w:t xml:space="preserve"> діяльності, завдань, повноважень та складу Вищого суду з питань інтелектуальної власності, </w:t>
      </w:r>
      <w:r w:rsidR="00F471FA" w:rsidRPr="00D44E9A">
        <w:rPr>
          <w:rFonts w:cs="Times New Roman"/>
          <w:sz w:val="28"/>
          <w:szCs w:val="28"/>
        </w:rPr>
        <w:t xml:space="preserve"> оптимізації </w:t>
      </w:r>
      <w:r w:rsidRPr="00D44E9A">
        <w:rPr>
          <w:rFonts w:cs="Times New Roman"/>
          <w:sz w:val="28"/>
          <w:szCs w:val="28"/>
        </w:rPr>
        <w:t xml:space="preserve">спеціальних вимог до судді </w:t>
      </w:r>
      <w:r w:rsidR="00987246">
        <w:rPr>
          <w:rFonts w:cs="Times New Roman"/>
          <w:sz w:val="28"/>
          <w:szCs w:val="28"/>
        </w:rPr>
        <w:t xml:space="preserve">цього </w:t>
      </w:r>
      <w:r w:rsidRPr="00D44E9A">
        <w:rPr>
          <w:rFonts w:cs="Times New Roman"/>
          <w:sz w:val="28"/>
          <w:szCs w:val="28"/>
        </w:rPr>
        <w:t>суду</w:t>
      </w:r>
      <w:r w:rsidR="00A54E8C" w:rsidRPr="00D44E9A">
        <w:rPr>
          <w:rFonts w:cs="Times New Roman"/>
          <w:sz w:val="28"/>
          <w:szCs w:val="28"/>
        </w:rPr>
        <w:t>,</w:t>
      </w:r>
      <w:r w:rsidR="00F471FA" w:rsidRPr="00D44E9A">
        <w:rPr>
          <w:rFonts w:cs="Times New Roman"/>
          <w:sz w:val="28"/>
          <w:szCs w:val="28"/>
        </w:rPr>
        <w:t xml:space="preserve"> визначенн</w:t>
      </w:r>
      <w:r w:rsidR="00A76B7F" w:rsidRPr="00D44E9A">
        <w:rPr>
          <w:rFonts w:cs="Times New Roman"/>
          <w:sz w:val="28"/>
          <w:szCs w:val="28"/>
        </w:rPr>
        <w:t>ю</w:t>
      </w:r>
      <w:r w:rsidR="00F471FA" w:rsidRPr="00D44E9A">
        <w:rPr>
          <w:rFonts w:cs="Times New Roman"/>
          <w:sz w:val="28"/>
          <w:szCs w:val="28"/>
        </w:rPr>
        <w:t xml:space="preserve"> основ забезпечення діяльності Вищого суду з питань інтелектуальної власності</w:t>
      </w:r>
      <w:r w:rsidR="00A54E8C" w:rsidRPr="00D44E9A">
        <w:rPr>
          <w:rFonts w:cs="Times New Roman"/>
          <w:sz w:val="28"/>
          <w:szCs w:val="28"/>
        </w:rPr>
        <w:t>.</w:t>
      </w:r>
    </w:p>
    <w:p w14:paraId="20945269" w14:textId="77777777" w:rsidR="00C56DA8" w:rsidRPr="00D44E9A" w:rsidRDefault="00C56DA8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sz w:val="28"/>
          <w:szCs w:val="28"/>
        </w:rPr>
      </w:pPr>
    </w:p>
    <w:p w14:paraId="6034522B" w14:textId="5B038480" w:rsidR="002D3C8A" w:rsidRPr="00D44E9A" w:rsidRDefault="002D3C8A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b/>
          <w:color w:val="000000"/>
          <w:sz w:val="28"/>
          <w:szCs w:val="28"/>
          <w:lang w:eastAsia="en-US"/>
        </w:rPr>
      </w:pPr>
      <w:r w:rsidRPr="00D44E9A">
        <w:rPr>
          <w:rFonts w:cs="Times New Roman"/>
          <w:b/>
          <w:color w:val="000000"/>
          <w:sz w:val="28"/>
          <w:szCs w:val="28"/>
          <w:lang w:eastAsia="en-US"/>
        </w:rPr>
        <w:t xml:space="preserve">3. Загальна характеристика </w:t>
      </w:r>
      <w:r w:rsidR="00987246">
        <w:rPr>
          <w:rFonts w:cs="Times New Roman"/>
          <w:b/>
          <w:color w:val="000000"/>
          <w:sz w:val="28"/>
          <w:szCs w:val="28"/>
          <w:lang w:eastAsia="en-US"/>
        </w:rPr>
        <w:t>й</w:t>
      </w:r>
      <w:r w:rsidRPr="00D44E9A">
        <w:rPr>
          <w:rFonts w:cs="Times New Roman"/>
          <w:b/>
          <w:color w:val="000000"/>
          <w:sz w:val="28"/>
          <w:szCs w:val="28"/>
          <w:lang w:eastAsia="en-US"/>
        </w:rPr>
        <w:t xml:space="preserve"> основні положення законопро</w:t>
      </w:r>
      <w:r w:rsidR="00987246">
        <w:rPr>
          <w:rFonts w:cs="Times New Roman"/>
          <w:b/>
          <w:color w:val="000000"/>
          <w:sz w:val="28"/>
          <w:szCs w:val="28"/>
          <w:lang w:eastAsia="en-US"/>
        </w:rPr>
        <w:t>є</w:t>
      </w:r>
      <w:r w:rsidRPr="00D44E9A">
        <w:rPr>
          <w:rFonts w:cs="Times New Roman"/>
          <w:b/>
          <w:color w:val="000000"/>
          <w:sz w:val="28"/>
          <w:szCs w:val="28"/>
          <w:lang w:eastAsia="en-US"/>
        </w:rPr>
        <w:t>кту</w:t>
      </w:r>
    </w:p>
    <w:p w14:paraId="5EAFFDE0" w14:textId="77777777" w:rsidR="0000219F" w:rsidRPr="00D44E9A" w:rsidRDefault="002D3C8A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b/>
          <w:bCs/>
          <w:color w:val="000000"/>
          <w:sz w:val="28"/>
          <w:szCs w:val="28"/>
          <w:lang w:eastAsia="en-US"/>
        </w:rPr>
      </w:pPr>
      <w:r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3.1. Статус та завдання Вищого</w:t>
      </w:r>
      <w:r w:rsidR="0000219F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суду</w:t>
      </w:r>
      <w:r w:rsidR="0000219F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 xml:space="preserve"> з питань інтелектуальної власності</w:t>
      </w:r>
    </w:p>
    <w:p w14:paraId="2BAA96DB" w14:textId="0494D09C" w:rsidR="00105A50" w:rsidRPr="00D44E9A" w:rsidRDefault="002D3C8A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Законопро</w:t>
      </w:r>
      <w:r w:rsidR="0000219F" w:rsidRPr="00D44E9A">
        <w:rPr>
          <w:rFonts w:cs="Times New Roman"/>
          <w:color w:val="000000"/>
          <w:sz w:val="28"/>
          <w:szCs w:val="28"/>
          <w:lang w:eastAsia="en-US"/>
        </w:rPr>
        <w:t>є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кт</w:t>
      </w:r>
      <w:r w:rsidR="00105A50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8A040B" w:rsidRPr="00D44E9A">
        <w:rPr>
          <w:rFonts w:cs="Times New Roman"/>
          <w:color w:val="000000"/>
          <w:sz w:val="28"/>
          <w:szCs w:val="28"/>
          <w:lang w:eastAsia="en-US"/>
        </w:rPr>
        <w:t xml:space="preserve">визначає </w:t>
      </w:r>
      <w:r w:rsidR="00EC2147" w:rsidRPr="00D44E9A">
        <w:rPr>
          <w:rFonts w:cs="Times New Roman"/>
          <w:color w:val="000000"/>
          <w:sz w:val="28"/>
          <w:szCs w:val="28"/>
          <w:lang w:eastAsia="en-US"/>
        </w:rPr>
        <w:t xml:space="preserve">Вищий суд з питань інтелектуальної власності </w:t>
      </w:r>
      <w:r w:rsidR="008A040B" w:rsidRPr="00D44E9A">
        <w:rPr>
          <w:rFonts w:cs="Times New Roman"/>
          <w:color w:val="000000"/>
          <w:sz w:val="28"/>
          <w:szCs w:val="28"/>
          <w:lang w:eastAsia="en-US"/>
        </w:rPr>
        <w:t>як</w:t>
      </w:r>
      <w:r w:rsidR="00EC2147" w:rsidRPr="00D44E9A">
        <w:rPr>
          <w:rFonts w:cs="Times New Roman"/>
          <w:color w:val="000000"/>
          <w:sz w:val="28"/>
          <w:szCs w:val="28"/>
          <w:lang w:eastAsia="en-US"/>
        </w:rPr>
        <w:t xml:space="preserve"> постійно діючи</w:t>
      </w:r>
      <w:r w:rsidR="008A040B" w:rsidRPr="00D44E9A">
        <w:rPr>
          <w:rFonts w:cs="Times New Roman"/>
          <w:color w:val="000000"/>
          <w:sz w:val="28"/>
          <w:szCs w:val="28"/>
          <w:lang w:eastAsia="en-US"/>
        </w:rPr>
        <w:t>й</w:t>
      </w:r>
      <w:r w:rsidR="00EC2147" w:rsidRPr="00D44E9A">
        <w:rPr>
          <w:rFonts w:cs="Times New Roman"/>
          <w:color w:val="000000"/>
          <w:sz w:val="28"/>
          <w:szCs w:val="28"/>
          <w:lang w:eastAsia="en-US"/>
        </w:rPr>
        <w:t xml:space="preserve"> вищи</w:t>
      </w:r>
      <w:r w:rsidR="008A040B" w:rsidRPr="00D44E9A">
        <w:rPr>
          <w:rFonts w:cs="Times New Roman"/>
          <w:color w:val="000000"/>
          <w:sz w:val="28"/>
          <w:szCs w:val="28"/>
          <w:lang w:eastAsia="en-US"/>
        </w:rPr>
        <w:t>й</w:t>
      </w:r>
      <w:r w:rsidR="00EC2147" w:rsidRPr="00D44E9A">
        <w:rPr>
          <w:rFonts w:cs="Times New Roman"/>
          <w:color w:val="000000"/>
          <w:sz w:val="28"/>
          <w:szCs w:val="28"/>
          <w:lang w:eastAsia="en-US"/>
        </w:rPr>
        <w:t xml:space="preserve"> спеціалізовани</w:t>
      </w:r>
      <w:r w:rsidR="008A040B" w:rsidRPr="00D44E9A">
        <w:rPr>
          <w:rFonts w:cs="Times New Roman"/>
          <w:color w:val="000000"/>
          <w:sz w:val="28"/>
          <w:szCs w:val="28"/>
          <w:lang w:eastAsia="en-US"/>
        </w:rPr>
        <w:t>й</w:t>
      </w:r>
      <w:r w:rsidR="00EC2147" w:rsidRPr="00D44E9A">
        <w:rPr>
          <w:rFonts w:cs="Times New Roman"/>
          <w:color w:val="000000"/>
          <w:sz w:val="28"/>
          <w:szCs w:val="28"/>
          <w:lang w:eastAsia="en-US"/>
        </w:rPr>
        <w:t xml:space="preserve"> суд у системі судоустрою України</w:t>
      </w:r>
      <w:r w:rsidR="008A040B" w:rsidRPr="00D44E9A">
        <w:rPr>
          <w:rFonts w:cs="Times New Roman"/>
          <w:color w:val="000000"/>
          <w:sz w:val="28"/>
          <w:szCs w:val="28"/>
          <w:lang w:eastAsia="en-US"/>
        </w:rPr>
        <w:t xml:space="preserve">, який </w:t>
      </w:r>
      <w:r w:rsidR="00EC2147" w:rsidRPr="00D44E9A">
        <w:rPr>
          <w:rFonts w:cs="Times New Roman"/>
          <w:color w:val="000000"/>
          <w:sz w:val="28"/>
          <w:szCs w:val="28"/>
          <w:lang w:eastAsia="en-US"/>
        </w:rPr>
        <w:t>є юридичною особою, має печатку із зображенням Державного Герба України та своїм найменуванням</w:t>
      </w:r>
      <w:r w:rsidR="00987246">
        <w:rPr>
          <w:rFonts w:cs="Times New Roman"/>
          <w:color w:val="000000"/>
          <w:sz w:val="28"/>
          <w:szCs w:val="28"/>
          <w:lang w:eastAsia="en-US"/>
        </w:rPr>
        <w:t xml:space="preserve"> і</w:t>
      </w:r>
      <w:r w:rsidR="00EC2147" w:rsidRPr="00D44E9A">
        <w:rPr>
          <w:rFonts w:cs="Times New Roman"/>
          <w:color w:val="000000"/>
          <w:sz w:val="28"/>
          <w:szCs w:val="28"/>
          <w:lang w:eastAsia="en-US"/>
        </w:rPr>
        <w:t xml:space="preserve"> здійснює управління об'єктами державної власності, що належать до сфери його управління.</w:t>
      </w:r>
    </w:p>
    <w:p w14:paraId="7FCBE198" w14:textId="112E8BF4" w:rsidR="008A040B" w:rsidRPr="00D44E9A" w:rsidRDefault="00FD546E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П</w:t>
      </w:r>
      <w:r w:rsidR="008A040B" w:rsidRPr="00D44E9A">
        <w:rPr>
          <w:rFonts w:cs="Times New Roman"/>
          <w:color w:val="000000"/>
          <w:sz w:val="28"/>
          <w:szCs w:val="28"/>
          <w:lang w:eastAsia="en-US"/>
        </w:rPr>
        <w:t>равов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у</w:t>
      </w:r>
      <w:r w:rsidR="008A040B" w:rsidRPr="00D44E9A">
        <w:rPr>
          <w:rFonts w:cs="Times New Roman"/>
          <w:color w:val="000000"/>
          <w:sz w:val="28"/>
          <w:szCs w:val="28"/>
          <w:lang w:eastAsia="en-US"/>
        </w:rPr>
        <w:t xml:space="preserve"> основ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у</w:t>
      </w:r>
      <w:r w:rsidR="008A040B" w:rsidRPr="00D44E9A">
        <w:rPr>
          <w:rFonts w:cs="Times New Roman"/>
          <w:color w:val="000000"/>
          <w:sz w:val="28"/>
          <w:szCs w:val="28"/>
          <w:lang w:eastAsia="en-US"/>
        </w:rPr>
        <w:t xml:space="preserve"> діяльності</w:t>
      </w:r>
      <w:r w:rsidR="00643AE5" w:rsidRPr="00D44E9A">
        <w:rPr>
          <w:rFonts w:cs="Times New Roman"/>
          <w:color w:val="000000"/>
          <w:sz w:val="28"/>
          <w:szCs w:val="28"/>
          <w:lang w:eastAsia="en-US"/>
        </w:rPr>
        <w:t xml:space="preserve"> цього суду становлять Конституція України, </w:t>
      </w:r>
      <w:r w:rsidR="00987246">
        <w:rPr>
          <w:rFonts w:cs="Times New Roman"/>
          <w:color w:val="000000"/>
          <w:sz w:val="28"/>
          <w:szCs w:val="28"/>
          <w:lang w:eastAsia="en-US"/>
        </w:rPr>
        <w:t>з</w:t>
      </w:r>
      <w:r w:rsidR="00643AE5" w:rsidRPr="00D44E9A">
        <w:rPr>
          <w:rFonts w:cs="Times New Roman"/>
          <w:color w:val="000000"/>
          <w:sz w:val="28"/>
          <w:szCs w:val="28"/>
          <w:lang w:eastAsia="en-US"/>
        </w:rPr>
        <w:t>акон</w:t>
      </w:r>
      <w:r w:rsidR="00987246">
        <w:rPr>
          <w:rFonts w:cs="Times New Roman"/>
          <w:color w:val="000000"/>
          <w:sz w:val="28"/>
          <w:szCs w:val="28"/>
          <w:lang w:eastAsia="en-US"/>
        </w:rPr>
        <w:t xml:space="preserve">и </w:t>
      </w:r>
      <w:r w:rsidR="00643AE5" w:rsidRPr="00D44E9A">
        <w:rPr>
          <w:rFonts w:cs="Times New Roman"/>
          <w:color w:val="000000"/>
          <w:sz w:val="28"/>
          <w:szCs w:val="28"/>
          <w:lang w:eastAsia="en-US"/>
        </w:rPr>
        <w:t>України «Про судоустрій і статус суддів», «Про Вищий суд з питань інтелектуальної власності» (проєкт якого вноситься)</w:t>
      </w:r>
      <w:r w:rsidR="00987246">
        <w:rPr>
          <w:rFonts w:cs="Times New Roman"/>
          <w:color w:val="000000"/>
          <w:sz w:val="28"/>
          <w:szCs w:val="28"/>
          <w:lang w:eastAsia="en-US"/>
        </w:rPr>
        <w:t xml:space="preserve"> та </w:t>
      </w:r>
      <w:r w:rsidR="00643AE5" w:rsidRPr="00D44E9A">
        <w:rPr>
          <w:rFonts w:cs="Times New Roman"/>
          <w:color w:val="000000"/>
          <w:sz w:val="28"/>
          <w:szCs w:val="28"/>
          <w:lang w:eastAsia="en-US"/>
        </w:rPr>
        <w:t xml:space="preserve">інші, </w:t>
      </w:r>
      <w:r w:rsidR="00E11A32">
        <w:rPr>
          <w:rFonts w:cs="Times New Roman"/>
          <w:color w:val="000000"/>
          <w:sz w:val="28"/>
          <w:szCs w:val="28"/>
          <w:lang w:eastAsia="en-US"/>
        </w:rPr>
        <w:t xml:space="preserve">а також </w:t>
      </w:r>
      <w:r w:rsidR="00643AE5" w:rsidRPr="00D44E9A">
        <w:rPr>
          <w:rFonts w:cs="Times New Roman"/>
          <w:color w:val="000000"/>
          <w:sz w:val="28"/>
          <w:szCs w:val="28"/>
          <w:lang w:eastAsia="en-US"/>
        </w:rPr>
        <w:t xml:space="preserve">чинні міжнародні договори, згоду на обов'язковість яких надано Верховною Радою України. </w:t>
      </w:r>
    </w:p>
    <w:p w14:paraId="500B2A6E" w14:textId="242847CB" w:rsidR="00725634" w:rsidRPr="00D44E9A" w:rsidRDefault="00A5476F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Вищий суд з питань інтелектуальної власності має повноваження здійснювати судочинство як суд першої та апеляційної інстанцій відповідно до предметної юрисдикції</w:t>
      </w:r>
      <w:r w:rsidR="00E11A32">
        <w:rPr>
          <w:rFonts w:cs="Times New Roman"/>
          <w:color w:val="000000"/>
          <w:sz w:val="28"/>
          <w:szCs w:val="28"/>
          <w:lang w:eastAsia="en-US"/>
        </w:rPr>
        <w:t xml:space="preserve"> і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процедури, </w:t>
      </w:r>
      <w:r w:rsidR="00E11A32">
        <w:rPr>
          <w:rFonts w:cs="Times New Roman"/>
          <w:color w:val="000000"/>
          <w:sz w:val="28"/>
          <w:szCs w:val="28"/>
          <w:lang w:eastAsia="en-US"/>
        </w:rPr>
        <w:t xml:space="preserve">що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визначе</w:t>
      </w:r>
      <w:r w:rsidR="00E11A32">
        <w:rPr>
          <w:rFonts w:cs="Times New Roman"/>
          <w:color w:val="000000"/>
          <w:sz w:val="28"/>
          <w:szCs w:val="28"/>
          <w:lang w:eastAsia="en-US"/>
        </w:rPr>
        <w:t>ні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Господарським процесуальним кодексом України</w:t>
      </w:r>
      <w:r w:rsidR="00D0150E" w:rsidRPr="00D44E9A">
        <w:rPr>
          <w:rFonts w:cs="Times New Roman"/>
          <w:color w:val="000000"/>
          <w:sz w:val="28"/>
          <w:szCs w:val="28"/>
          <w:lang w:eastAsia="en-US"/>
        </w:rPr>
        <w:t>.</w:t>
      </w:r>
    </w:p>
    <w:p w14:paraId="4A385EC2" w14:textId="5AFB5946" w:rsidR="00F06491" w:rsidRPr="00D44E9A" w:rsidRDefault="00F06491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b/>
          <w:bCs/>
          <w:color w:val="000000"/>
          <w:sz w:val="28"/>
          <w:szCs w:val="28"/>
          <w:lang w:eastAsia="en-US"/>
        </w:rPr>
      </w:pPr>
      <w:r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 xml:space="preserve">3.2. </w:t>
      </w:r>
      <w:r w:rsidR="00756ED8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Склад, повноваження та організація діяльності Вищого суду з питань інтелектуальної власності</w:t>
      </w:r>
    </w:p>
    <w:p w14:paraId="2A6FB586" w14:textId="477B292A" w:rsidR="002E468D" w:rsidRPr="00D44E9A" w:rsidRDefault="00F06491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Статті </w:t>
      </w:r>
      <w:r w:rsidR="00756ED8" w:rsidRPr="00D44E9A">
        <w:rPr>
          <w:rFonts w:cs="Times New Roman"/>
          <w:color w:val="000000"/>
          <w:sz w:val="28"/>
          <w:szCs w:val="28"/>
          <w:lang w:eastAsia="en-US"/>
        </w:rPr>
        <w:t>4</w:t>
      </w:r>
      <w:r w:rsidR="00A01B31" w:rsidRPr="00D44E9A">
        <w:rPr>
          <w:rFonts w:cs="Times New Roman"/>
          <w:color w:val="000000"/>
          <w:sz w:val="28"/>
          <w:szCs w:val="28"/>
          <w:lang w:eastAsia="en-US"/>
        </w:rPr>
        <w:t>–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7 </w:t>
      </w:r>
      <w:r w:rsidR="00E11A32">
        <w:rPr>
          <w:rFonts w:cs="Times New Roman"/>
          <w:color w:val="000000"/>
          <w:sz w:val="28"/>
          <w:szCs w:val="28"/>
          <w:lang w:eastAsia="en-US"/>
        </w:rPr>
        <w:t>р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озділу ІІ проєкту Закону України «Про Вищий суд з питань інтелектуальної власності» </w:t>
      </w:r>
      <w:r w:rsidR="002E6927" w:rsidRPr="00D44E9A">
        <w:rPr>
          <w:rFonts w:cs="Times New Roman"/>
          <w:color w:val="000000"/>
          <w:sz w:val="28"/>
          <w:szCs w:val="28"/>
          <w:lang w:eastAsia="en-US"/>
        </w:rPr>
        <w:t xml:space="preserve">консолідують основні </w:t>
      </w:r>
      <w:r w:rsidR="002E468D" w:rsidRPr="00D44E9A">
        <w:rPr>
          <w:rFonts w:cs="Times New Roman"/>
          <w:color w:val="000000"/>
          <w:sz w:val="28"/>
          <w:szCs w:val="28"/>
          <w:lang w:eastAsia="en-US"/>
        </w:rPr>
        <w:t>позиції щодо</w:t>
      </w:r>
      <w:r w:rsidR="002E6927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756ED8" w:rsidRPr="00D44E9A">
        <w:rPr>
          <w:rFonts w:cs="Times New Roman"/>
          <w:color w:val="000000"/>
          <w:sz w:val="28"/>
          <w:szCs w:val="28"/>
          <w:lang w:eastAsia="en-US"/>
        </w:rPr>
        <w:t xml:space="preserve">складу, повноважень та </w:t>
      </w:r>
      <w:r w:rsidR="002E6927" w:rsidRPr="00D44E9A">
        <w:rPr>
          <w:rFonts w:cs="Times New Roman"/>
          <w:color w:val="000000"/>
          <w:sz w:val="28"/>
          <w:szCs w:val="28"/>
          <w:lang w:eastAsia="en-US"/>
        </w:rPr>
        <w:t>організації діяльності Вищого спеціалізованого суду з питань інтелектуальної власності</w:t>
      </w:r>
      <w:r w:rsidR="00A5476F" w:rsidRPr="00D44E9A">
        <w:rPr>
          <w:rFonts w:cs="Times New Roman"/>
          <w:color w:val="000000"/>
          <w:sz w:val="28"/>
          <w:szCs w:val="28"/>
          <w:lang w:eastAsia="en-US"/>
        </w:rPr>
        <w:t>.</w:t>
      </w:r>
    </w:p>
    <w:p w14:paraId="6DFEA173" w14:textId="2E699F15" w:rsidR="00826C1C" w:rsidRPr="00D44E9A" w:rsidRDefault="00A5476F" w:rsidP="007C59B1">
      <w:pPr>
        <w:pStyle w:val="a3"/>
        <w:autoSpaceDE w:val="0"/>
        <w:autoSpaceDN w:val="0"/>
        <w:adjustRightInd w:val="0"/>
        <w:ind w:left="0" w:firstLine="720"/>
        <w:jc w:val="both"/>
        <w:rPr>
          <w:color w:val="000000"/>
          <w:sz w:val="28"/>
          <w:szCs w:val="28"/>
          <w:lang w:eastAsia="en-US"/>
        </w:rPr>
      </w:pPr>
      <w:r w:rsidRPr="00D44E9A">
        <w:rPr>
          <w:color w:val="000000"/>
          <w:sz w:val="28"/>
          <w:szCs w:val="28"/>
          <w:lang w:eastAsia="en-US"/>
        </w:rPr>
        <w:t xml:space="preserve">Передбачено, що </w:t>
      </w:r>
      <w:r w:rsidR="00330476" w:rsidRPr="00D44E9A">
        <w:rPr>
          <w:color w:val="000000"/>
          <w:sz w:val="28"/>
          <w:szCs w:val="28"/>
          <w:lang w:eastAsia="en-US"/>
        </w:rPr>
        <w:t>Вищий суд з питань інтелектуальної власності діє у складі</w:t>
      </w:r>
      <w:r w:rsidRPr="00D44E9A">
        <w:rPr>
          <w:color w:val="000000"/>
          <w:sz w:val="28"/>
          <w:szCs w:val="28"/>
          <w:lang w:eastAsia="en-US"/>
        </w:rPr>
        <w:t xml:space="preserve"> </w:t>
      </w:r>
      <w:r w:rsidR="00330476" w:rsidRPr="00D44E9A">
        <w:rPr>
          <w:color w:val="000000"/>
          <w:sz w:val="28"/>
          <w:szCs w:val="28"/>
          <w:lang w:eastAsia="en-US"/>
        </w:rPr>
        <w:t>суддів, які здійснюють правосуддя у першій інстанції</w:t>
      </w:r>
      <w:r w:rsidR="00E11A32">
        <w:rPr>
          <w:color w:val="000000"/>
          <w:sz w:val="28"/>
          <w:szCs w:val="28"/>
          <w:lang w:eastAsia="en-US"/>
        </w:rPr>
        <w:t>,</w:t>
      </w:r>
      <w:r w:rsidRPr="00D44E9A">
        <w:rPr>
          <w:color w:val="000000"/>
          <w:sz w:val="28"/>
          <w:szCs w:val="28"/>
          <w:lang w:eastAsia="en-US"/>
        </w:rPr>
        <w:t xml:space="preserve"> та </w:t>
      </w:r>
      <w:r w:rsidR="00330476" w:rsidRPr="00D44E9A">
        <w:rPr>
          <w:color w:val="000000"/>
          <w:sz w:val="28"/>
          <w:szCs w:val="28"/>
          <w:lang w:eastAsia="en-US"/>
        </w:rPr>
        <w:t>Апеляційної палати для перегляду в апеляційному порядку судових рішень, ухвалених Вищим судом з питань інтелектуальної власності як судом першої інстанції.</w:t>
      </w:r>
      <w:r w:rsidR="00826C1C" w:rsidRPr="00D44E9A">
        <w:rPr>
          <w:color w:val="000000"/>
          <w:sz w:val="28"/>
          <w:szCs w:val="28"/>
          <w:lang w:eastAsia="en-US"/>
        </w:rPr>
        <w:t xml:space="preserve"> </w:t>
      </w:r>
      <w:r w:rsidR="00E11A32">
        <w:rPr>
          <w:color w:val="000000"/>
          <w:sz w:val="28"/>
          <w:szCs w:val="28"/>
          <w:lang w:eastAsia="en-US"/>
        </w:rPr>
        <w:t>У</w:t>
      </w:r>
      <w:r w:rsidR="00826C1C" w:rsidRPr="00D44E9A">
        <w:rPr>
          <w:color w:val="000000"/>
          <w:sz w:val="28"/>
          <w:szCs w:val="28"/>
          <w:lang w:eastAsia="en-US"/>
        </w:rPr>
        <w:t xml:space="preserve"> </w:t>
      </w:r>
      <w:r w:rsidR="00826C1C" w:rsidRPr="00D44E9A">
        <w:rPr>
          <w:color w:val="000000"/>
          <w:sz w:val="28"/>
          <w:szCs w:val="28"/>
          <w:lang w:eastAsia="en-US"/>
        </w:rPr>
        <w:lastRenderedPageBreak/>
        <w:t>разі необхідності у складі суду можуть утворюватися судові палати для розгляду окремих категорій справ у першій інстанції.</w:t>
      </w:r>
    </w:p>
    <w:p w14:paraId="28E66C61" w14:textId="57C460E1" w:rsidR="00826C1C" w:rsidRPr="00D44E9A" w:rsidRDefault="00E11A32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>
        <w:rPr>
          <w:rFonts w:cs="Times New Roman"/>
          <w:color w:val="000000"/>
          <w:sz w:val="28"/>
          <w:szCs w:val="28"/>
          <w:lang w:eastAsia="en-US"/>
        </w:rPr>
        <w:t>Законопроєктом встановлюється п</w:t>
      </w:r>
      <w:r w:rsidR="00826C1C" w:rsidRPr="00D44E9A">
        <w:rPr>
          <w:rFonts w:cs="Times New Roman"/>
          <w:color w:val="000000"/>
          <w:sz w:val="28"/>
          <w:szCs w:val="28"/>
          <w:lang w:eastAsia="en-US"/>
        </w:rPr>
        <w:t xml:space="preserve">орядок визначення кількісті суддів Вищого суду з питань інтелектуальної власності та його Апеляційної палати відповідно до Закону України «Про судоустрій і статус суддів»; </w:t>
      </w:r>
      <w:r w:rsidR="008C55FB">
        <w:rPr>
          <w:rFonts w:cs="Times New Roman"/>
          <w:color w:val="000000"/>
          <w:sz w:val="28"/>
          <w:szCs w:val="28"/>
          <w:lang w:eastAsia="en-US"/>
        </w:rPr>
        <w:t xml:space="preserve">порядок </w:t>
      </w:r>
      <w:r w:rsidR="00826C1C" w:rsidRPr="00D44E9A">
        <w:rPr>
          <w:rFonts w:cs="Times New Roman"/>
          <w:color w:val="000000"/>
          <w:sz w:val="28"/>
          <w:szCs w:val="28"/>
          <w:lang w:eastAsia="en-US"/>
        </w:rPr>
        <w:t>утворення Апеляційн</w:t>
      </w:r>
      <w:r w:rsidR="005719B3" w:rsidRPr="00D44E9A">
        <w:rPr>
          <w:rFonts w:cs="Times New Roman"/>
          <w:color w:val="000000"/>
          <w:sz w:val="28"/>
          <w:szCs w:val="28"/>
          <w:lang w:eastAsia="en-US"/>
        </w:rPr>
        <w:t>ої</w:t>
      </w:r>
      <w:r w:rsidR="00826C1C" w:rsidRPr="00D44E9A">
        <w:rPr>
          <w:rFonts w:cs="Times New Roman"/>
          <w:color w:val="000000"/>
          <w:sz w:val="28"/>
          <w:szCs w:val="28"/>
          <w:lang w:eastAsia="en-US"/>
        </w:rPr>
        <w:t xml:space="preserve"> палат</w:t>
      </w:r>
      <w:r w:rsidR="005719B3" w:rsidRPr="00D44E9A">
        <w:rPr>
          <w:rFonts w:cs="Times New Roman"/>
          <w:color w:val="000000"/>
          <w:sz w:val="28"/>
          <w:szCs w:val="28"/>
          <w:lang w:eastAsia="en-US"/>
        </w:rPr>
        <w:t>и</w:t>
      </w:r>
      <w:r w:rsidR="00826C1C" w:rsidRPr="00D44E9A">
        <w:rPr>
          <w:rFonts w:cs="Times New Roman"/>
          <w:color w:val="000000"/>
          <w:sz w:val="28"/>
          <w:szCs w:val="28"/>
          <w:lang w:eastAsia="en-US"/>
        </w:rPr>
        <w:t xml:space="preserve"> Вищого суду з питань інтелектуальної власності для розгляду справ в апеляційній інстанції, принципи та засади її діяльності; можливість утворення судових палат для розгляду окремих категорій справ у першій інстанції</w:t>
      </w:r>
      <w:r w:rsidR="008C55FB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826C1C" w:rsidRPr="00D44E9A">
        <w:rPr>
          <w:rFonts w:cs="Times New Roman"/>
          <w:color w:val="000000"/>
          <w:sz w:val="28"/>
          <w:szCs w:val="28"/>
          <w:lang w:eastAsia="en-US"/>
        </w:rPr>
        <w:t>(стаття 6);</w:t>
      </w:r>
    </w:p>
    <w:p w14:paraId="0EE045F6" w14:textId="1CDC7E0D" w:rsidR="00826C1C" w:rsidRPr="00D44E9A" w:rsidRDefault="00826C1C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Т</w:t>
      </w:r>
      <w:r w:rsidR="007E08C3" w:rsidRPr="00D44E9A">
        <w:rPr>
          <w:rFonts w:cs="Times New Roman"/>
          <w:color w:val="000000"/>
          <w:sz w:val="28"/>
          <w:szCs w:val="28"/>
          <w:lang w:eastAsia="en-US"/>
        </w:rPr>
        <w:t>ериторіальн</w:t>
      </w:r>
      <w:r w:rsidR="005719B3" w:rsidRPr="00D44E9A">
        <w:rPr>
          <w:rFonts w:cs="Times New Roman"/>
          <w:color w:val="000000"/>
          <w:sz w:val="28"/>
          <w:szCs w:val="28"/>
          <w:lang w:eastAsia="en-US"/>
        </w:rPr>
        <w:t>а</w:t>
      </w:r>
      <w:r w:rsidR="007E08C3" w:rsidRPr="00D44E9A">
        <w:rPr>
          <w:rFonts w:cs="Times New Roman"/>
          <w:color w:val="000000"/>
          <w:sz w:val="28"/>
          <w:szCs w:val="28"/>
          <w:lang w:eastAsia="en-US"/>
        </w:rPr>
        <w:t xml:space="preserve"> юрисдикцію зазначеного судового органу</w:t>
      </w:r>
      <w:r w:rsidR="007E08C3" w:rsidRPr="00D44E9A">
        <w:rPr>
          <w:rFonts w:cs="Times New Roman"/>
          <w:sz w:val="28"/>
          <w:szCs w:val="28"/>
        </w:rPr>
        <w:t xml:space="preserve"> </w:t>
      </w:r>
      <w:r w:rsidR="007E08C3" w:rsidRPr="00D44E9A">
        <w:rPr>
          <w:rFonts w:cs="Times New Roman"/>
          <w:color w:val="000000"/>
          <w:sz w:val="28"/>
          <w:szCs w:val="28"/>
          <w:lang w:eastAsia="en-US"/>
        </w:rPr>
        <w:t>поширюється на всю територію України</w:t>
      </w:r>
      <w:r w:rsidRPr="00D44E9A">
        <w:rPr>
          <w:rFonts w:cs="Times New Roman"/>
          <w:color w:val="000000"/>
          <w:sz w:val="28"/>
          <w:szCs w:val="28"/>
          <w:lang w:eastAsia="en-US"/>
        </w:rPr>
        <w:t>.</w:t>
      </w:r>
    </w:p>
    <w:p w14:paraId="5FB7265C" w14:textId="37251FAD" w:rsidR="002E468D" w:rsidRPr="00D44E9A" w:rsidRDefault="007E08C3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826C1C" w:rsidRPr="00D44E9A">
        <w:rPr>
          <w:rFonts w:cs="Times New Roman"/>
          <w:color w:val="000000"/>
          <w:sz w:val="28"/>
          <w:szCs w:val="28"/>
          <w:lang w:eastAsia="en-US"/>
        </w:rPr>
        <w:t xml:space="preserve">На Вищий суд з питань інтелектуальної власності покладено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обов’язок аналізувати судову статистику, вивчати та узагальнювати судову практику</w:t>
      </w:r>
      <w:r w:rsidRPr="00D44E9A">
        <w:rPr>
          <w:rFonts w:cs="Times New Roman"/>
          <w:sz w:val="28"/>
          <w:szCs w:val="28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у справах, віднесених до його юрисдикції, інформувати про результати узагальнення судової практики Верховний Суд</w:t>
      </w:r>
      <w:r w:rsidR="00826C1C" w:rsidRPr="00D44E9A">
        <w:rPr>
          <w:rFonts w:cs="Times New Roman"/>
          <w:color w:val="000000"/>
          <w:sz w:val="28"/>
          <w:szCs w:val="28"/>
          <w:lang w:eastAsia="en-US"/>
        </w:rPr>
        <w:t xml:space="preserve">, готувати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пропозиції</w:t>
      </w:r>
      <w:r w:rsidR="00826C1C" w:rsidRPr="00D44E9A">
        <w:rPr>
          <w:rFonts w:cs="Times New Roman"/>
          <w:color w:val="000000"/>
          <w:sz w:val="28"/>
          <w:szCs w:val="28"/>
          <w:lang w:eastAsia="en-US"/>
        </w:rPr>
        <w:t xml:space="preserve"> щодо вдосконалення законів та інших нормативно-правових актів, які стосуються організації та діяльності Вищого суду з питань інтелектуальної власності, оприлюдню</w:t>
      </w:r>
      <w:r w:rsidR="008C55FB">
        <w:rPr>
          <w:rFonts w:cs="Times New Roman"/>
          <w:color w:val="000000"/>
          <w:sz w:val="28"/>
          <w:szCs w:val="28"/>
          <w:lang w:eastAsia="en-US"/>
        </w:rPr>
        <w:t>вати</w:t>
      </w:r>
      <w:r w:rsidR="00826C1C" w:rsidRPr="00D44E9A">
        <w:rPr>
          <w:rFonts w:cs="Times New Roman"/>
          <w:color w:val="000000"/>
          <w:sz w:val="28"/>
          <w:szCs w:val="28"/>
          <w:lang w:eastAsia="en-US"/>
        </w:rPr>
        <w:t xml:space="preserve"> їх на своєму офіційному вебсайті </w:t>
      </w:r>
      <w:r w:rsidR="002E6927" w:rsidRPr="00D44E9A">
        <w:rPr>
          <w:rFonts w:cs="Times New Roman"/>
          <w:color w:val="000000"/>
          <w:sz w:val="28"/>
          <w:szCs w:val="28"/>
          <w:lang w:eastAsia="en-US"/>
        </w:rPr>
        <w:t>(стаття 5)</w:t>
      </w:r>
      <w:r w:rsidR="008C55FB">
        <w:rPr>
          <w:rFonts w:cs="Times New Roman"/>
          <w:color w:val="000000"/>
          <w:sz w:val="28"/>
          <w:szCs w:val="28"/>
          <w:lang w:eastAsia="en-US"/>
        </w:rPr>
        <w:t>.</w:t>
      </w:r>
    </w:p>
    <w:p w14:paraId="11628933" w14:textId="2E9BF6EB" w:rsidR="00FB7D8F" w:rsidRPr="00D44E9A" w:rsidRDefault="00EE2AC3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Законопроєкт пропонує змін</w:t>
      </w:r>
      <w:r w:rsidR="00F22861" w:rsidRPr="00D44E9A">
        <w:rPr>
          <w:rFonts w:cs="Times New Roman"/>
          <w:color w:val="000000"/>
          <w:sz w:val="28"/>
          <w:szCs w:val="28"/>
          <w:lang w:eastAsia="en-US"/>
        </w:rPr>
        <w:t>и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стосовно вимог до судді Вищого суду з питань інтелектуальної власності, які</w:t>
      </w:r>
      <w:r w:rsidR="008C55FB">
        <w:rPr>
          <w:rFonts w:cs="Times New Roman"/>
          <w:color w:val="000000"/>
          <w:sz w:val="28"/>
          <w:szCs w:val="28"/>
          <w:lang w:eastAsia="en-US"/>
        </w:rPr>
        <w:t xml:space="preserve"> наразі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визначаються на підставі частини першої статті 33 Закону України «Про судоустрій і статус суддів»</w:t>
      </w:r>
      <w:r w:rsidR="007E351A" w:rsidRPr="00D44E9A">
        <w:rPr>
          <w:rFonts w:cs="Times New Roman"/>
          <w:color w:val="000000"/>
          <w:sz w:val="28"/>
          <w:szCs w:val="28"/>
          <w:lang w:eastAsia="en-US"/>
        </w:rPr>
        <w:t xml:space="preserve">. Ці зміни 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>сприятим</w:t>
      </w:r>
      <w:r w:rsidR="007E351A" w:rsidRPr="00D44E9A">
        <w:rPr>
          <w:rFonts w:cs="Times New Roman"/>
          <w:color w:val="000000"/>
          <w:sz w:val="28"/>
          <w:szCs w:val="28"/>
          <w:lang w:eastAsia="en-US"/>
        </w:rPr>
        <w:t>уть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 xml:space="preserve"> формуванню </w:t>
      </w:r>
      <w:r w:rsidR="005253FA" w:rsidRPr="00D44E9A">
        <w:rPr>
          <w:rFonts w:cs="Times New Roman"/>
          <w:color w:val="000000"/>
          <w:sz w:val="28"/>
          <w:szCs w:val="28"/>
          <w:lang w:eastAsia="en-US"/>
        </w:rPr>
        <w:t>Вищого суду з питань інтелектуальної власності</w:t>
      </w:r>
      <w:r w:rsidR="007E351A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>з досвідчених</w:t>
      </w:r>
      <w:r w:rsidR="00D65402" w:rsidRPr="00D44E9A">
        <w:rPr>
          <w:rFonts w:cs="Times New Roman"/>
          <w:color w:val="000000"/>
          <w:sz w:val="28"/>
          <w:szCs w:val="28"/>
          <w:lang w:eastAsia="en-US"/>
        </w:rPr>
        <w:t xml:space="preserve"> фахівців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 xml:space="preserve"> з права інтелектуальної власності</w:t>
      </w:r>
      <w:r w:rsidR="007E351A" w:rsidRPr="00D44E9A">
        <w:rPr>
          <w:rFonts w:cs="Times New Roman"/>
          <w:color w:val="000000"/>
          <w:sz w:val="28"/>
          <w:szCs w:val="28"/>
          <w:lang w:eastAsia="en-US"/>
        </w:rPr>
        <w:t xml:space="preserve"> та 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>забезпечуватимуть високу якість судочинства.</w:t>
      </w:r>
    </w:p>
    <w:p w14:paraId="7EE7E0FB" w14:textId="099677FB" w:rsidR="00F900B1" w:rsidRPr="00D44E9A" w:rsidRDefault="008C55FB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>
        <w:rPr>
          <w:rFonts w:cs="Times New Roman"/>
          <w:color w:val="000000"/>
          <w:sz w:val="28"/>
          <w:szCs w:val="28"/>
          <w:lang w:eastAsia="en-US"/>
        </w:rPr>
        <w:t>У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>раховуючи поточний стан спеціалізації у праві інтелектуальної власності в Україні, а також</w:t>
      </w:r>
      <w:r w:rsidR="00F900B1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>можливі потенційні труднощі із залученням достатньої кількості фахівців з права інтелектуальної</w:t>
      </w:r>
      <w:r w:rsidR="00F900B1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>власності, до кандидатів, які можуть подавати заяву на участь у конкурсі на посаду судді</w:t>
      </w:r>
      <w:r w:rsidR="00803AE6" w:rsidRPr="00D44E9A">
        <w:rPr>
          <w:rFonts w:cs="Times New Roman"/>
          <w:color w:val="000000"/>
          <w:sz w:val="28"/>
          <w:szCs w:val="28"/>
          <w:lang w:eastAsia="en-US"/>
        </w:rPr>
        <w:t xml:space="preserve"> Вищого суду з питань інтелектуальної вла</w:t>
      </w:r>
      <w:r w:rsidR="001D3718" w:rsidRPr="00D44E9A">
        <w:rPr>
          <w:rFonts w:cs="Times New Roman"/>
          <w:color w:val="000000"/>
          <w:sz w:val="28"/>
          <w:szCs w:val="28"/>
          <w:lang w:eastAsia="en-US"/>
        </w:rPr>
        <w:t>с</w:t>
      </w:r>
      <w:r w:rsidR="00803AE6" w:rsidRPr="00D44E9A">
        <w:rPr>
          <w:rFonts w:cs="Times New Roman"/>
          <w:color w:val="000000"/>
          <w:sz w:val="28"/>
          <w:szCs w:val="28"/>
          <w:lang w:eastAsia="en-US"/>
        </w:rPr>
        <w:t>но</w:t>
      </w:r>
      <w:r w:rsidR="001D3718" w:rsidRPr="00D44E9A">
        <w:rPr>
          <w:rFonts w:cs="Times New Roman"/>
          <w:color w:val="000000"/>
          <w:sz w:val="28"/>
          <w:szCs w:val="28"/>
          <w:lang w:eastAsia="en-US"/>
        </w:rPr>
        <w:t>с</w:t>
      </w:r>
      <w:r w:rsidR="00803AE6" w:rsidRPr="00D44E9A">
        <w:rPr>
          <w:rFonts w:cs="Times New Roman"/>
          <w:color w:val="000000"/>
          <w:sz w:val="28"/>
          <w:szCs w:val="28"/>
          <w:lang w:eastAsia="en-US"/>
        </w:rPr>
        <w:t>ті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 xml:space="preserve">, </w:t>
      </w:r>
      <w:r w:rsidR="00F900B1" w:rsidRPr="00D44E9A">
        <w:rPr>
          <w:rFonts w:cs="Times New Roman"/>
          <w:color w:val="000000"/>
          <w:sz w:val="28"/>
          <w:szCs w:val="28"/>
          <w:lang w:eastAsia="en-US"/>
        </w:rPr>
        <w:t xml:space="preserve">пропонується 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>віднести</w:t>
      </w:r>
      <w:r w:rsidR="005719B3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 xml:space="preserve">також </w:t>
      </w:r>
      <w:r w:rsidR="001E134D" w:rsidRPr="00D44E9A">
        <w:rPr>
          <w:rFonts w:cs="Times New Roman"/>
          <w:color w:val="000000"/>
          <w:sz w:val="28"/>
          <w:szCs w:val="28"/>
          <w:lang w:eastAsia="en-US"/>
        </w:rPr>
        <w:t>науковців, що мають науковий ступінь у галузі знань (наук), пов’язаних зі сферою інтелектуальної власності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>,</w:t>
      </w:r>
      <w:r w:rsidR="001E134D" w:rsidRPr="00D44E9A">
        <w:rPr>
          <w:rFonts w:cs="Times New Roman"/>
          <w:color w:val="000000"/>
          <w:sz w:val="28"/>
          <w:szCs w:val="28"/>
          <w:lang w:eastAsia="en-US"/>
        </w:rPr>
        <w:t xml:space="preserve"> та</w:t>
      </w:r>
      <w:r w:rsidR="001E134D" w:rsidRPr="00D44E9A">
        <w:rPr>
          <w:rFonts w:cs="Times New Roman"/>
          <w:sz w:val="28"/>
          <w:szCs w:val="28"/>
        </w:rPr>
        <w:t xml:space="preserve"> </w:t>
      </w:r>
      <w:r w:rsidR="001E134D" w:rsidRPr="00D44E9A">
        <w:rPr>
          <w:rFonts w:cs="Times New Roman"/>
          <w:color w:val="000000"/>
          <w:sz w:val="28"/>
          <w:szCs w:val="28"/>
          <w:lang w:eastAsia="en-US"/>
        </w:rPr>
        <w:t xml:space="preserve">атестованих судових експертів, 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>які</w:t>
      </w:r>
      <w:r w:rsidR="001E134D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>мають високий рівень кваліфікації.</w:t>
      </w:r>
      <w:r w:rsidR="00063AB0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>Додатковою</w:t>
      </w:r>
      <w:r w:rsidR="00F900B1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>перевагою такого підходу</w:t>
      </w:r>
      <w:r w:rsidR="00F900B1" w:rsidRPr="00D44E9A">
        <w:rPr>
          <w:rFonts w:cs="Times New Roman"/>
          <w:color w:val="000000"/>
          <w:sz w:val="28"/>
          <w:szCs w:val="28"/>
          <w:lang w:eastAsia="en-US"/>
        </w:rPr>
        <w:t xml:space="preserve"> буде</w:t>
      </w:r>
      <w:r w:rsidR="0037282F" w:rsidRPr="00D44E9A">
        <w:rPr>
          <w:rFonts w:cs="Times New Roman"/>
          <w:color w:val="000000"/>
          <w:sz w:val="28"/>
          <w:szCs w:val="28"/>
          <w:lang w:eastAsia="en-US"/>
        </w:rPr>
        <w:t xml:space="preserve"> можливість уникнути </w:t>
      </w:r>
      <w:r w:rsidR="00F900B1" w:rsidRPr="00D44E9A">
        <w:rPr>
          <w:rFonts w:cs="Times New Roman"/>
          <w:color w:val="000000"/>
          <w:sz w:val="28"/>
          <w:szCs w:val="28"/>
          <w:lang w:eastAsia="en-US"/>
        </w:rPr>
        <w:t xml:space="preserve">фокусування уваги та надання надмірного значення аспектам судового розгляду, які пов’язані з правом інтелектуальної власності, не оцінюючи при цьому інші аспекти </w:t>
      </w:r>
      <w:r w:rsidR="005719B3" w:rsidRPr="00D44E9A">
        <w:rPr>
          <w:rFonts w:cs="Times New Roman"/>
          <w:color w:val="000000"/>
          <w:sz w:val="28"/>
          <w:szCs w:val="28"/>
          <w:lang w:eastAsia="en-US"/>
        </w:rPr>
        <w:t xml:space="preserve">розгляду </w:t>
      </w:r>
      <w:r w:rsidR="00F900B1" w:rsidRPr="00D44E9A">
        <w:rPr>
          <w:rFonts w:cs="Times New Roman"/>
          <w:color w:val="000000"/>
          <w:sz w:val="28"/>
          <w:szCs w:val="28"/>
          <w:lang w:eastAsia="en-US"/>
        </w:rPr>
        <w:t>справ</w:t>
      </w:r>
      <w:r w:rsidR="001E134D" w:rsidRPr="00D44E9A">
        <w:rPr>
          <w:rFonts w:cs="Times New Roman"/>
          <w:color w:val="000000"/>
          <w:sz w:val="28"/>
          <w:szCs w:val="28"/>
          <w:lang w:eastAsia="en-US"/>
        </w:rPr>
        <w:t xml:space="preserve">. </w:t>
      </w:r>
      <w:r w:rsidR="00063AB0" w:rsidRPr="00D44E9A">
        <w:rPr>
          <w:rFonts w:cs="Times New Roman"/>
          <w:color w:val="000000"/>
          <w:sz w:val="28"/>
          <w:szCs w:val="28"/>
          <w:lang w:eastAsia="en-US"/>
        </w:rPr>
        <w:t>На необхідність уникнення небезпеки «тунельного бачення» суддів спеціалізованого суду наголошено в Рекомендаціях.</w:t>
      </w:r>
    </w:p>
    <w:p w14:paraId="43E37D50" w14:textId="2795466D" w:rsidR="00E85F45" w:rsidRPr="00D44E9A" w:rsidRDefault="00E85F45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Частина перша статті 33 Закону України «Про судоустрій і статус суддів», у чинній редакції, передбачає однакові критерії відбору суддів з права інтелектуальної власності для суддів першої та апеляційної інстанцій. Згідно з чинним законодавством Апеляційна палата Вищого суду з питань інтелектуальної власності </w:t>
      </w:r>
      <w:r w:rsidR="004E2E2F" w:rsidRPr="00D44E9A">
        <w:rPr>
          <w:rFonts w:cs="Times New Roman"/>
          <w:color w:val="000000"/>
          <w:sz w:val="28"/>
          <w:szCs w:val="28"/>
          <w:lang w:eastAsia="en-US"/>
        </w:rPr>
        <w:t>складатиметься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84016B">
        <w:rPr>
          <w:rFonts w:cs="Times New Roman"/>
          <w:color w:val="000000"/>
          <w:sz w:val="28"/>
          <w:szCs w:val="28"/>
          <w:lang w:eastAsia="en-US"/>
        </w:rPr>
        <w:t>і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з суддів, які обиратимуться відповідно до тієї самої процедури відбору та за тими самими кваліфікаційними критеріями, що застосовуватимуться до суддів першої інстанції. Проте відповідно до статті 28 Закону України «Про судоустрій і статус суддів» для суддів апеляційних судів встановлюються жорсткіші критерії відбору, ніж для </w:t>
      </w:r>
      <w:r w:rsidRPr="00D44E9A">
        <w:rPr>
          <w:rFonts w:cs="Times New Roman"/>
          <w:color w:val="000000"/>
          <w:sz w:val="28"/>
          <w:szCs w:val="28"/>
          <w:lang w:eastAsia="en-US"/>
        </w:rPr>
        <w:lastRenderedPageBreak/>
        <w:t>суддів судів першої інстанції. Запропоновані статтею 28 критерії відбору щодо досвіду роботи суддів апеляційних судів обґрунтовано пов’язані з тим, що</w:t>
      </w:r>
      <w:r w:rsidR="0084016B">
        <w:rPr>
          <w:rFonts w:cs="Times New Roman"/>
          <w:color w:val="000000"/>
          <w:sz w:val="28"/>
          <w:szCs w:val="28"/>
          <w:lang w:eastAsia="en-US"/>
        </w:rPr>
        <w:t xml:space="preserve"> на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них покладаються складніші завдання: перегляд справ та оцінка висновків, зроблених суддями першої інстанції. </w:t>
      </w:r>
    </w:p>
    <w:p w14:paraId="094B34AA" w14:textId="72256CFE" w:rsidR="00E85F45" w:rsidRPr="00D44E9A" w:rsidRDefault="00E85F45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Неузгодженість змісту частини першої статті 33 та статті 28 Закону України «Про судоустрій і статус суддів» може породжувати сумніви стосовно досягнення мети створення високоякісної судової практики з права інтелектуальної власності.</w:t>
      </w:r>
    </w:p>
    <w:p w14:paraId="253025FE" w14:textId="5342DFF3" w:rsidR="00E85F45" w:rsidRPr="00D44E9A" w:rsidRDefault="00E85F45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Відповідно до Рекомендацій у провідних юрисдикці</w:t>
      </w:r>
      <w:r w:rsidR="00F62145" w:rsidRPr="00D44E9A">
        <w:rPr>
          <w:rFonts w:cs="Times New Roman"/>
          <w:color w:val="000000"/>
          <w:sz w:val="28"/>
          <w:szCs w:val="28"/>
          <w:lang w:eastAsia="en-US"/>
        </w:rPr>
        <w:t xml:space="preserve">ях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вимоги до суддів у судах вищої інстанції зазвичай суворіші, ніж вимоги до суддів судів нижчої інстанції.</w:t>
      </w:r>
    </w:p>
    <w:p w14:paraId="0597EA61" w14:textId="77777777" w:rsidR="007E0C67" w:rsidRDefault="00E85F45" w:rsidP="007E0C67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З огляду на викладене статтею 6 проєкту Закону України «Про Вищий суд з питань інтелектуальної власності» передбачен</w:t>
      </w:r>
      <w:r w:rsidR="0084016B">
        <w:rPr>
          <w:rFonts w:cs="Times New Roman"/>
          <w:color w:val="000000"/>
          <w:sz w:val="28"/>
          <w:szCs w:val="28"/>
          <w:lang w:eastAsia="en-US"/>
        </w:rPr>
        <w:t>о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спеціальні вимоги до судді Апеляційної палати </w:t>
      </w:r>
      <w:r w:rsidR="0084016B">
        <w:rPr>
          <w:rFonts w:cs="Times New Roman"/>
          <w:color w:val="000000"/>
          <w:sz w:val="28"/>
          <w:szCs w:val="28"/>
          <w:lang w:eastAsia="en-US"/>
        </w:rPr>
        <w:t xml:space="preserve">цього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суду</w:t>
      </w:r>
      <w:r w:rsidR="0084016B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– більший стаж (досвід) роботи (професійної діяльності).</w:t>
      </w:r>
    </w:p>
    <w:p w14:paraId="47784333" w14:textId="5E47DA8B" w:rsidR="00DD54DD" w:rsidRPr="00D44E9A" w:rsidRDefault="00DD54DD" w:rsidP="007E0C67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У</w:t>
      </w:r>
      <w:r w:rsidR="004946C0" w:rsidRPr="00D44E9A">
        <w:rPr>
          <w:rFonts w:cs="Times New Roman"/>
          <w:color w:val="000000"/>
          <w:sz w:val="28"/>
          <w:szCs w:val="28"/>
          <w:lang w:eastAsia="en-US"/>
        </w:rPr>
        <w:t xml:space="preserve"> частинах четвертій</w:t>
      </w:r>
      <w:r w:rsidR="0084016B">
        <w:rPr>
          <w:rFonts w:cs="Times New Roman"/>
          <w:color w:val="000000"/>
          <w:sz w:val="28"/>
          <w:szCs w:val="28"/>
          <w:lang w:eastAsia="en-US"/>
        </w:rPr>
        <w:t xml:space="preserve"> – </w:t>
      </w:r>
      <w:r w:rsidR="004946C0" w:rsidRPr="00D44E9A">
        <w:rPr>
          <w:rFonts w:cs="Times New Roman"/>
          <w:color w:val="000000"/>
          <w:sz w:val="28"/>
          <w:szCs w:val="28"/>
          <w:lang w:eastAsia="en-US"/>
        </w:rPr>
        <w:t>шостій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статті 6 </w:t>
      </w:r>
      <w:r w:rsidR="003A0457">
        <w:rPr>
          <w:rFonts w:cs="Times New Roman"/>
          <w:color w:val="000000"/>
          <w:sz w:val="28"/>
          <w:szCs w:val="28"/>
          <w:lang w:eastAsia="en-US"/>
        </w:rPr>
        <w:t>законо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проєкту визначені </w:t>
      </w:r>
      <w:r w:rsidR="003A0457">
        <w:rPr>
          <w:rFonts w:cs="Times New Roman"/>
          <w:color w:val="000000"/>
          <w:sz w:val="28"/>
          <w:szCs w:val="28"/>
          <w:lang w:eastAsia="en-US"/>
        </w:rPr>
        <w:t xml:space="preserve">такі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питання</w:t>
      </w:r>
      <w:r w:rsidR="004946C0" w:rsidRPr="00D44E9A">
        <w:rPr>
          <w:rFonts w:cs="Times New Roman"/>
          <w:color w:val="000000"/>
          <w:sz w:val="28"/>
          <w:szCs w:val="28"/>
          <w:lang w:eastAsia="en-US"/>
        </w:rPr>
        <w:t>: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проходження конкурсу на зайняття посади судді Вищого суду з питань інтелектуальної власності</w:t>
      </w:r>
      <w:r w:rsidR="004946C0" w:rsidRPr="00D44E9A">
        <w:rPr>
          <w:rFonts w:cs="Times New Roman"/>
          <w:color w:val="000000"/>
          <w:sz w:val="28"/>
          <w:szCs w:val="28"/>
          <w:lang w:eastAsia="en-US"/>
        </w:rPr>
        <w:t>; кваліфікаційного оцінювання;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застереження про неможливість переведення на посади суддів Вищого суду з питань інтелектуальної власності суддів інших судів без проведення конкурсу або в порядку застосування дисциплінарного стягнення та недопустимість відрядження суддів до Вищого суду з питань інтелектуальної власності. </w:t>
      </w:r>
      <w:r w:rsidR="003A0457">
        <w:rPr>
          <w:rFonts w:cs="Times New Roman"/>
          <w:color w:val="000000"/>
          <w:sz w:val="28"/>
          <w:szCs w:val="28"/>
          <w:lang w:eastAsia="en-US"/>
        </w:rPr>
        <w:t xml:space="preserve">Наведені </w:t>
      </w:r>
      <w:r w:rsidR="004946C0" w:rsidRPr="00D44E9A">
        <w:rPr>
          <w:rFonts w:cs="Times New Roman"/>
          <w:color w:val="000000"/>
          <w:sz w:val="28"/>
          <w:szCs w:val="28"/>
          <w:lang w:eastAsia="en-US"/>
        </w:rPr>
        <w:t>застережен</w:t>
      </w:r>
      <w:r w:rsidR="003A0457">
        <w:rPr>
          <w:rFonts w:cs="Times New Roman"/>
          <w:color w:val="000000"/>
          <w:sz w:val="28"/>
          <w:szCs w:val="28"/>
          <w:lang w:eastAsia="en-US"/>
        </w:rPr>
        <w:t>ня</w:t>
      </w:r>
      <w:r w:rsidR="004946C0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обумовлені додатковими вимогами до судді Вищого суду з питань інтелектуальної власності</w:t>
      </w:r>
      <w:r w:rsidR="004946C0" w:rsidRPr="00D44E9A">
        <w:rPr>
          <w:rFonts w:cs="Times New Roman"/>
          <w:color w:val="000000"/>
          <w:sz w:val="28"/>
          <w:szCs w:val="28"/>
          <w:lang w:eastAsia="en-US"/>
        </w:rPr>
        <w:t>, передбаченими чинним законодавством</w:t>
      </w:r>
      <w:r w:rsidR="00725634" w:rsidRPr="00D44E9A">
        <w:rPr>
          <w:rFonts w:cs="Times New Roman"/>
          <w:color w:val="000000"/>
          <w:sz w:val="28"/>
          <w:szCs w:val="28"/>
          <w:lang w:eastAsia="en-US"/>
        </w:rPr>
        <w:t xml:space="preserve"> і законопроєктом.</w:t>
      </w:r>
    </w:p>
    <w:p w14:paraId="6C6E8A5C" w14:textId="1B55432C" w:rsidR="00B71346" w:rsidRPr="00D44E9A" w:rsidRDefault="00725634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При цьому </w:t>
      </w:r>
      <w:r w:rsidR="005846AA">
        <w:rPr>
          <w:rFonts w:cs="Times New Roman"/>
          <w:color w:val="000000"/>
          <w:sz w:val="28"/>
          <w:szCs w:val="28"/>
          <w:lang w:eastAsia="en-US"/>
        </w:rPr>
        <w:t xml:space="preserve">у </w:t>
      </w:r>
      <w:r w:rsidR="00B71346" w:rsidRPr="00D44E9A">
        <w:rPr>
          <w:rFonts w:cs="Times New Roman"/>
          <w:color w:val="000000"/>
          <w:sz w:val="28"/>
          <w:szCs w:val="28"/>
          <w:lang w:eastAsia="en-US"/>
        </w:rPr>
        <w:t>Прикінцевих та перехідних положен</w:t>
      </w:r>
      <w:r w:rsidR="003A0457">
        <w:rPr>
          <w:rFonts w:cs="Times New Roman"/>
          <w:color w:val="000000"/>
          <w:sz w:val="28"/>
          <w:szCs w:val="28"/>
          <w:lang w:eastAsia="en-US"/>
        </w:rPr>
        <w:t>ь</w:t>
      </w:r>
      <w:r w:rsidR="00000466" w:rsidRPr="00D44E9A">
        <w:rPr>
          <w:rFonts w:cs="Times New Roman"/>
          <w:color w:val="000000"/>
          <w:sz w:val="28"/>
          <w:szCs w:val="28"/>
          <w:lang w:eastAsia="en-US"/>
        </w:rPr>
        <w:t xml:space="preserve"> проєкту</w:t>
      </w:r>
      <w:r w:rsidR="00B71346" w:rsidRPr="00D44E9A">
        <w:rPr>
          <w:rFonts w:cs="Times New Roman"/>
          <w:color w:val="000000"/>
          <w:sz w:val="28"/>
          <w:szCs w:val="28"/>
          <w:lang w:eastAsia="en-US"/>
        </w:rPr>
        <w:t xml:space="preserve"> Закону України «Про Вищий суд з питань інтелектуальної власності</w:t>
      </w:r>
      <w:r w:rsidR="003A0457">
        <w:rPr>
          <w:rFonts w:cs="Times New Roman"/>
          <w:color w:val="000000"/>
          <w:sz w:val="28"/>
          <w:szCs w:val="28"/>
          <w:lang w:eastAsia="en-US"/>
        </w:rPr>
        <w:t>»</w:t>
      </w:r>
      <w:r w:rsidR="00B71346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передбачено</w:t>
      </w:r>
      <w:r w:rsidR="00B71346" w:rsidRPr="00D44E9A">
        <w:rPr>
          <w:rFonts w:cs="Times New Roman"/>
          <w:color w:val="000000"/>
          <w:sz w:val="28"/>
          <w:szCs w:val="28"/>
          <w:lang w:eastAsia="en-US"/>
        </w:rPr>
        <w:t xml:space="preserve">, що: </w:t>
      </w:r>
      <w:r w:rsidR="009C1E78" w:rsidRPr="00D44E9A">
        <w:rPr>
          <w:rFonts w:cs="Times New Roman"/>
          <w:sz w:val="28"/>
          <w:szCs w:val="28"/>
          <w:shd w:val="clear" w:color="auto" w:fill="FFFFFF"/>
        </w:rPr>
        <w:t>Вища кваліфікаційна комісія суддів України</w:t>
      </w:r>
      <w:r w:rsidR="009C1E78" w:rsidRPr="00D44E9A">
        <w:rPr>
          <w:rFonts w:cs="Times New Roman"/>
          <w:sz w:val="28"/>
          <w:szCs w:val="28"/>
        </w:rPr>
        <w:t xml:space="preserve"> відповідно до </w:t>
      </w:r>
      <w:hyperlink r:id="rId10" w:tgtFrame="_blank" w:history="1">
        <w:r w:rsidR="009C1E78" w:rsidRPr="00D44E9A">
          <w:rPr>
            <w:rFonts w:cs="Times New Roman"/>
            <w:sz w:val="28"/>
            <w:szCs w:val="28"/>
          </w:rPr>
          <w:t>Закону України </w:t>
        </w:r>
      </w:hyperlink>
      <w:r w:rsidR="009C1E78" w:rsidRPr="00D44E9A">
        <w:rPr>
          <w:rFonts w:cs="Times New Roman"/>
          <w:sz w:val="28"/>
          <w:szCs w:val="28"/>
        </w:rPr>
        <w:t xml:space="preserve">«Про судоустрій і статус суддів» завершує конкурси, розпочаті до набрання чинності цим Законом щодо </w:t>
      </w:r>
      <w:r w:rsidR="009C1E78" w:rsidRPr="00D44E9A">
        <w:rPr>
          <w:rFonts w:cs="Times New Roman"/>
          <w:sz w:val="28"/>
          <w:szCs w:val="28"/>
          <w:shd w:val="clear" w:color="auto" w:fill="FFFFFF"/>
        </w:rPr>
        <w:t xml:space="preserve">посад суддів </w:t>
      </w:r>
      <w:r w:rsidR="009C1E78" w:rsidRPr="00D44E9A">
        <w:rPr>
          <w:rFonts w:cs="Times New Roman"/>
          <w:sz w:val="28"/>
          <w:szCs w:val="28"/>
        </w:rPr>
        <w:t>Вищого суду з питань інтелектуальної власності та його Апеляційної палати, за правилами, які діяли на день початку таких конкурсів</w:t>
      </w:r>
      <w:r w:rsidR="00665D2E">
        <w:rPr>
          <w:rFonts w:cs="Times New Roman"/>
          <w:sz w:val="28"/>
          <w:szCs w:val="28"/>
        </w:rPr>
        <w:t xml:space="preserve"> та з урахуванням вже проведених етапів таких конкурсів</w:t>
      </w:r>
      <w:r w:rsidR="009C1E78" w:rsidRPr="00D44E9A">
        <w:rPr>
          <w:rFonts w:cs="Times New Roman"/>
          <w:sz w:val="28"/>
          <w:szCs w:val="28"/>
        </w:rPr>
        <w:t>, і за результатами проведених конкурсів призначаються судді Вищого суду з питань інтелектуальної власності та Апеляційної палати цього суду</w:t>
      </w:r>
      <w:r w:rsidR="00DD54DD" w:rsidRPr="00D44E9A">
        <w:rPr>
          <w:rFonts w:cs="Times New Roman"/>
          <w:color w:val="000000"/>
          <w:sz w:val="28"/>
          <w:szCs w:val="28"/>
          <w:lang w:eastAsia="en-US"/>
        </w:rPr>
        <w:t xml:space="preserve">. </w:t>
      </w:r>
    </w:p>
    <w:p w14:paraId="3101F968" w14:textId="7CCA6B61" w:rsidR="005A28E5" w:rsidRPr="00D44E9A" w:rsidRDefault="005A28E5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У статті 7 законопроєкту окреслені повноваження голови Вищого суду з питань інтелектуальної власності, його заступника, голови Апеляційної палати Вищого суду з питань інтелектуальної власності та секретар</w:t>
      </w:r>
      <w:r w:rsidR="003A0457">
        <w:rPr>
          <w:rFonts w:cs="Times New Roman"/>
          <w:color w:val="000000"/>
          <w:sz w:val="28"/>
          <w:szCs w:val="28"/>
          <w:lang w:eastAsia="en-US"/>
        </w:rPr>
        <w:t>я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судової палати.</w:t>
      </w:r>
    </w:p>
    <w:p w14:paraId="75D452DD" w14:textId="16612B45" w:rsidR="00C40DC7" w:rsidRPr="00D44E9A" w:rsidRDefault="00C40DC7" w:rsidP="007C59B1">
      <w:pPr>
        <w:ind w:firstLine="720"/>
        <w:jc w:val="both"/>
        <w:rPr>
          <w:rFonts w:cs="Times New Roman"/>
          <w:b/>
          <w:bCs/>
          <w:color w:val="000000"/>
          <w:sz w:val="28"/>
          <w:szCs w:val="28"/>
          <w:lang w:eastAsia="en-US"/>
        </w:rPr>
      </w:pPr>
      <w:r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3.</w:t>
      </w:r>
      <w:r w:rsidR="00381406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3</w:t>
      </w:r>
      <w:r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. Особливості забезпечення діяльності Вищого суду з питань інтелектуальної власності</w:t>
      </w:r>
    </w:p>
    <w:p w14:paraId="23EE04FD" w14:textId="7D0B2A15" w:rsidR="00C27C96" w:rsidRPr="00D44E9A" w:rsidRDefault="00C27C96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Стаття </w:t>
      </w:r>
      <w:r w:rsidR="00D0150E" w:rsidRPr="00D44E9A">
        <w:rPr>
          <w:rFonts w:cs="Times New Roman"/>
          <w:color w:val="000000"/>
          <w:sz w:val="28"/>
          <w:szCs w:val="28"/>
          <w:lang w:eastAsia="en-US"/>
        </w:rPr>
        <w:t>9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законопроєкту присвячена місцезнаходженню Вищого суду з питань інтелектуальної власності, яким відповідно до Указу Президента України від 29</w:t>
      </w:r>
      <w:r w:rsidR="003A0457">
        <w:rPr>
          <w:rFonts w:cs="Times New Roman"/>
          <w:color w:val="000000"/>
          <w:sz w:val="28"/>
          <w:szCs w:val="28"/>
          <w:lang w:eastAsia="en-US"/>
        </w:rPr>
        <w:t>.09.</w:t>
      </w:r>
      <w:r w:rsidRPr="00D44E9A">
        <w:rPr>
          <w:rFonts w:cs="Times New Roman"/>
          <w:color w:val="000000"/>
          <w:sz w:val="28"/>
          <w:szCs w:val="28"/>
          <w:lang w:eastAsia="en-US"/>
        </w:rPr>
        <w:t>2017 № 299/2017 є місто Київ.</w:t>
      </w:r>
    </w:p>
    <w:p w14:paraId="3FD38ECB" w14:textId="3BE079D5" w:rsidR="00C40DC7" w:rsidRPr="00D44E9A" w:rsidRDefault="00C40DC7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Згідно </w:t>
      </w:r>
      <w:r w:rsidR="00B32478">
        <w:rPr>
          <w:rFonts w:cs="Times New Roman"/>
          <w:color w:val="000000"/>
          <w:sz w:val="28"/>
          <w:szCs w:val="28"/>
          <w:lang w:eastAsia="en-US"/>
        </w:rPr>
        <w:t>і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з </w:t>
      </w:r>
      <w:r w:rsidR="00B32478">
        <w:rPr>
          <w:rFonts w:cs="Times New Roman"/>
          <w:color w:val="000000"/>
          <w:sz w:val="28"/>
          <w:szCs w:val="28"/>
          <w:lang w:eastAsia="en-US"/>
        </w:rPr>
        <w:t>зазначеним законо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проєктом Вищий суд з питань інтелектуальної власності є головним розпорядником коштів Державного бюджету України щодо фінансового забезпечення його діяльності</w:t>
      </w:r>
      <w:r w:rsidR="00994B4D" w:rsidRPr="00D44E9A">
        <w:rPr>
          <w:rFonts w:cs="Times New Roman"/>
          <w:color w:val="000000"/>
          <w:sz w:val="28"/>
          <w:szCs w:val="28"/>
          <w:lang w:eastAsia="en-US"/>
        </w:rPr>
        <w:t xml:space="preserve"> (частина перша статті </w:t>
      </w:r>
      <w:r w:rsidR="00BF1A32" w:rsidRPr="00D44E9A">
        <w:rPr>
          <w:rFonts w:cs="Times New Roman"/>
          <w:color w:val="000000"/>
          <w:sz w:val="28"/>
          <w:szCs w:val="28"/>
          <w:lang w:eastAsia="en-US"/>
        </w:rPr>
        <w:t>8</w:t>
      </w:r>
      <w:r w:rsidR="00994B4D" w:rsidRPr="00D44E9A">
        <w:rPr>
          <w:rFonts w:cs="Times New Roman"/>
          <w:color w:val="000000"/>
          <w:sz w:val="28"/>
          <w:szCs w:val="28"/>
          <w:lang w:eastAsia="en-US"/>
        </w:rPr>
        <w:t>)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. При цьому </w:t>
      </w:r>
      <w:r w:rsidRPr="00D44E9A">
        <w:rPr>
          <w:rFonts w:cs="Times New Roman"/>
          <w:color w:val="000000"/>
          <w:sz w:val="28"/>
          <w:szCs w:val="28"/>
          <w:lang w:eastAsia="en-US"/>
        </w:rPr>
        <w:lastRenderedPageBreak/>
        <w:t>видатки на утримання Апеляційної палати</w:t>
      </w:r>
      <w:r w:rsidR="00B32478">
        <w:rPr>
          <w:rFonts w:cs="Times New Roman"/>
          <w:color w:val="000000"/>
          <w:sz w:val="28"/>
          <w:szCs w:val="28"/>
          <w:lang w:eastAsia="en-US"/>
        </w:rPr>
        <w:t xml:space="preserve"> цього с</w:t>
      </w:r>
      <w:r w:rsidR="006C345A" w:rsidRPr="00D44E9A">
        <w:rPr>
          <w:rFonts w:cs="Times New Roman"/>
          <w:color w:val="000000"/>
          <w:sz w:val="28"/>
          <w:szCs w:val="28"/>
          <w:lang w:eastAsia="en-US"/>
        </w:rPr>
        <w:t xml:space="preserve">уду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визначаються у Державному бюджеті України окремим рядком</w:t>
      </w:r>
      <w:r w:rsidR="00994B4D" w:rsidRPr="00D44E9A">
        <w:rPr>
          <w:rFonts w:cs="Times New Roman"/>
          <w:color w:val="000000"/>
          <w:sz w:val="28"/>
          <w:szCs w:val="28"/>
          <w:lang w:eastAsia="en-US"/>
        </w:rPr>
        <w:t xml:space="preserve"> (частина друга статті </w:t>
      </w:r>
      <w:r w:rsidR="00BF1A32" w:rsidRPr="00D44E9A">
        <w:rPr>
          <w:rFonts w:cs="Times New Roman"/>
          <w:color w:val="000000"/>
          <w:sz w:val="28"/>
          <w:szCs w:val="28"/>
          <w:lang w:eastAsia="en-US"/>
        </w:rPr>
        <w:t>8</w:t>
      </w:r>
      <w:r w:rsidR="00994B4D" w:rsidRPr="00D44E9A">
        <w:rPr>
          <w:rFonts w:cs="Times New Roman"/>
          <w:color w:val="000000"/>
          <w:sz w:val="28"/>
          <w:szCs w:val="28"/>
          <w:lang w:eastAsia="en-US"/>
        </w:rPr>
        <w:t>)</w:t>
      </w:r>
      <w:r w:rsidRPr="00D44E9A">
        <w:rPr>
          <w:rFonts w:cs="Times New Roman"/>
          <w:color w:val="000000"/>
          <w:sz w:val="28"/>
          <w:szCs w:val="28"/>
          <w:lang w:eastAsia="en-US"/>
        </w:rPr>
        <w:t>.</w:t>
      </w:r>
    </w:p>
    <w:p w14:paraId="38E169C0" w14:textId="4DD5AA85" w:rsidR="00C40DC7" w:rsidRPr="00D44E9A" w:rsidRDefault="00C40DC7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На відміну від інших апеляційних судів, які функціонують в Україні, апеляційна інстанція </w:t>
      </w:r>
      <w:r w:rsidR="00994B4D" w:rsidRPr="00D44E9A">
        <w:rPr>
          <w:rFonts w:cs="Times New Roman"/>
          <w:color w:val="000000"/>
          <w:sz w:val="28"/>
          <w:szCs w:val="28"/>
          <w:lang w:eastAsia="en-US"/>
        </w:rPr>
        <w:t xml:space="preserve">Вищого суду з питань інтелектуальної власності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створюватиметься як частина єдиної судової інституції разом із судом першої інстанції, а не як окремий апеляційний суд.</w:t>
      </w:r>
      <w:r w:rsidR="00994B4D" w:rsidRPr="00D44E9A">
        <w:rPr>
          <w:rFonts w:cs="Times New Roman"/>
          <w:color w:val="000000"/>
          <w:sz w:val="28"/>
          <w:szCs w:val="28"/>
          <w:lang w:eastAsia="en-US"/>
        </w:rPr>
        <w:t xml:space="preserve"> Чинна дворівнева структура Вищого суду з питань інтелектуальної власності як така не суперечить принципу судової незалежності та неупередженості, тому положення частини другої статті </w:t>
      </w:r>
      <w:r w:rsidR="00BF1A32" w:rsidRPr="00D44E9A">
        <w:rPr>
          <w:rFonts w:cs="Times New Roman"/>
          <w:color w:val="000000"/>
          <w:sz w:val="28"/>
          <w:szCs w:val="28"/>
          <w:lang w:eastAsia="en-US"/>
        </w:rPr>
        <w:t>8</w:t>
      </w:r>
      <w:r w:rsidR="00994B4D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6C345A" w:rsidRPr="00D44E9A">
        <w:rPr>
          <w:rFonts w:cs="Times New Roman"/>
          <w:color w:val="000000"/>
          <w:sz w:val="28"/>
          <w:szCs w:val="28"/>
          <w:lang w:eastAsia="en-US"/>
        </w:rPr>
        <w:t xml:space="preserve">законопроєкту </w:t>
      </w:r>
      <w:r w:rsidR="00994B4D" w:rsidRPr="00D44E9A">
        <w:rPr>
          <w:rFonts w:cs="Times New Roman"/>
          <w:color w:val="000000"/>
          <w:sz w:val="28"/>
          <w:szCs w:val="28"/>
          <w:lang w:eastAsia="en-US"/>
        </w:rPr>
        <w:t>є додатковим запобіжним заходом, щоб забезпечити відповідність процедури перегляду рішень першої інстанції суддями з права інтелектуальної власності в апеляційній інстанції найвищим стандартам принципів незалежності та неупередженості, а також запобігти ускладненням судового розгляду через скарги сторін щодо припущення про порушення таких принципів.</w:t>
      </w:r>
    </w:p>
    <w:p w14:paraId="00329358" w14:textId="0773D53D" w:rsidR="00EB08A4" w:rsidRPr="00D44E9A" w:rsidRDefault="00994B4D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З тих самих мотивів у статті </w:t>
      </w:r>
      <w:r w:rsidR="00590CC0" w:rsidRPr="00D44E9A">
        <w:rPr>
          <w:rFonts w:cs="Times New Roman"/>
          <w:color w:val="000000"/>
          <w:sz w:val="28"/>
          <w:szCs w:val="28"/>
          <w:lang w:eastAsia="en-US"/>
        </w:rPr>
        <w:t>9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законопроєкту передбачено розділення двох інстанцій Вищого суду з питань інтелектуальної власності та розміщення їх у різних будівлях, </w:t>
      </w:r>
      <w:r w:rsidR="00EB08A4" w:rsidRPr="00D44E9A">
        <w:rPr>
          <w:rFonts w:cs="Times New Roman"/>
          <w:color w:val="000000"/>
          <w:sz w:val="28"/>
          <w:szCs w:val="28"/>
          <w:lang w:eastAsia="en-US"/>
        </w:rPr>
        <w:t>у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BF1A32" w:rsidRPr="00D44E9A">
        <w:rPr>
          <w:rFonts w:cs="Times New Roman"/>
          <w:color w:val="000000"/>
          <w:sz w:val="28"/>
          <w:szCs w:val="28"/>
          <w:lang w:eastAsia="en-US"/>
        </w:rPr>
        <w:t xml:space="preserve">частині другій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статті 1</w:t>
      </w:r>
      <w:r w:rsidR="00BF1A32" w:rsidRPr="00D44E9A">
        <w:rPr>
          <w:rFonts w:cs="Times New Roman"/>
          <w:color w:val="000000"/>
          <w:sz w:val="28"/>
          <w:szCs w:val="28"/>
          <w:lang w:eastAsia="en-US"/>
        </w:rPr>
        <w:t>0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– утворення самостійного структурного підрозділу для організаційного забезпечення роботи Апеляційної палати Вищого суду з питань інтелектуальної власності</w:t>
      </w:r>
      <w:r w:rsidR="00EB08A4" w:rsidRPr="00D44E9A">
        <w:rPr>
          <w:rFonts w:cs="Times New Roman"/>
          <w:color w:val="000000"/>
          <w:sz w:val="28"/>
          <w:szCs w:val="28"/>
          <w:lang w:eastAsia="en-US"/>
        </w:rPr>
        <w:t>, а в частині третій статті 10 – повноваження голови Апеляційної палати контролювати ефективність діяльності самостійного структурного підрозділу, який здійснює організаційне забезпечення роботи Апеляційної палати, вносити пропозиції про призначення на посаду керівника цього підрозділу та погоджувати його звільнення з посади.</w:t>
      </w:r>
    </w:p>
    <w:p w14:paraId="7BE56FE9" w14:textId="3DA7B047" w:rsidR="00000466" w:rsidRPr="00D44E9A" w:rsidRDefault="00000466" w:rsidP="007C59B1">
      <w:pPr>
        <w:ind w:firstLine="720"/>
        <w:jc w:val="both"/>
        <w:rPr>
          <w:rFonts w:cs="Times New Roman"/>
          <w:b/>
          <w:bCs/>
          <w:color w:val="000000"/>
          <w:sz w:val="28"/>
          <w:szCs w:val="28"/>
          <w:lang w:eastAsia="en-US"/>
        </w:rPr>
      </w:pPr>
      <w:r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3.</w:t>
      </w:r>
      <w:r w:rsidR="00602822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4</w:t>
      </w:r>
      <w:r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 xml:space="preserve">. </w:t>
      </w:r>
      <w:r w:rsidR="002203AB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 xml:space="preserve">Юрисдикція </w:t>
      </w:r>
      <w:r w:rsidR="0090744D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Вищого суду з питань інтелектуальної власності</w:t>
      </w:r>
      <w:r w:rsidR="002203AB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 xml:space="preserve"> відповідно до частини другої статті 20 Господарського процесуального кодексу України</w:t>
      </w:r>
    </w:p>
    <w:p w14:paraId="4955BC7A" w14:textId="4DE68865" w:rsidR="001A5962" w:rsidRPr="00D44E9A" w:rsidRDefault="00A45848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>
        <w:rPr>
          <w:rFonts w:cs="Times New Roman"/>
          <w:color w:val="000000"/>
          <w:sz w:val="28"/>
          <w:szCs w:val="28"/>
          <w:lang w:eastAsia="en-US"/>
        </w:rPr>
        <w:t>Питання юрисдикції  Вищого</w:t>
      </w:r>
      <w:r w:rsidR="001A5962" w:rsidRPr="00D44E9A">
        <w:rPr>
          <w:rFonts w:cs="Times New Roman"/>
          <w:color w:val="000000"/>
          <w:sz w:val="28"/>
          <w:szCs w:val="28"/>
          <w:lang w:eastAsia="en-US"/>
        </w:rPr>
        <w:t xml:space="preserve"> суду з питань інтелектуальної власності вирішується у Прикінцевих та перехідних положеннях </w:t>
      </w:r>
      <w:r w:rsidR="00FF06D2">
        <w:rPr>
          <w:rFonts w:cs="Times New Roman"/>
          <w:color w:val="000000"/>
          <w:sz w:val="28"/>
          <w:szCs w:val="28"/>
          <w:lang w:eastAsia="en-US"/>
        </w:rPr>
        <w:t>законо</w:t>
      </w:r>
      <w:r w:rsidR="001A5962" w:rsidRPr="00D44E9A">
        <w:rPr>
          <w:rFonts w:cs="Times New Roman"/>
          <w:color w:val="000000"/>
          <w:sz w:val="28"/>
          <w:szCs w:val="28"/>
          <w:lang w:eastAsia="en-US"/>
        </w:rPr>
        <w:t>проєкту.</w:t>
      </w:r>
    </w:p>
    <w:p w14:paraId="7115EAE9" w14:textId="6E3F5C8B" w:rsidR="00000466" w:rsidRPr="00D44E9A" w:rsidRDefault="00000466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Юрисдикція Вищого суду з питань інтелектуальної власності згідно з частиною </w:t>
      </w:r>
      <w:r w:rsidR="00B3072C" w:rsidRPr="00D44E9A">
        <w:rPr>
          <w:rFonts w:cs="Times New Roman"/>
          <w:color w:val="000000"/>
          <w:sz w:val="28"/>
          <w:szCs w:val="28"/>
          <w:lang w:eastAsia="en-US"/>
        </w:rPr>
        <w:t>другою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статті 20 Господарського процесуального кодексу України</w:t>
      </w:r>
      <w:r w:rsidR="0090744D" w:rsidRPr="00D44E9A">
        <w:rPr>
          <w:rFonts w:cs="Times New Roman"/>
          <w:color w:val="000000"/>
          <w:sz w:val="28"/>
          <w:szCs w:val="28"/>
          <w:lang w:eastAsia="en-US"/>
        </w:rPr>
        <w:t xml:space="preserve"> (далі – ГПК</w:t>
      </w:r>
      <w:r w:rsidR="00FF06D2">
        <w:rPr>
          <w:rFonts w:cs="Times New Roman"/>
          <w:color w:val="000000"/>
          <w:sz w:val="28"/>
          <w:szCs w:val="28"/>
          <w:lang w:eastAsia="en-US"/>
        </w:rPr>
        <w:t xml:space="preserve"> України</w:t>
      </w:r>
      <w:r w:rsidR="0090744D" w:rsidRPr="00D44E9A">
        <w:rPr>
          <w:rFonts w:cs="Times New Roman"/>
          <w:color w:val="000000"/>
          <w:sz w:val="28"/>
          <w:szCs w:val="28"/>
          <w:lang w:eastAsia="en-US"/>
        </w:rPr>
        <w:t>)</w:t>
      </w:r>
      <w:r w:rsidR="00A45848">
        <w:rPr>
          <w:rFonts w:cs="Times New Roman"/>
          <w:color w:val="000000"/>
          <w:sz w:val="28"/>
          <w:szCs w:val="28"/>
          <w:lang w:eastAsia="en-US"/>
        </w:rPr>
        <w:t>, охоплює широкий спектр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спорів щодо права інтелектуальної власності та недобросовісної конкуренції. Однак може виникнути ризик,</w:t>
      </w:r>
      <w:r w:rsidR="0090744D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що справи, про які прямо не йдеться в ц</w:t>
      </w:r>
      <w:r w:rsidR="001B12EA" w:rsidRPr="00D44E9A">
        <w:rPr>
          <w:rFonts w:cs="Times New Roman"/>
          <w:color w:val="000000"/>
          <w:sz w:val="28"/>
          <w:szCs w:val="28"/>
          <w:lang w:eastAsia="en-US"/>
        </w:rPr>
        <w:t>ій нормі</w:t>
      </w:r>
      <w:r w:rsidRPr="00D44E9A">
        <w:rPr>
          <w:rFonts w:cs="Times New Roman"/>
          <w:color w:val="000000"/>
          <w:sz w:val="28"/>
          <w:szCs w:val="28"/>
          <w:lang w:eastAsia="en-US"/>
        </w:rPr>
        <w:t>, вважатимуться такими, що підпадають під</w:t>
      </w:r>
      <w:r w:rsidR="0090744D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юрисдикцію </w:t>
      </w:r>
      <w:r w:rsidR="001B12EA" w:rsidRPr="00D44E9A">
        <w:rPr>
          <w:rFonts w:cs="Times New Roman"/>
          <w:color w:val="000000"/>
          <w:sz w:val="28"/>
          <w:szCs w:val="28"/>
          <w:lang w:eastAsia="en-US"/>
        </w:rPr>
        <w:t xml:space="preserve">інших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судів</w:t>
      </w:r>
      <w:r w:rsidR="001B12EA" w:rsidRPr="00D44E9A">
        <w:rPr>
          <w:rFonts w:cs="Times New Roman"/>
          <w:color w:val="000000"/>
          <w:sz w:val="28"/>
          <w:szCs w:val="28"/>
          <w:lang w:eastAsia="en-US"/>
        </w:rPr>
        <w:t xml:space="preserve"> або органів. </w:t>
      </w:r>
    </w:p>
    <w:p w14:paraId="672E6D0E" w14:textId="7EE03214" w:rsidR="00144935" w:rsidRPr="00D44E9A" w:rsidRDefault="00FF06D2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>
        <w:rPr>
          <w:rFonts w:cs="Times New Roman"/>
          <w:color w:val="000000"/>
          <w:sz w:val="28"/>
          <w:szCs w:val="28"/>
          <w:lang w:eastAsia="en-US"/>
        </w:rPr>
        <w:t>Для уникнення</w:t>
      </w:r>
      <w:r w:rsidR="0090744D" w:rsidRPr="00D44E9A">
        <w:rPr>
          <w:rFonts w:cs="Times New Roman"/>
          <w:color w:val="000000"/>
          <w:sz w:val="28"/>
          <w:szCs w:val="28"/>
          <w:lang w:eastAsia="en-US"/>
        </w:rPr>
        <w:t xml:space="preserve"> можливого конфлікту юрисдикцій щодо спорів про право інтелектуальної власності, які прямо не зазначені в ГПК</w:t>
      </w:r>
      <w:r>
        <w:rPr>
          <w:rFonts w:cs="Times New Roman"/>
          <w:color w:val="000000"/>
          <w:sz w:val="28"/>
          <w:szCs w:val="28"/>
          <w:lang w:eastAsia="en-US"/>
        </w:rPr>
        <w:t xml:space="preserve"> України</w:t>
      </w:r>
      <w:r w:rsidR="00B3072C" w:rsidRPr="00D44E9A">
        <w:rPr>
          <w:rFonts w:cs="Times New Roman"/>
          <w:color w:val="000000"/>
          <w:sz w:val="28"/>
          <w:szCs w:val="28"/>
          <w:lang w:eastAsia="en-US"/>
        </w:rPr>
        <w:t xml:space="preserve"> передбачено внесення низки змін </w:t>
      </w:r>
      <w:r w:rsidR="00BF1A32" w:rsidRPr="00D44E9A">
        <w:rPr>
          <w:rFonts w:cs="Times New Roman"/>
          <w:color w:val="000000"/>
          <w:sz w:val="28"/>
          <w:szCs w:val="28"/>
          <w:lang w:eastAsia="en-US"/>
        </w:rPr>
        <w:t>до</w:t>
      </w:r>
      <w:r w:rsidR="002841FE" w:rsidRPr="00D44E9A">
        <w:rPr>
          <w:rFonts w:cs="Times New Roman"/>
          <w:color w:val="000000"/>
          <w:sz w:val="28"/>
          <w:szCs w:val="28"/>
          <w:lang w:eastAsia="en-US"/>
        </w:rPr>
        <w:t xml:space="preserve"> частини другої статті 20</w:t>
      </w:r>
      <w:r>
        <w:rPr>
          <w:rFonts w:cs="Times New Roman"/>
          <w:color w:val="000000"/>
          <w:sz w:val="28"/>
          <w:szCs w:val="28"/>
          <w:lang w:eastAsia="en-US"/>
        </w:rPr>
        <w:t xml:space="preserve"> цього Кодексу</w:t>
      </w:r>
      <w:r w:rsidR="00144935" w:rsidRPr="00D44E9A">
        <w:rPr>
          <w:rFonts w:cs="Times New Roman"/>
          <w:color w:val="000000"/>
          <w:sz w:val="28"/>
          <w:szCs w:val="28"/>
          <w:lang w:eastAsia="en-US"/>
        </w:rPr>
        <w:t>.</w:t>
      </w:r>
    </w:p>
    <w:p w14:paraId="7A917C7F" w14:textId="6AC06612" w:rsidR="002841FE" w:rsidRPr="00D44E9A" w:rsidRDefault="00B3072C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Так</w:t>
      </w:r>
      <w:r w:rsidR="00FF06D2">
        <w:rPr>
          <w:rFonts w:cs="Times New Roman"/>
          <w:color w:val="000000"/>
          <w:sz w:val="28"/>
          <w:szCs w:val="28"/>
          <w:lang w:eastAsia="en-US"/>
        </w:rPr>
        <w:t>,</w:t>
      </w:r>
      <w:r w:rsidR="001B12EA" w:rsidRPr="00D44E9A">
        <w:rPr>
          <w:rFonts w:cs="Times New Roman"/>
          <w:color w:val="000000"/>
          <w:sz w:val="28"/>
          <w:szCs w:val="28"/>
          <w:lang w:eastAsia="en-US"/>
        </w:rPr>
        <w:t xml:space="preserve"> на </w:t>
      </w:r>
      <w:r w:rsidR="00C01A7E" w:rsidRPr="00D44E9A">
        <w:rPr>
          <w:rFonts w:cs="Times New Roman"/>
          <w:color w:val="000000"/>
          <w:sz w:val="28"/>
          <w:szCs w:val="28"/>
          <w:lang w:eastAsia="en-US"/>
        </w:rPr>
        <w:t xml:space="preserve">підставі пункту 2 частини другої статті 20 ГПК України до компетенції </w:t>
      </w:r>
      <w:r w:rsidR="002841FE" w:rsidRPr="00D44E9A">
        <w:rPr>
          <w:rFonts w:cs="Times New Roman"/>
          <w:color w:val="000000"/>
          <w:sz w:val="28"/>
          <w:szCs w:val="28"/>
          <w:lang w:eastAsia="en-US"/>
        </w:rPr>
        <w:t>Вищ</w:t>
      </w:r>
      <w:r w:rsidR="00C01A7E" w:rsidRPr="00D44E9A">
        <w:rPr>
          <w:rFonts w:cs="Times New Roman"/>
          <w:color w:val="000000"/>
          <w:sz w:val="28"/>
          <w:szCs w:val="28"/>
          <w:lang w:eastAsia="en-US"/>
        </w:rPr>
        <w:t>ого</w:t>
      </w:r>
      <w:r w:rsidR="002841FE" w:rsidRPr="00D44E9A">
        <w:rPr>
          <w:rFonts w:cs="Times New Roman"/>
          <w:color w:val="000000"/>
          <w:sz w:val="28"/>
          <w:szCs w:val="28"/>
          <w:lang w:eastAsia="en-US"/>
        </w:rPr>
        <w:t xml:space="preserve"> суд</w:t>
      </w:r>
      <w:r w:rsidR="00C01A7E" w:rsidRPr="00D44E9A">
        <w:rPr>
          <w:rFonts w:cs="Times New Roman"/>
          <w:color w:val="000000"/>
          <w:sz w:val="28"/>
          <w:szCs w:val="28"/>
          <w:lang w:eastAsia="en-US"/>
        </w:rPr>
        <w:t>у</w:t>
      </w:r>
      <w:r w:rsidR="002841FE" w:rsidRPr="00D44E9A">
        <w:rPr>
          <w:rFonts w:cs="Times New Roman"/>
          <w:color w:val="000000"/>
          <w:sz w:val="28"/>
          <w:szCs w:val="28"/>
          <w:lang w:eastAsia="en-US"/>
        </w:rPr>
        <w:t xml:space="preserve"> з питань інтелектуальної власності</w:t>
      </w:r>
      <w:r w:rsidR="00C01A7E" w:rsidRPr="00D44E9A">
        <w:rPr>
          <w:rFonts w:cs="Times New Roman"/>
          <w:color w:val="000000"/>
          <w:sz w:val="28"/>
          <w:szCs w:val="28"/>
          <w:lang w:eastAsia="en-US"/>
        </w:rPr>
        <w:t xml:space="preserve"> належатиме розгляд </w:t>
      </w:r>
      <w:r w:rsidR="002841FE" w:rsidRPr="00D44E9A">
        <w:rPr>
          <w:rFonts w:cs="Times New Roman"/>
          <w:color w:val="000000"/>
          <w:sz w:val="28"/>
          <w:szCs w:val="28"/>
          <w:lang w:eastAsia="en-US"/>
        </w:rPr>
        <w:t xml:space="preserve">справ у спорах щодо </w:t>
      </w:r>
      <w:r w:rsidR="00C01A7E" w:rsidRPr="00D44E9A">
        <w:rPr>
          <w:rFonts w:cs="Times New Roman"/>
          <w:color w:val="000000"/>
          <w:sz w:val="28"/>
          <w:szCs w:val="28"/>
          <w:lang w:eastAsia="en-US"/>
        </w:rPr>
        <w:t>оскарження рішень, дій чи бездіяльності центрального органу виконавчої влади, що забезпечує формування та реалізацію державної політики у сфері інтелектуальної власності, Національного органу інтелектуальної власності</w:t>
      </w:r>
      <w:r w:rsidR="00FF06D2">
        <w:rPr>
          <w:rFonts w:cs="Times New Roman"/>
          <w:color w:val="000000"/>
          <w:sz w:val="28"/>
          <w:szCs w:val="28"/>
          <w:lang w:eastAsia="en-US"/>
        </w:rPr>
        <w:t xml:space="preserve"> і </w:t>
      </w:r>
      <w:r w:rsidR="00C01A7E" w:rsidRPr="00D44E9A">
        <w:rPr>
          <w:rFonts w:cs="Times New Roman"/>
          <w:color w:val="000000"/>
          <w:sz w:val="28"/>
          <w:szCs w:val="28"/>
          <w:lang w:eastAsia="en-US"/>
        </w:rPr>
        <w:t>його Апеляційної палати</w:t>
      </w:r>
      <w:r w:rsidR="00FF06D2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C01A7E" w:rsidRPr="00D44E9A">
        <w:rPr>
          <w:rFonts w:cs="Times New Roman"/>
          <w:color w:val="000000"/>
          <w:sz w:val="28"/>
          <w:szCs w:val="28"/>
          <w:lang w:eastAsia="en-US"/>
        </w:rPr>
        <w:t>з визначених цим пунктом питань</w:t>
      </w:r>
      <w:r w:rsidR="002841FE" w:rsidRPr="00D44E9A">
        <w:rPr>
          <w:rFonts w:cs="Times New Roman"/>
          <w:color w:val="000000"/>
          <w:sz w:val="28"/>
          <w:szCs w:val="28"/>
          <w:lang w:eastAsia="en-US"/>
        </w:rPr>
        <w:t>.</w:t>
      </w:r>
    </w:p>
    <w:p w14:paraId="550302DE" w14:textId="54E2DBCC" w:rsidR="00715AEC" w:rsidRPr="00D44E9A" w:rsidRDefault="00B2603B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lastRenderedPageBreak/>
        <w:t>Згідно з чинним законодавством два державних органи, а саме</w:t>
      </w:r>
      <w:r w:rsidR="00FF06D2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Вищий суд з питань інтелектуальної власності та Апеляційна палат</w:t>
      </w:r>
      <w:r w:rsidR="00FF06D2">
        <w:rPr>
          <w:rFonts w:cs="Times New Roman"/>
          <w:color w:val="000000"/>
          <w:sz w:val="28"/>
          <w:szCs w:val="28"/>
          <w:lang w:eastAsia="en-US"/>
        </w:rPr>
        <w:t>а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Національного органу інтелектуальної власності</w:t>
      </w:r>
      <w:r w:rsidR="00296C47">
        <w:rPr>
          <w:rFonts w:cs="Times New Roman"/>
          <w:color w:val="000000"/>
          <w:sz w:val="28"/>
          <w:szCs w:val="28"/>
          <w:lang w:eastAsia="en-US"/>
        </w:rPr>
        <w:t>,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мають повноваження визнавати торговельну марку добре відомою без розмежування їхньої компетенції в цьому питанні</w:t>
      </w:r>
      <w:r w:rsidR="00FB2B2C" w:rsidRPr="00D44E9A">
        <w:rPr>
          <w:rFonts w:cs="Times New Roman"/>
          <w:color w:val="000000"/>
          <w:sz w:val="28"/>
          <w:szCs w:val="28"/>
          <w:lang w:eastAsia="en-US"/>
        </w:rPr>
        <w:t xml:space="preserve">. 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З огляду на зазначене законопроєктом </w:t>
      </w:r>
      <w:r w:rsidR="00A45848">
        <w:rPr>
          <w:rFonts w:cs="Times New Roman"/>
          <w:color w:val="000000"/>
          <w:sz w:val="28"/>
          <w:szCs w:val="28"/>
          <w:lang w:eastAsia="en-US"/>
        </w:rPr>
        <w:t xml:space="preserve">пропонується змінити </w:t>
      </w:r>
      <w:r w:rsidR="0080726E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пункт 3 частини другої статті 20 ГПК</w:t>
      </w:r>
      <w:r w:rsidR="00296C47">
        <w:rPr>
          <w:rFonts w:cs="Times New Roman"/>
          <w:color w:val="000000"/>
          <w:sz w:val="28"/>
          <w:szCs w:val="28"/>
          <w:lang w:eastAsia="en-US"/>
        </w:rPr>
        <w:t xml:space="preserve"> України</w:t>
      </w:r>
      <w:r w:rsidR="00A45848">
        <w:rPr>
          <w:rFonts w:cs="Times New Roman"/>
          <w:color w:val="000000"/>
          <w:sz w:val="28"/>
          <w:szCs w:val="28"/>
          <w:lang w:eastAsia="en-US"/>
        </w:rPr>
        <w:t>, яким   д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о виключної юрисдикції Вищого суду з питань інт</w:t>
      </w:r>
      <w:r w:rsidR="00A45848">
        <w:rPr>
          <w:rFonts w:cs="Times New Roman"/>
          <w:color w:val="000000"/>
          <w:sz w:val="28"/>
          <w:szCs w:val="28"/>
          <w:lang w:eastAsia="en-US"/>
        </w:rPr>
        <w:t>електуальної власності віднести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справи про визнання торговельної марки добре відомою</w:t>
      </w:r>
      <w:r w:rsidR="00296C47">
        <w:rPr>
          <w:rFonts w:cs="Times New Roman"/>
          <w:color w:val="000000"/>
          <w:sz w:val="28"/>
          <w:szCs w:val="28"/>
          <w:lang w:eastAsia="en-US"/>
        </w:rPr>
        <w:t xml:space="preserve"> за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наявності спору.</w:t>
      </w:r>
    </w:p>
    <w:p w14:paraId="47DED14F" w14:textId="35EB2D3B" w:rsidR="00B2603B" w:rsidRPr="00D44E9A" w:rsidRDefault="00296C47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>
        <w:rPr>
          <w:rFonts w:cs="Times New Roman"/>
          <w:color w:val="000000"/>
          <w:sz w:val="28"/>
          <w:szCs w:val="28"/>
          <w:lang w:eastAsia="en-US"/>
        </w:rPr>
        <w:t xml:space="preserve">Водночас у зв’язку з </w:t>
      </w:r>
      <w:r w:rsidR="00B2603B" w:rsidRPr="00D44E9A">
        <w:rPr>
          <w:rFonts w:cs="Times New Roman"/>
          <w:color w:val="000000"/>
          <w:sz w:val="28"/>
          <w:szCs w:val="28"/>
          <w:lang w:eastAsia="en-US"/>
        </w:rPr>
        <w:t>необхідн</w:t>
      </w:r>
      <w:r>
        <w:rPr>
          <w:rFonts w:cs="Times New Roman"/>
          <w:color w:val="000000"/>
          <w:sz w:val="28"/>
          <w:szCs w:val="28"/>
          <w:lang w:eastAsia="en-US"/>
        </w:rPr>
        <w:t>і</w:t>
      </w:r>
      <w:r w:rsidR="00B2603B" w:rsidRPr="00D44E9A">
        <w:rPr>
          <w:rFonts w:cs="Times New Roman"/>
          <w:color w:val="000000"/>
          <w:sz w:val="28"/>
          <w:szCs w:val="28"/>
          <w:lang w:eastAsia="en-US"/>
        </w:rPr>
        <w:t>ст</w:t>
      </w:r>
      <w:r>
        <w:rPr>
          <w:rFonts w:cs="Times New Roman"/>
          <w:color w:val="000000"/>
          <w:sz w:val="28"/>
          <w:szCs w:val="28"/>
          <w:lang w:eastAsia="en-US"/>
        </w:rPr>
        <w:t xml:space="preserve">ю </w:t>
      </w:r>
      <w:r w:rsidR="00B2603B" w:rsidRPr="00D44E9A">
        <w:rPr>
          <w:rFonts w:cs="Times New Roman"/>
          <w:color w:val="000000"/>
          <w:sz w:val="28"/>
          <w:szCs w:val="28"/>
          <w:lang w:eastAsia="en-US"/>
        </w:rPr>
        <w:t xml:space="preserve">віднесення до виключної компетенції Апеляційної палати Національного органу інтелектуальної власності процедури визнання торговельної марки добре відомою за відсутності спору, </w:t>
      </w:r>
      <w:r w:rsidR="004B4535">
        <w:rPr>
          <w:rFonts w:cs="Times New Roman"/>
          <w:color w:val="000000"/>
          <w:sz w:val="28"/>
          <w:szCs w:val="28"/>
          <w:lang w:eastAsia="en-US"/>
        </w:rPr>
        <w:t>до</w:t>
      </w:r>
      <w:r w:rsidR="00B2603B" w:rsidRPr="00D44E9A">
        <w:rPr>
          <w:rFonts w:cs="Times New Roman"/>
          <w:color w:val="000000"/>
          <w:sz w:val="28"/>
          <w:szCs w:val="28"/>
          <w:lang w:eastAsia="en-US"/>
        </w:rPr>
        <w:t xml:space="preserve"> Закон</w:t>
      </w:r>
      <w:r w:rsidR="004B4535">
        <w:rPr>
          <w:rFonts w:cs="Times New Roman"/>
          <w:color w:val="000000"/>
          <w:sz w:val="28"/>
          <w:szCs w:val="28"/>
          <w:lang w:eastAsia="en-US"/>
        </w:rPr>
        <w:t>у</w:t>
      </w:r>
      <w:r w:rsidR="00B2603B" w:rsidRPr="00D44E9A">
        <w:rPr>
          <w:rFonts w:cs="Times New Roman"/>
          <w:color w:val="000000"/>
          <w:sz w:val="28"/>
          <w:szCs w:val="28"/>
          <w:lang w:eastAsia="en-US"/>
        </w:rPr>
        <w:t xml:space="preserve"> України «Про охорону прав на знаки для товарів і послуг» </w:t>
      </w:r>
      <w:r w:rsidR="0080726E" w:rsidRPr="00D44E9A">
        <w:rPr>
          <w:rFonts w:cs="Times New Roman"/>
          <w:color w:val="000000"/>
          <w:sz w:val="28"/>
          <w:szCs w:val="28"/>
          <w:lang w:eastAsia="en-US"/>
        </w:rPr>
        <w:t>(</w:t>
      </w:r>
      <w:r w:rsidR="004B4535">
        <w:rPr>
          <w:rFonts w:cs="Times New Roman"/>
          <w:color w:val="000000"/>
          <w:sz w:val="28"/>
          <w:szCs w:val="28"/>
          <w:lang w:eastAsia="en-US"/>
        </w:rPr>
        <w:t>до</w:t>
      </w:r>
      <w:r w:rsidR="00043DFD">
        <w:rPr>
          <w:rFonts w:cs="Times New Roman"/>
          <w:color w:val="000000"/>
          <w:sz w:val="28"/>
          <w:szCs w:val="28"/>
          <w:lang w:eastAsia="en-US"/>
        </w:rPr>
        <w:t xml:space="preserve"> першого речення</w:t>
      </w:r>
      <w:r w:rsidR="0080726E" w:rsidRPr="00D44E9A">
        <w:rPr>
          <w:rFonts w:cs="Times New Roman"/>
          <w:color w:val="000000"/>
          <w:sz w:val="28"/>
          <w:szCs w:val="28"/>
          <w:lang w:eastAsia="en-US"/>
        </w:rPr>
        <w:t xml:space="preserve"> пункту 1 статті 25 цього Закону) </w:t>
      </w:r>
      <w:r w:rsidR="00B2603B" w:rsidRPr="00D44E9A">
        <w:rPr>
          <w:rFonts w:cs="Times New Roman"/>
          <w:color w:val="000000"/>
          <w:sz w:val="28"/>
          <w:szCs w:val="28"/>
          <w:lang w:eastAsia="en-US"/>
        </w:rPr>
        <w:t>пропонується</w:t>
      </w:r>
      <w:r w:rsidR="0080726E" w:rsidRPr="00D44E9A">
        <w:rPr>
          <w:rFonts w:cs="Times New Roman"/>
          <w:color w:val="000000"/>
          <w:sz w:val="28"/>
          <w:szCs w:val="28"/>
          <w:lang w:eastAsia="en-US"/>
        </w:rPr>
        <w:t xml:space="preserve"> внести</w:t>
      </w:r>
      <w:r w:rsidR="00FB2B2C" w:rsidRPr="00D44E9A">
        <w:rPr>
          <w:rFonts w:cs="Times New Roman"/>
          <w:color w:val="000000"/>
          <w:sz w:val="28"/>
          <w:szCs w:val="28"/>
          <w:lang w:eastAsia="en-US"/>
        </w:rPr>
        <w:t xml:space="preserve"> зміни</w:t>
      </w:r>
      <w:r w:rsidR="004B4535">
        <w:rPr>
          <w:rFonts w:cs="Times New Roman"/>
          <w:color w:val="000000"/>
          <w:sz w:val="28"/>
          <w:szCs w:val="28"/>
          <w:lang w:eastAsia="en-US"/>
        </w:rPr>
        <w:t xml:space="preserve">, </w:t>
      </w:r>
      <w:r w:rsidR="00FB2B2C" w:rsidRPr="00D44E9A">
        <w:rPr>
          <w:rFonts w:cs="Times New Roman"/>
          <w:color w:val="000000"/>
          <w:sz w:val="28"/>
          <w:szCs w:val="28"/>
          <w:lang w:eastAsia="en-US"/>
        </w:rPr>
        <w:t>якими</w:t>
      </w:r>
      <w:r w:rsidR="00FB2B2C" w:rsidRPr="00D44E9A">
        <w:rPr>
          <w:rFonts w:cs="Times New Roman"/>
          <w:sz w:val="28"/>
          <w:szCs w:val="28"/>
        </w:rPr>
        <w:t xml:space="preserve"> </w:t>
      </w:r>
      <w:r w:rsidR="004B4535">
        <w:rPr>
          <w:rFonts w:cs="Times New Roman"/>
          <w:sz w:val="28"/>
          <w:szCs w:val="28"/>
        </w:rPr>
        <w:t xml:space="preserve">встановити, що </w:t>
      </w:r>
      <w:r w:rsidR="00FB2B2C" w:rsidRPr="00D44E9A">
        <w:rPr>
          <w:rFonts w:cs="Times New Roman"/>
          <w:color w:val="000000"/>
          <w:sz w:val="28"/>
          <w:szCs w:val="28"/>
          <w:lang w:eastAsia="en-US"/>
        </w:rPr>
        <w:t xml:space="preserve">охорона прав на добре відому торговельну марку здійснюється згідно із статтею 6 bis Паризької конвенції та цим Законом на підставі визнання торговельної марки добре відомою Апеляційною палатою за відсутності спору, </w:t>
      </w:r>
      <w:r w:rsidR="0080726E" w:rsidRPr="00D44E9A">
        <w:rPr>
          <w:rFonts w:cs="Times New Roman"/>
          <w:color w:val="000000"/>
          <w:sz w:val="28"/>
          <w:szCs w:val="28"/>
          <w:lang w:eastAsia="en-US"/>
        </w:rPr>
        <w:t>а в разі наявності спору – визнання торговельної марки добре відомою здійснюється в судовому порядку</w:t>
      </w:r>
      <w:r w:rsidR="00FB2B2C" w:rsidRPr="00D44E9A">
        <w:rPr>
          <w:rFonts w:cs="Times New Roman"/>
          <w:color w:val="000000"/>
          <w:sz w:val="28"/>
          <w:szCs w:val="28"/>
          <w:lang w:eastAsia="en-US"/>
        </w:rPr>
        <w:t>.</w:t>
      </w:r>
    </w:p>
    <w:p w14:paraId="2B6CE789" w14:textId="7649C175" w:rsidR="001B12EA" w:rsidRPr="00D44E9A" w:rsidRDefault="001B12EA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Законопроєктом передбачено, що на підставі пункту 4 частини </w:t>
      </w:r>
      <w:r w:rsidR="005A28E5" w:rsidRPr="00D44E9A">
        <w:rPr>
          <w:rFonts w:cs="Times New Roman"/>
          <w:color w:val="000000"/>
          <w:sz w:val="28"/>
          <w:szCs w:val="28"/>
          <w:lang w:eastAsia="en-US"/>
        </w:rPr>
        <w:t>другої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статті 20 ГПК </w:t>
      </w:r>
      <w:r w:rsidR="004B4535">
        <w:rPr>
          <w:rFonts w:cs="Times New Roman"/>
          <w:color w:val="000000"/>
          <w:sz w:val="28"/>
          <w:szCs w:val="28"/>
          <w:lang w:eastAsia="en-US"/>
        </w:rPr>
        <w:t xml:space="preserve">України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спори, пов’язані з усіма власниками авторського права, повинні належати до юрисдикції Вищого суду з питань інтелектуальної власності. Завдяки таким змінам розшириться коло правовласників, які мають право передавати свої спори щодо авторського права на розгляд до Вищого суду з питань інтелектуальної власності</w:t>
      </w:r>
      <w:r w:rsidR="004B4535">
        <w:rPr>
          <w:rFonts w:cs="Times New Roman"/>
          <w:color w:val="000000"/>
          <w:sz w:val="28"/>
          <w:szCs w:val="28"/>
          <w:lang w:eastAsia="en-US"/>
        </w:rPr>
        <w:t>,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та </w:t>
      </w:r>
      <w:r w:rsidR="004B4535">
        <w:rPr>
          <w:rFonts w:cs="Times New Roman"/>
          <w:color w:val="000000"/>
          <w:sz w:val="28"/>
          <w:szCs w:val="28"/>
          <w:lang w:eastAsia="en-US"/>
        </w:rPr>
        <w:t xml:space="preserve">вдасться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уникнути конфлікту юрисдикцій стосовно спорів щодо авторського права з іншими судами.</w:t>
      </w:r>
    </w:p>
    <w:p w14:paraId="347A038B" w14:textId="70E3DF86" w:rsidR="005C763D" w:rsidRPr="00D44E9A" w:rsidRDefault="005C763D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Спори щодо визнання недійсними договорів, пов’язаних з інтелектуальною власністю, а також визнання дійсними недійсних договорів, пов’язаних з інтелектуальною вла</w:t>
      </w:r>
      <w:r w:rsidR="003E14C2" w:rsidRPr="00D44E9A">
        <w:rPr>
          <w:rFonts w:cs="Times New Roman"/>
          <w:color w:val="000000"/>
          <w:sz w:val="28"/>
          <w:szCs w:val="28"/>
          <w:lang w:eastAsia="en-US"/>
        </w:rPr>
        <w:t>сністю</w:t>
      </w:r>
      <w:r w:rsidR="001A5962" w:rsidRPr="00D44E9A">
        <w:rPr>
          <w:rFonts w:cs="Times New Roman"/>
          <w:color w:val="000000"/>
          <w:sz w:val="28"/>
          <w:szCs w:val="28"/>
          <w:lang w:eastAsia="en-US"/>
        </w:rPr>
        <w:t xml:space="preserve">, </w:t>
      </w:r>
      <w:r w:rsidR="003E14C2" w:rsidRPr="00D44E9A">
        <w:rPr>
          <w:rFonts w:cs="Times New Roman"/>
          <w:color w:val="000000"/>
          <w:sz w:val="28"/>
          <w:szCs w:val="28"/>
          <w:lang w:eastAsia="en-US"/>
        </w:rPr>
        <w:t xml:space="preserve">повинні 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бути включені до юрисдикції </w:t>
      </w:r>
      <w:r w:rsidR="003E14C2" w:rsidRPr="00D44E9A">
        <w:rPr>
          <w:rFonts w:cs="Times New Roman"/>
          <w:color w:val="000000"/>
          <w:sz w:val="28"/>
          <w:szCs w:val="28"/>
          <w:lang w:eastAsia="en-US"/>
        </w:rPr>
        <w:t>Вищого суду з питань інтелектуальної власності</w:t>
      </w:r>
      <w:r w:rsidR="00094F2D" w:rsidRPr="00D44E9A">
        <w:rPr>
          <w:rFonts w:cs="Times New Roman"/>
          <w:color w:val="000000"/>
          <w:sz w:val="28"/>
          <w:szCs w:val="28"/>
          <w:lang w:eastAsia="en-US"/>
        </w:rPr>
        <w:t xml:space="preserve">, </w:t>
      </w:r>
      <w:r w:rsidR="00CB2232" w:rsidRPr="00D44E9A">
        <w:rPr>
          <w:rFonts w:cs="Times New Roman"/>
          <w:color w:val="000000"/>
          <w:sz w:val="28"/>
          <w:szCs w:val="28"/>
          <w:lang w:eastAsia="en-US"/>
        </w:rPr>
        <w:t>що дасть змогу уникнути конфлікту компетенції між Вищим судом інтелектуальної власності, господарськими та загальними судами</w:t>
      </w:r>
      <w:r w:rsidR="004B4535">
        <w:rPr>
          <w:rFonts w:cs="Times New Roman"/>
          <w:color w:val="000000"/>
          <w:sz w:val="28"/>
          <w:szCs w:val="28"/>
          <w:lang w:eastAsia="en-US"/>
        </w:rPr>
        <w:t>. Т</w:t>
      </w:r>
      <w:r w:rsidR="00A01B31" w:rsidRPr="00D44E9A">
        <w:rPr>
          <w:rFonts w:cs="Times New Roman"/>
          <w:color w:val="000000"/>
          <w:sz w:val="28"/>
          <w:szCs w:val="28"/>
          <w:lang w:eastAsia="en-US"/>
        </w:rPr>
        <w:t xml:space="preserve">ому положення пункту 5 частини другої статті 20 ГПК </w:t>
      </w:r>
      <w:r w:rsidR="004B4535">
        <w:rPr>
          <w:rFonts w:cs="Times New Roman"/>
          <w:color w:val="000000"/>
          <w:sz w:val="28"/>
          <w:szCs w:val="28"/>
          <w:lang w:eastAsia="en-US"/>
        </w:rPr>
        <w:t xml:space="preserve">України </w:t>
      </w:r>
      <w:r w:rsidR="003231AA">
        <w:rPr>
          <w:rFonts w:cs="Times New Roman"/>
          <w:color w:val="000000"/>
          <w:sz w:val="28"/>
          <w:szCs w:val="28"/>
          <w:lang w:eastAsia="en-US"/>
        </w:rPr>
        <w:t xml:space="preserve">пропонується змінити.відповідним чином.  </w:t>
      </w:r>
    </w:p>
    <w:p w14:paraId="22B27E6B" w14:textId="545C23FA" w:rsidR="00D31D02" w:rsidRPr="00D44E9A" w:rsidRDefault="003231AA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>
        <w:rPr>
          <w:rFonts w:cs="Times New Roman"/>
          <w:color w:val="000000"/>
          <w:sz w:val="28"/>
          <w:szCs w:val="28"/>
          <w:lang w:eastAsia="en-US"/>
        </w:rPr>
        <w:t>Для  унеможливлення</w:t>
      </w:r>
      <w:r w:rsidR="00D31D02" w:rsidRPr="00D44E9A">
        <w:rPr>
          <w:rFonts w:cs="Times New Roman"/>
          <w:color w:val="000000"/>
          <w:sz w:val="28"/>
          <w:szCs w:val="28"/>
          <w:lang w:eastAsia="en-US"/>
        </w:rPr>
        <w:t xml:space="preserve"> конфлікту юрисдикцій у справах</w:t>
      </w:r>
      <w:r w:rsidR="005253FA" w:rsidRPr="00D44E9A">
        <w:rPr>
          <w:rFonts w:cs="Times New Roman"/>
          <w:color w:val="000000"/>
          <w:sz w:val="28"/>
          <w:szCs w:val="28"/>
          <w:lang w:eastAsia="en-US"/>
        </w:rPr>
        <w:t>,</w:t>
      </w:r>
      <w:r w:rsidR="00D31D02" w:rsidRPr="00D44E9A">
        <w:rPr>
          <w:rFonts w:cs="Times New Roman"/>
          <w:color w:val="000000"/>
          <w:sz w:val="28"/>
          <w:szCs w:val="28"/>
          <w:lang w:eastAsia="en-US"/>
        </w:rPr>
        <w:t xml:space="preserve"> пов’язаних з правом інтелектуальної власності, які стосуються оскарження рішень митних та податкових о</w:t>
      </w:r>
      <w:r>
        <w:rPr>
          <w:rFonts w:cs="Times New Roman"/>
          <w:color w:val="000000"/>
          <w:sz w:val="28"/>
          <w:szCs w:val="28"/>
          <w:lang w:eastAsia="en-US"/>
        </w:rPr>
        <w:t>рганів, які</w:t>
      </w:r>
      <w:r w:rsidR="00D31D02" w:rsidRPr="00D44E9A">
        <w:rPr>
          <w:rFonts w:cs="Times New Roman"/>
          <w:color w:val="000000"/>
          <w:sz w:val="28"/>
          <w:szCs w:val="28"/>
          <w:lang w:eastAsia="en-US"/>
        </w:rPr>
        <w:t xml:space="preserve"> стосується питань інтелектуально</w:t>
      </w:r>
      <w:r w:rsidR="00366537" w:rsidRPr="00D44E9A">
        <w:rPr>
          <w:rFonts w:cs="Times New Roman"/>
          <w:color w:val="000000"/>
          <w:sz w:val="28"/>
          <w:szCs w:val="28"/>
          <w:lang w:eastAsia="en-US"/>
        </w:rPr>
        <w:t>ї</w:t>
      </w:r>
      <w:r w:rsidR="00D31D02" w:rsidRPr="00D44E9A">
        <w:rPr>
          <w:rFonts w:cs="Times New Roman"/>
          <w:color w:val="000000"/>
          <w:sz w:val="28"/>
          <w:szCs w:val="28"/>
          <w:lang w:eastAsia="en-US"/>
        </w:rPr>
        <w:t xml:space="preserve"> власн</w:t>
      </w:r>
      <w:r w:rsidR="00366537" w:rsidRPr="00D44E9A">
        <w:rPr>
          <w:rFonts w:cs="Times New Roman"/>
          <w:color w:val="000000"/>
          <w:sz w:val="28"/>
          <w:szCs w:val="28"/>
          <w:lang w:eastAsia="en-US"/>
        </w:rPr>
        <w:t>о</w:t>
      </w:r>
      <w:r w:rsidR="00D31D02" w:rsidRPr="00D44E9A">
        <w:rPr>
          <w:rFonts w:cs="Times New Roman"/>
          <w:color w:val="000000"/>
          <w:sz w:val="28"/>
          <w:szCs w:val="28"/>
          <w:lang w:eastAsia="en-US"/>
        </w:rPr>
        <w:t>ст</w:t>
      </w:r>
      <w:r w:rsidR="00366537" w:rsidRPr="003E452E">
        <w:rPr>
          <w:rFonts w:cs="Times New Roman"/>
          <w:sz w:val="28"/>
          <w:szCs w:val="28"/>
          <w:lang w:eastAsia="en-US"/>
        </w:rPr>
        <w:t>і</w:t>
      </w:r>
      <w:r w:rsidR="003E452E" w:rsidRPr="003E452E">
        <w:rPr>
          <w:rFonts w:cs="Times New Roman"/>
          <w:sz w:val="28"/>
          <w:szCs w:val="28"/>
          <w:lang w:eastAsia="en-US"/>
        </w:rPr>
        <w:t>,</w:t>
      </w:r>
      <w:r w:rsidR="00D31D02" w:rsidRPr="003E452E">
        <w:rPr>
          <w:rFonts w:cs="Times New Roman"/>
          <w:sz w:val="28"/>
          <w:szCs w:val="28"/>
          <w:lang w:eastAsia="en-US"/>
        </w:rPr>
        <w:t xml:space="preserve"> </w:t>
      </w:r>
      <w:r w:rsidR="00D31D02" w:rsidRPr="00D44E9A">
        <w:rPr>
          <w:rFonts w:cs="Times New Roman"/>
          <w:color w:val="000000"/>
          <w:sz w:val="28"/>
          <w:szCs w:val="28"/>
          <w:lang w:eastAsia="en-US"/>
        </w:rPr>
        <w:t xml:space="preserve">частину другу статті 20 ГПК </w:t>
      </w:r>
      <w:r w:rsidR="004B4535">
        <w:rPr>
          <w:rFonts w:cs="Times New Roman"/>
          <w:color w:val="000000"/>
          <w:sz w:val="28"/>
          <w:szCs w:val="28"/>
          <w:lang w:eastAsia="en-US"/>
        </w:rPr>
        <w:t xml:space="preserve">України </w:t>
      </w:r>
      <w:r>
        <w:rPr>
          <w:rFonts w:cs="Times New Roman"/>
          <w:color w:val="000000"/>
          <w:sz w:val="28"/>
          <w:szCs w:val="28"/>
          <w:lang w:eastAsia="en-US"/>
        </w:rPr>
        <w:t>пропонується доповнити</w:t>
      </w:r>
      <w:r w:rsidR="00D31D02" w:rsidRPr="00D44E9A">
        <w:rPr>
          <w:rFonts w:cs="Times New Roman"/>
          <w:color w:val="000000"/>
          <w:sz w:val="28"/>
          <w:szCs w:val="28"/>
          <w:lang w:eastAsia="en-US"/>
        </w:rPr>
        <w:t xml:space="preserve"> новим пункт</w:t>
      </w:r>
      <w:r w:rsidR="00EE0145">
        <w:rPr>
          <w:rFonts w:cs="Times New Roman"/>
          <w:color w:val="000000"/>
          <w:sz w:val="28"/>
          <w:szCs w:val="28"/>
          <w:lang w:eastAsia="en-US"/>
        </w:rPr>
        <w:t>ом</w:t>
      </w:r>
      <w:r w:rsidR="00D31D02" w:rsidRPr="00D44E9A">
        <w:rPr>
          <w:rFonts w:cs="Times New Roman"/>
          <w:color w:val="000000"/>
          <w:sz w:val="28"/>
          <w:szCs w:val="28"/>
          <w:lang w:eastAsia="en-US"/>
        </w:rPr>
        <w:t xml:space="preserve"> 7</w:t>
      </w:r>
      <w:r w:rsidR="00366537" w:rsidRPr="00D44E9A">
        <w:rPr>
          <w:rFonts w:cs="Times New Roman"/>
          <w:color w:val="000000"/>
          <w:sz w:val="28"/>
          <w:szCs w:val="28"/>
          <w:lang w:eastAsia="en-US"/>
        </w:rPr>
        <w:t>.</w:t>
      </w:r>
      <w:r w:rsidR="00D31D02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366537" w:rsidRPr="00D44E9A">
        <w:rPr>
          <w:rFonts w:cs="Times New Roman"/>
          <w:color w:val="000000"/>
          <w:sz w:val="28"/>
          <w:szCs w:val="28"/>
          <w:lang w:eastAsia="en-US"/>
        </w:rPr>
        <w:t>З</w:t>
      </w:r>
      <w:r w:rsidR="00D31D02" w:rsidRPr="00D44E9A">
        <w:rPr>
          <w:rFonts w:cs="Times New Roman"/>
          <w:color w:val="000000"/>
          <w:sz w:val="28"/>
          <w:szCs w:val="28"/>
          <w:lang w:eastAsia="en-US"/>
        </w:rPr>
        <w:t xml:space="preserve"> огляду на зміст </w:t>
      </w:r>
      <w:r w:rsidR="00366537" w:rsidRPr="00D44E9A">
        <w:rPr>
          <w:rFonts w:cs="Times New Roman"/>
          <w:color w:val="000000"/>
          <w:sz w:val="28"/>
          <w:szCs w:val="28"/>
          <w:lang w:eastAsia="en-US"/>
        </w:rPr>
        <w:t>ц</w:t>
      </w:r>
      <w:r w:rsidR="00EE0145">
        <w:rPr>
          <w:rFonts w:cs="Times New Roman"/>
          <w:color w:val="000000"/>
          <w:sz w:val="28"/>
          <w:szCs w:val="28"/>
          <w:lang w:eastAsia="en-US"/>
        </w:rPr>
        <w:t>ього</w:t>
      </w:r>
      <w:r w:rsidR="00366537" w:rsidRPr="00D44E9A">
        <w:rPr>
          <w:rFonts w:cs="Times New Roman"/>
          <w:color w:val="000000"/>
          <w:sz w:val="28"/>
          <w:szCs w:val="28"/>
          <w:lang w:eastAsia="en-US"/>
        </w:rPr>
        <w:t xml:space="preserve"> пункт</w:t>
      </w:r>
      <w:r w:rsidR="00EE0145">
        <w:rPr>
          <w:rFonts w:cs="Times New Roman"/>
          <w:color w:val="000000"/>
          <w:sz w:val="28"/>
          <w:szCs w:val="28"/>
          <w:lang w:eastAsia="en-US"/>
        </w:rPr>
        <w:t>у</w:t>
      </w:r>
      <w:r w:rsidR="00366537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D31D02" w:rsidRPr="00D44E9A">
        <w:rPr>
          <w:rFonts w:cs="Times New Roman"/>
          <w:color w:val="000000"/>
          <w:sz w:val="28"/>
          <w:szCs w:val="28"/>
          <w:lang w:eastAsia="en-US"/>
        </w:rPr>
        <w:t>Вищий суд з питань інт</w:t>
      </w:r>
      <w:r>
        <w:rPr>
          <w:rFonts w:cs="Times New Roman"/>
          <w:color w:val="000000"/>
          <w:sz w:val="28"/>
          <w:szCs w:val="28"/>
          <w:lang w:eastAsia="en-US"/>
        </w:rPr>
        <w:t>електуальної власності розглядатиме</w:t>
      </w:r>
      <w:r w:rsidR="00D31D02" w:rsidRPr="00D44E9A">
        <w:rPr>
          <w:rFonts w:cs="Times New Roman"/>
          <w:color w:val="000000"/>
          <w:sz w:val="28"/>
          <w:szCs w:val="28"/>
          <w:lang w:eastAsia="en-US"/>
        </w:rPr>
        <w:t xml:space="preserve"> справи щодо оскарження рішень митного органу, пов’язаних з веденням реєстру об’єктів права інтелектуальної власності, та щодо призупинення митного оформлення товарів, що порушують право інтелектуальної власності</w:t>
      </w:r>
      <w:r w:rsidR="00723638" w:rsidRPr="00D44E9A">
        <w:rPr>
          <w:rFonts w:cs="Times New Roman"/>
          <w:color w:val="000000"/>
          <w:sz w:val="28"/>
          <w:szCs w:val="28"/>
          <w:lang w:eastAsia="en-US"/>
        </w:rPr>
        <w:t xml:space="preserve">. </w:t>
      </w:r>
    </w:p>
    <w:p w14:paraId="321F2512" w14:textId="288DF36C" w:rsidR="00CF3152" w:rsidRPr="00D44E9A" w:rsidRDefault="004F453B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>
        <w:rPr>
          <w:rFonts w:cs="Times New Roman"/>
          <w:color w:val="000000"/>
          <w:sz w:val="28"/>
          <w:szCs w:val="28"/>
          <w:lang w:eastAsia="en-US"/>
        </w:rPr>
        <w:t xml:space="preserve">Для </w:t>
      </w:r>
      <w:r w:rsidR="00CF3152" w:rsidRPr="00D44E9A">
        <w:rPr>
          <w:rFonts w:cs="Times New Roman"/>
          <w:color w:val="000000"/>
          <w:sz w:val="28"/>
          <w:szCs w:val="28"/>
          <w:lang w:eastAsia="en-US"/>
        </w:rPr>
        <w:t>забе</w:t>
      </w:r>
      <w:r w:rsidR="003231AA">
        <w:rPr>
          <w:rFonts w:cs="Times New Roman"/>
          <w:color w:val="000000"/>
          <w:sz w:val="28"/>
          <w:szCs w:val="28"/>
          <w:lang w:eastAsia="en-US"/>
        </w:rPr>
        <w:t xml:space="preserve">зпечення доступності звернення до  Вищого суду з питань інтелектуальної власності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для фізичних осіб</w:t>
      </w:r>
      <w:r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CF3152" w:rsidRPr="00D44E9A">
        <w:rPr>
          <w:rFonts w:cs="Times New Roman"/>
          <w:color w:val="000000"/>
          <w:sz w:val="28"/>
          <w:szCs w:val="28"/>
          <w:lang w:eastAsia="en-US"/>
        </w:rPr>
        <w:t>у законопроєкті запропоновано доповнити стат</w:t>
      </w:r>
      <w:r w:rsidR="004B1976" w:rsidRPr="00D44E9A">
        <w:rPr>
          <w:rFonts w:cs="Times New Roman"/>
          <w:color w:val="000000"/>
          <w:sz w:val="28"/>
          <w:szCs w:val="28"/>
          <w:lang w:eastAsia="en-US"/>
        </w:rPr>
        <w:t>тю</w:t>
      </w:r>
      <w:r w:rsidR="00CF3152" w:rsidRPr="00D44E9A">
        <w:rPr>
          <w:rFonts w:cs="Times New Roman"/>
          <w:color w:val="000000"/>
          <w:sz w:val="28"/>
          <w:szCs w:val="28"/>
          <w:lang w:eastAsia="en-US"/>
        </w:rPr>
        <w:t xml:space="preserve"> 20 </w:t>
      </w:r>
      <w:r>
        <w:rPr>
          <w:rFonts w:cs="Times New Roman"/>
          <w:color w:val="000000"/>
          <w:sz w:val="28"/>
          <w:szCs w:val="28"/>
          <w:lang w:eastAsia="en-US"/>
        </w:rPr>
        <w:t xml:space="preserve"> цього Кодексу </w:t>
      </w:r>
      <w:r w:rsidR="00CF3152" w:rsidRPr="00D44E9A">
        <w:rPr>
          <w:rFonts w:cs="Times New Roman"/>
          <w:color w:val="000000"/>
          <w:sz w:val="28"/>
          <w:szCs w:val="28"/>
          <w:lang w:eastAsia="en-US"/>
        </w:rPr>
        <w:t xml:space="preserve">частиною третьою такого змісту: «Вищий суд з питань інтелектуальної власності розглядає справи у спорах, віднесених до </w:t>
      </w:r>
      <w:r w:rsidR="00CF3152" w:rsidRPr="00D44E9A">
        <w:rPr>
          <w:rFonts w:cs="Times New Roman"/>
          <w:color w:val="000000"/>
          <w:sz w:val="28"/>
          <w:szCs w:val="28"/>
          <w:lang w:eastAsia="en-US"/>
        </w:rPr>
        <w:lastRenderedPageBreak/>
        <w:t>його юрисдикції, незалежно від того, чи є учасником правовідносин, з яких виник спір, фізична особа, яка не є підприємцем».</w:t>
      </w:r>
    </w:p>
    <w:p w14:paraId="1397C844" w14:textId="2F8DC825" w:rsidR="00723638" w:rsidRPr="00D44E9A" w:rsidRDefault="00CF3152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У проєкті Закону України «Про Вищий суд з питань інтелектуальної власності» </w:t>
      </w:r>
      <w:r w:rsidR="004B1976" w:rsidRPr="00D44E9A">
        <w:rPr>
          <w:rFonts w:cs="Times New Roman"/>
          <w:color w:val="000000"/>
          <w:sz w:val="28"/>
          <w:szCs w:val="28"/>
          <w:lang w:eastAsia="en-US"/>
        </w:rPr>
        <w:t>унормован</w:t>
      </w:r>
      <w:r w:rsidR="004F453B">
        <w:rPr>
          <w:rFonts w:cs="Times New Roman"/>
          <w:color w:val="000000"/>
          <w:sz w:val="28"/>
          <w:szCs w:val="28"/>
          <w:lang w:eastAsia="en-US"/>
        </w:rPr>
        <w:t>о</w:t>
      </w:r>
      <w:r w:rsidR="004B1976" w:rsidRPr="00D44E9A">
        <w:rPr>
          <w:rFonts w:cs="Times New Roman"/>
          <w:color w:val="000000"/>
          <w:sz w:val="28"/>
          <w:szCs w:val="28"/>
          <w:lang w:eastAsia="en-US"/>
        </w:rPr>
        <w:t xml:space="preserve"> питання підсудності справ у разі </w:t>
      </w:r>
      <w:r w:rsidR="00723638" w:rsidRPr="00D44E9A">
        <w:rPr>
          <w:rFonts w:cs="Times New Roman"/>
          <w:color w:val="000000"/>
          <w:sz w:val="28"/>
          <w:szCs w:val="28"/>
          <w:lang w:eastAsia="en-US"/>
        </w:rPr>
        <w:t>об’єдна</w:t>
      </w:r>
      <w:r w:rsidR="004B1976" w:rsidRPr="00D44E9A">
        <w:rPr>
          <w:rFonts w:cs="Times New Roman"/>
          <w:color w:val="000000"/>
          <w:sz w:val="28"/>
          <w:szCs w:val="28"/>
          <w:lang w:eastAsia="en-US"/>
        </w:rPr>
        <w:t>ння в позовній заяві</w:t>
      </w:r>
      <w:r w:rsidR="00723638" w:rsidRPr="00D44E9A">
        <w:rPr>
          <w:rFonts w:cs="Times New Roman"/>
          <w:color w:val="000000"/>
          <w:sz w:val="28"/>
          <w:szCs w:val="28"/>
          <w:lang w:eastAsia="en-US"/>
        </w:rPr>
        <w:t xml:space="preserve"> декільк</w:t>
      </w:r>
      <w:r w:rsidR="004B1976" w:rsidRPr="00D44E9A">
        <w:rPr>
          <w:rFonts w:cs="Times New Roman"/>
          <w:color w:val="000000"/>
          <w:sz w:val="28"/>
          <w:szCs w:val="28"/>
          <w:lang w:eastAsia="en-US"/>
        </w:rPr>
        <w:t>ох</w:t>
      </w:r>
      <w:r w:rsidR="00723638" w:rsidRPr="00D44E9A">
        <w:rPr>
          <w:rFonts w:cs="Times New Roman"/>
          <w:color w:val="000000"/>
          <w:sz w:val="28"/>
          <w:szCs w:val="28"/>
          <w:lang w:eastAsia="en-US"/>
        </w:rPr>
        <w:t xml:space="preserve"> вимог, пов’язаних підставами виникнення чи поданими доказами, одна з яких підлягає розгляду Вищим судом з питань інтелектуальної власності, а інша </w:t>
      </w:r>
      <w:r w:rsidR="00602822" w:rsidRPr="00D44E9A">
        <w:rPr>
          <w:rFonts w:cs="Times New Roman"/>
          <w:color w:val="000000"/>
          <w:sz w:val="28"/>
          <w:szCs w:val="28"/>
          <w:lang w:eastAsia="en-US"/>
        </w:rPr>
        <w:t>–</w:t>
      </w:r>
      <w:r w:rsidR="00723638" w:rsidRPr="00D44E9A">
        <w:rPr>
          <w:rFonts w:cs="Times New Roman"/>
          <w:color w:val="000000"/>
          <w:sz w:val="28"/>
          <w:szCs w:val="28"/>
          <w:lang w:eastAsia="en-US"/>
        </w:rPr>
        <w:t xml:space="preserve"> господарським судом</w:t>
      </w:r>
      <w:r w:rsidR="004B1976" w:rsidRPr="00D44E9A">
        <w:rPr>
          <w:rFonts w:cs="Times New Roman"/>
          <w:color w:val="000000"/>
          <w:sz w:val="28"/>
          <w:szCs w:val="28"/>
          <w:lang w:eastAsia="en-US"/>
        </w:rPr>
        <w:t>. У зв’язку з цим статтю 20 ГПК</w:t>
      </w:r>
      <w:r w:rsidR="004F453B">
        <w:rPr>
          <w:rFonts w:cs="Times New Roman"/>
          <w:color w:val="000000"/>
          <w:sz w:val="28"/>
          <w:szCs w:val="28"/>
          <w:lang w:eastAsia="en-US"/>
        </w:rPr>
        <w:t xml:space="preserve"> України</w:t>
      </w:r>
      <w:r w:rsidR="004B1976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3231AA">
        <w:rPr>
          <w:rFonts w:cs="Times New Roman"/>
          <w:color w:val="000000"/>
          <w:sz w:val="28"/>
          <w:szCs w:val="28"/>
          <w:lang w:eastAsia="en-US"/>
        </w:rPr>
        <w:t>пропонується доповнити</w:t>
      </w:r>
      <w:r w:rsidR="004B1976" w:rsidRPr="00D44E9A">
        <w:rPr>
          <w:rFonts w:cs="Times New Roman"/>
          <w:color w:val="000000"/>
          <w:sz w:val="28"/>
          <w:szCs w:val="28"/>
          <w:lang w:eastAsia="en-US"/>
        </w:rPr>
        <w:t xml:space="preserve"> частиною четвертою, згідно з якою зазначені справи розглядаються Вищим судом з питань інтелектуальної власності.</w:t>
      </w:r>
    </w:p>
    <w:p w14:paraId="4B09CFF3" w14:textId="227EF95F" w:rsidR="00F817A1" w:rsidRPr="00D44E9A" w:rsidRDefault="00F817A1" w:rsidP="007C59B1">
      <w:pPr>
        <w:ind w:firstLine="720"/>
        <w:jc w:val="both"/>
        <w:rPr>
          <w:rFonts w:cs="Times New Roman"/>
          <w:b/>
          <w:bCs/>
          <w:color w:val="000000"/>
          <w:sz w:val="28"/>
          <w:szCs w:val="28"/>
          <w:lang w:eastAsia="en-US"/>
        </w:rPr>
      </w:pPr>
      <w:r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3.</w:t>
      </w:r>
      <w:r w:rsidR="004E2E2F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5</w:t>
      </w:r>
      <w:r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. Щодо</w:t>
      </w:r>
      <w:r w:rsidR="006A5B98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 xml:space="preserve"> спеціалістів, які можуть нада</w:t>
      </w:r>
      <w:r w:rsidR="00E80E62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вати</w:t>
      </w:r>
      <w:r w:rsidR="006A5B98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 xml:space="preserve"> </w:t>
      </w:r>
      <w:r w:rsidR="00E80E62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консультації з питань, які виникають по суті спору і потребують спеціальних знань</w:t>
      </w:r>
      <w:r w:rsidR="00646F5E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, та інш</w:t>
      </w:r>
      <w:r w:rsidR="004F453B">
        <w:rPr>
          <w:rFonts w:cs="Times New Roman"/>
          <w:b/>
          <w:bCs/>
          <w:color w:val="000000"/>
          <w:sz w:val="28"/>
          <w:szCs w:val="28"/>
          <w:lang w:eastAsia="en-US"/>
        </w:rPr>
        <w:t xml:space="preserve">у </w:t>
      </w:r>
      <w:r w:rsidR="00646F5E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допомог</w:t>
      </w:r>
      <w:r w:rsidR="004F453B">
        <w:rPr>
          <w:rFonts w:cs="Times New Roman"/>
          <w:b/>
          <w:bCs/>
          <w:color w:val="000000"/>
          <w:sz w:val="28"/>
          <w:szCs w:val="28"/>
          <w:lang w:eastAsia="en-US"/>
        </w:rPr>
        <w:t>у</w:t>
      </w:r>
      <w:r w:rsidR="00646F5E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 xml:space="preserve"> у справах про права інтелектуальної власності </w:t>
      </w:r>
    </w:p>
    <w:p w14:paraId="70B6E07B" w14:textId="23580361" w:rsidR="004E2E2F" w:rsidRPr="00D44E9A" w:rsidRDefault="00E80E62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Р</w:t>
      </w:r>
      <w:r w:rsidR="00F001B9" w:rsidRPr="00D44E9A">
        <w:rPr>
          <w:rFonts w:cs="Times New Roman"/>
          <w:color w:val="000000"/>
          <w:sz w:val="28"/>
          <w:szCs w:val="28"/>
          <w:lang w:eastAsia="en-US"/>
        </w:rPr>
        <w:t xml:space="preserve">озгляд </w:t>
      </w:r>
      <w:r w:rsidR="006A5B98" w:rsidRPr="00D44E9A">
        <w:rPr>
          <w:rFonts w:cs="Times New Roman"/>
          <w:color w:val="000000"/>
          <w:sz w:val="28"/>
          <w:szCs w:val="28"/>
          <w:lang w:eastAsia="en-US"/>
        </w:rPr>
        <w:t>справи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про</w:t>
      </w:r>
      <w:r w:rsidR="006A5B98" w:rsidRPr="00D44E9A">
        <w:rPr>
          <w:rFonts w:cs="Times New Roman"/>
          <w:color w:val="000000"/>
          <w:sz w:val="28"/>
          <w:szCs w:val="28"/>
          <w:lang w:eastAsia="en-US"/>
        </w:rPr>
        <w:t xml:space="preserve"> прав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а</w:t>
      </w:r>
      <w:r w:rsidR="006A5B98" w:rsidRPr="00D44E9A">
        <w:rPr>
          <w:rFonts w:cs="Times New Roman"/>
          <w:color w:val="000000"/>
          <w:sz w:val="28"/>
          <w:szCs w:val="28"/>
          <w:lang w:eastAsia="en-US"/>
        </w:rPr>
        <w:t xml:space="preserve"> інтелектуальної власності, </w:t>
      </w:r>
      <w:r w:rsidR="00F001B9" w:rsidRPr="00D44E9A">
        <w:rPr>
          <w:rFonts w:cs="Times New Roman"/>
          <w:color w:val="000000"/>
          <w:sz w:val="28"/>
          <w:szCs w:val="28"/>
          <w:lang w:eastAsia="en-US"/>
        </w:rPr>
        <w:t xml:space="preserve">може вимагати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консультацій з питань, які виникають по суті спору і потребують спеціальних знань,</w:t>
      </w:r>
      <w:r w:rsidR="00F001B9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тому </w:t>
      </w:r>
      <w:r w:rsidR="004E2E2F" w:rsidRPr="00D44E9A">
        <w:rPr>
          <w:rFonts w:cs="Times New Roman"/>
          <w:color w:val="000000"/>
          <w:sz w:val="28"/>
          <w:szCs w:val="28"/>
          <w:lang w:eastAsia="en-US"/>
        </w:rPr>
        <w:t xml:space="preserve">до частини першої </w:t>
      </w:r>
      <w:r w:rsidR="00216558" w:rsidRPr="00D44E9A">
        <w:rPr>
          <w:rFonts w:cs="Times New Roman"/>
          <w:color w:val="000000"/>
          <w:sz w:val="28"/>
          <w:szCs w:val="28"/>
          <w:lang w:eastAsia="en-US"/>
        </w:rPr>
        <w:t>статті 71 ГПК</w:t>
      </w:r>
      <w:r w:rsidR="004F453B">
        <w:rPr>
          <w:rFonts w:cs="Times New Roman"/>
          <w:color w:val="000000"/>
          <w:sz w:val="28"/>
          <w:szCs w:val="28"/>
          <w:lang w:eastAsia="en-US"/>
        </w:rPr>
        <w:t xml:space="preserve"> України </w:t>
      </w:r>
      <w:r w:rsidR="004E2E2F" w:rsidRPr="00D44E9A">
        <w:rPr>
          <w:rFonts w:cs="Times New Roman"/>
          <w:color w:val="000000"/>
          <w:sz w:val="28"/>
          <w:szCs w:val="28"/>
          <w:lang w:eastAsia="en-US"/>
        </w:rPr>
        <w:t>вносяться зміни</w:t>
      </w:r>
      <w:r w:rsidR="00A42F3A" w:rsidRPr="00D44E9A">
        <w:rPr>
          <w:rFonts w:cs="Times New Roman"/>
          <w:color w:val="000000"/>
          <w:sz w:val="28"/>
          <w:szCs w:val="28"/>
          <w:lang w:eastAsia="en-US"/>
        </w:rPr>
        <w:t xml:space="preserve"> стосовно компетенції </w:t>
      </w:r>
      <w:r w:rsidR="004E2E2F" w:rsidRPr="00D44E9A">
        <w:rPr>
          <w:rFonts w:cs="Times New Roman"/>
          <w:color w:val="000000"/>
          <w:sz w:val="28"/>
          <w:szCs w:val="28"/>
          <w:lang w:eastAsia="en-US"/>
        </w:rPr>
        <w:t>спеціаліста</w:t>
      </w:r>
      <w:r w:rsidR="004F453B">
        <w:rPr>
          <w:rFonts w:cs="Times New Roman"/>
          <w:color w:val="000000"/>
          <w:sz w:val="28"/>
          <w:szCs w:val="28"/>
          <w:lang w:eastAsia="en-US"/>
        </w:rPr>
        <w:t>.</w:t>
      </w:r>
      <w:r w:rsidR="009D7D19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</w:p>
    <w:p w14:paraId="66F9BA55" w14:textId="2B3AFEAE" w:rsidR="00646F5E" w:rsidRPr="00D44E9A" w:rsidRDefault="00646F5E" w:rsidP="007C59B1">
      <w:pPr>
        <w:ind w:firstLine="720"/>
        <w:jc w:val="both"/>
        <w:rPr>
          <w:rFonts w:cs="Times New Roman"/>
          <w:b/>
          <w:bCs/>
          <w:color w:val="000000"/>
          <w:sz w:val="28"/>
          <w:szCs w:val="28"/>
          <w:lang w:eastAsia="en-US"/>
        </w:rPr>
      </w:pPr>
      <w:r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 xml:space="preserve">3.6. Щодо обов’язку доказування у справах, </w:t>
      </w:r>
      <w:r w:rsidR="00514E8D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провадження в яких регулюється ГПК</w:t>
      </w:r>
      <w:r w:rsidR="004F453B">
        <w:rPr>
          <w:rFonts w:cs="Times New Roman"/>
          <w:b/>
          <w:bCs/>
          <w:color w:val="000000"/>
          <w:sz w:val="28"/>
          <w:szCs w:val="28"/>
          <w:lang w:eastAsia="en-US"/>
        </w:rPr>
        <w:t xml:space="preserve"> України</w:t>
      </w:r>
    </w:p>
    <w:p w14:paraId="5DFE17EB" w14:textId="21B89BC0" w:rsidR="00E80E62" w:rsidRPr="00D44E9A" w:rsidRDefault="00646F5E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Законопроєктом передбачено, що </w:t>
      </w:r>
      <w:r w:rsidR="00514E8D" w:rsidRPr="00D44E9A">
        <w:rPr>
          <w:rFonts w:cs="Times New Roman"/>
          <w:color w:val="000000"/>
          <w:sz w:val="28"/>
          <w:szCs w:val="28"/>
          <w:lang w:eastAsia="en-US"/>
        </w:rPr>
        <w:t xml:space="preserve">відповідно до нової редакції статті 74 ГПК </w:t>
      </w:r>
      <w:r w:rsidR="004F453B">
        <w:rPr>
          <w:rFonts w:cs="Times New Roman"/>
          <w:color w:val="000000"/>
          <w:sz w:val="28"/>
          <w:szCs w:val="28"/>
          <w:lang w:eastAsia="en-US"/>
        </w:rPr>
        <w:t xml:space="preserve">України </w:t>
      </w:r>
      <w:r w:rsidR="00514E8D" w:rsidRPr="00D44E9A">
        <w:rPr>
          <w:rFonts w:cs="Times New Roman"/>
          <w:color w:val="000000"/>
          <w:sz w:val="28"/>
          <w:szCs w:val="28"/>
          <w:lang w:eastAsia="en-US"/>
        </w:rPr>
        <w:t>у</w:t>
      </w:r>
      <w:r w:rsidR="00E80E62" w:rsidRPr="00D44E9A">
        <w:rPr>
          <w:rFonts w:cs="Times New Roman"/>
          <w:color w:val="000000"/>
          <w:sz w:val="28"/>
          <w:szCs w:val="28"/>
          <w:lang w:eastAsia="en-US"/>
        </w:rPr>
        <w:t xml:space="preserve"> справах</w:t>
      </w:r>
      <w:r w:rsidR="00BA1D75">
        <w:rPr>
          <w:rFonts w:cs="Times New Roman"/>
          <w:color w:val="000000"/>
          <w:sz w:val="28"/>
          <w:szCs w:val="28"/>
          <w:lang w:eastAsia="en-US"/>
        </w:rPr>
        <w:t>, іпорв’язаних з</w:t>
      </w:r>
      <w:r w:rsidR="00E80E62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BA1D75">
        <w:rPr>
          <w:rFonts w:cs="Times New Roman"/>
          <w:color w:val="000000"/>
          <w:sz w:val="28"/>
          <w:szCs w:val="28"/>
          <w:lang w:eastAsia="en-US"/>
        </w:rPr>
        <w:t xml:space="preserve">оскарженням </w:t>
      </w:r>
      <w:r w:rsidR="00E80E62" w:rsidRPr="00D44E9A">
        <w:rPr>
          <w:rFonts w:cs="Times New Roman"/>
          <w:color w:val="000000"/>
          <w:sz w:val="28"/>
          <w:szCs w:val="28"/>
          <w:lang w:eastAsia="en-US"/>
        </w:rPr>
        <w:t xml:space="preserve"> рішень, дій чи бездіяльності</w:t>
      </w:r>
      <w:r w:rsidR="007E0C67" w:rsidRPr="007E0C67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="00E80E62" w:rsidRPr="00D44E9A">
        <w:rPr>
          <w:rFonts w:cs="Times New Roman"/>
          <w:color w:val="000000"/>
          <w:sz w:val="28"/>
          <w:szCs w:val="28"/>
          <w:lang w:eastAsia="en-US"/>
        </w:rPr>
        <w:t>суб’єкта владних повноважень обов’язок доказування правомірності свого рішення, дій чи бездіяльності покладається на відповідача</w:t>
      </w:r>
      <w:r w:rsidR="00514E8D" w:rsidRPr="00D44E9A">
        <w:rPr>
          <w:rFonts w:cs="Times New Roman"/>
          <w:color w:val="000000"/>
          <w:sz w:val="28"/>
          <w:szCs w:val="28"/>
          <w:lang w:eastAsia="en-US"/>
        </w:rPr>
        <w:t xml:space="preserve">. </w:t>
      </w:r>
      <w:r w:rsidR="00E80E62" w:rsidRPr="00D44E9A">
        <w:rPr>
          <w:rFonts w:cs="Times New Roman"/>
          <w:color w:val="000000"/>
          <w:sz w:val="28"/>
          <w:szCs w:val="28"/>
          <w:lang w:eastAsia="en-US"/>
        </w:rPr>
        <w:t>Суд не може збирати докази, що стосуються предмета спору, з власної ініціативи, крім випадків</w:t>
      </w:r>
      <w:r w:rsidR="00514E8D" w:rsidRPr="00D44E9A">
        <w:rPr>
          <w:rFonts w:cs="Times New Roman"/>
          <w:color w:val="000000"/>
          <w:sz w:val="28"/>
          <w:szCs w:val="28"/>
          <w:lang w:eastAsia="en-US"/>
        </w:rPr>
        <w:t>, передбачених цією статтею.</w:t>
      </w:r>
    </w:p>
    <w:p w14:paraId="332AC6AD" w14:textId="1F0E0887" w:rsidR="004B3C18" w:rsidRPr="00D44E9A" w:rsidRDefault="007767DC" w:rsidP="007C59B1">
      <w:pPr>
        <w:ind w:firstLine="720"/>
        <w:jc w:val="both"/>
        <w:rPr>
          <w:rFonts w:cs="Times New Roman"/>
          <w:b/>
          <w:bCs/>
          <w:color w:val="000000"/>
          <w:sz w:val="28"/>
          <w:szCs w:val="28"/>
          <w:lang w:eastAsia="en-US"/>
        </w:rPr>
      </w:pPr>
      <w:r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3.7. Щодо виключної компетенції Вищого суду з питань інтелектуальної власності вирішувати питання про забезпечення доказів у справах, які належать до його юрисдикції</w:t>
      </w:r>
    </w:p>
    <w:p w14:paraId="2811661C" w14:textId="15B55AFE" w:rsidR="00005600" w:rsidRPr="00D44E9A" w:rsidRDefault="00005600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Уникнення потенційної невизначеності стосовно процедури вжиття заходів забезпечення позову для забезпечення позову у справах, які належать до юрисдикції Вищого суду з питань інтелектуальної власності,</w:t>
      </w:r>
      <w:r w:rsidR="00BB7789">
        <w:rPr>
          <w:rFonts w:cs="Times New Roman"/>
          <w:color w:val="000000"/>
          <w:sz w:val="28"/>
          <w:szCs w:val="28"/>
          <w:lang w:eastAsia="en-US"/>
        </w:rPr>
        <w:t xml:space="preserve"> можливе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шляхом доповнення положення статті 110 ГПК</w:t>
      </w:r>
      <w:r w:rsidR="00BB7789">
        <w:rPr>
          <w:rFonts w:cs="Times New Roman"/>
          <w:color w:val="000000"/>
          <w:sz w:val="28"/>
          <w:szCs w:val="28"/>
          <w:lang w:eastAsia="en-US"/>
        </w:rPr>
        <w:t xml:space="preserve"> України.</w:t>
      </w:r>
    </w:p>
    <w:p w14:paraId="628CD3B0" w14:textId="5B8FF58B" w:rsidR="00005600" w:rsidRPr="00D44E9A" w:rsidRDefault="00005600" w:rsidP="007C59B1">
      <w:pPr>
        <w:ind w:firstLine="720"/>
        <w:jc w:val="both"/>
        <w:rPr>
          <w:rFonts w:cs="Times New Roman"/>
          <w:b/>
          <w:bCs/>
          <w:color w:val="000000"/>
          <w:sz w:val="28"/>
          <w:szCs w:val="28"/>
          <w:lang w:eastAsia="en-US"/>
        </w:rPr>
      </w:pPr>
      <w:r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3.</w:t>
      </w:r>
      <w:r w:rsidR="00CB715D"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8</w:t>
      </w:r>
      <w:r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. Щодо спрощеного провадження за ГПК</w:t>
      </w:r>
      <w:r w:rsidR="00BB7789">
        <w:rPr>
          <w:rFonts w:cs="Times New Roman"/>
          <w:b/>
          <w:bCs/>
          <w:color w:val="000000"/>
          <w:sz w:val="28"/>
          <w:szCs w:val="28"/>
          <w:lang w:eastAsia="en-US"/>
        </w:rPr>
        <w:t xml:space="preserve"> України</w:t>
      </w:r>
      <w:r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, яке недоступне для фізичних осіб</w:t>
      </w:r>
    </w:p>
    <w:p w14:paraId="6D938782" w14:textId="706711C7" w:rsidR="007767DC" w:rsidRPr="00D44E9A" w:rsidRDefault="00005600" w:rsidP="007C59B1">
      <w:pPr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Законопроєктом надається право всім заінтересованим особам, у тому числі фізичним особам, подавати заяву про видачу судового наказу за правилами наказного провадження. У зв’язку з цим </w:t>
      </w:r>
      <w:r w:rsidR="00BB7789">
        <w:rPr>
          <w:rFonts w:cs="Times New Roman"/>
          <w:color w:val="000000"/>
          <w:sz w:val="28"/>
          <w:szCs w:val="28"/>
          <w:lang w:eastAsia="en-US"/>
        </w:rPr>
        <w:t>до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частину тре</w:t>
      </w:r>
      <w:r w:rsidR="00BB7789">
        <w:rPr>
          <w:rFonts w:cs="Times New Roman"/>
          <w:color w:val="000000"/>
          <w:sz w:val="28"/>
          <w:szCs w:val="28"/>
          <w:lang w:eastAsia="en-US"/>
        </w:rPr>
        <w:t>тьої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статті 147 ГПК</w:t>
      </w:r>
      <w:r w:rsidR="00BB7789">
        <w:rPr>
          <w:rFonts w:cs="Times New Roman"/>
          <w:color w:val="000000"/>
          <w:sz w:val="28"/>
          <w:szCs w:val="28"/>
          <w:lang w:eastAsia="en-US"/>
        </w:rPr>
        <w:t xml:space="preserve"> України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внесен</w:t>
      </w:r>
      <w:r w:rsidR="00BB7789">
        <w:rPr>
          <w:rFonts w:cs="Times New Roman"/>
          <w:color w:val="000000"/>
          <w:sz w:val="28"/>
          <w:szCs w:val="28"/>
          <w:lang w:eastAsia="en-US"/>
        </w:rPr>
        <w:t>о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зміни щодо зазначеного права фізичних осіб, </w:t>
      </w:r>
      <w:r w:rsidR="0023447C" w:rsidRPr="00D44E9A">
        <w:rPr>
          <w:rFonts w:cs="Times New Roman"/>
          <w:color w:val="000000"/>
          <w:sz w:val="28"/>
          <w:szCs w:val="28"/>
          <w:lang w:eastAsia="en-US"/>
        </w:rPr>
        <w:t>що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покращ</w:t>
      </w:r>
      <w:r w:rsidR="0023447C" w:rsidRPr="00D44E9A">
        <w:rPr>
          <w:rFonts w:cs="Times New Roman"/>
          <w:color w:val="000000"/>
          <w:sz w:val="28"/>
          <w:szCs w:val="28"/>
          <w:lang w:eastAsia="en-US"/>
        </w:rPr>
        <w:t>а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ть доступ до правосуддя для всіх осіб, яким належать права інтелектуальної власності</w:t>
      </w:r>
      <w:r w:rsidR="00BB7789">
        <w:rPr>
          <w:rFonts w:cs="Times New Roman"/>
          <w:color w:val="000000"/>
          <w:sz w:val="28"/>
          <w:szCs w:val="28"/>
          <w:lang w:eastAsia="en-US"/>
        </w:rPr>
        <w:t>, н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априклад, забезпеч</w:t>
      </w:r>
      <w:r w:rsidR="00BB7789">
        <w:rPr>
          <w:rFonts w:cs="Times New Roman"/>
          <w:color w:val="000000"/>
          <w:sz w:val="28"/>
          <w:szCs w:val="28"/>
          <w:lang w:eastAsia="en-US"/>
        </w:rPr>
        <w:t>а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ть прискорене примусове виконання ліцензійного договору</w:t>
      </w:r>
      <w:r w:rsidR="00BA1D75">
        <w:rPr>
          <w:rFonts w:cs="Times New Roman"/>
          <w:color w:val="000000"/>
          <w:sz w:val="28"/>
          <w:szCs w:val="28"/>
          <w:lang w:eastAsia="en-US"/>
        </w:rPr>
        <w:t>,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 ліцензій на об’єкти права інтелектуальної власності або договорів про передачу прав інтелектуальної власності шляхом стягнення заборгованості, якщо заборгованість є незначною.</w:t>
      </w:r>
    </w:p>
    <w:p w14:paraId="511605C3" w14:textId="32059F86" w:rsidR="00CB715D" w:rsidRPr="00D44E9A" w:rsidRDefault="00CB715D" w:rsidP="007C59B1">
      <w:pPr>
        <w:ind w:firstLine="720"/>
        <w:jc w:val="both"/>
        <w:rPr>
          <w:rFonts w:cs="Times New Roman"/>
          <w:b/>
          <w:bCs/>
          <w:color w:val="000000"/>
          <w:sz w:val="28"/>
          <w:szCs w:val="28"/>
          <w:lang w:eastAsia="en-US"/>
        </w:rPr>
      </w:pPr>
      <w:r w:rsidRPr="00D44E9A">
        <w:rPr>
          <w:rFonts w:cs="Times New Roman"/>
          <w:b/>
          <w:bCs/>
          <w:color w:val="000000"/>
          <w:sz w:val="28"/>
          <w:szCs w:val="28"/>
          <w:lang w:eastAsia="en-US"/>
        </w:rPr>
        <w:t>3.9. Щодо внесення змін до інших законодавчих актів з метою уникнення конфлікту юрисдикцій</w:t>
      </w:r>
    </w:p>
    <w:p w14:paraId="4EB7BA9F" w14:textId="1771A03F" w:rsidR="00CB715D" w:rsidRPr="00D44E9A" w:rsidRDefault="00CE1148" w:rsidP="007C59B1">
      <w:pPr>
        <w:ind w:firstLine="720"/>
        <w:jc w:val="both"/>
        <w:rPr>
          <w:rFonts w:cs="Times New Roman"/>
          <w:sz w:val="28"/>
          <w:szCs w:val="28"/>
          <w:lang w:eastAsia="en-US"/>
        </w:rPr>
      </w:pPr>
      <w:r w:rsidRPr="00D44E9A">
        <w:rPr>
          <w:rFonts w:cs="Times New Roman"/>
          <w:sz w:val="28"/>
          <w:szCs w:val="28"/>
          <w:lang w:eastAsia="en-US"/>
        </w:rPr>
        <w:lastRenderedPageBreak/>
        <w:t xml:space="preserve">Для врегулювання конфлікту юрисдикцій Вищого суду з питань інтелектуальної власності та адміністративних судів, митних та податкових органів, </w:t>
      </w:r>
      <w:r w:rsidR="00BB7789">
        <w:rPr>
          <w:rFonts w:cs="Times New Roman"/>
          <w:sz w:val="28"/>
          <w:szCs w:val="28"/>
          <w:lang w:eastAsia="en-US"/>
        </w:rPr>
        <w:t>поряд</w:t>
      </w:r>
      <w:r w:rsidR="002417D4" w:rsidRPr="00D44E9A">
        <w:rPr>
          <w:rFonts w:cs="Times New Roman"/>
          <w:sz w:val="28"/>
          <w:szCs w:val="28"/>
          <w:lang w:eastAsia="en-US"/>
        </w:rPr>
        <w:t xml:space="preserve"> з внесенням змін до частини другої статті 20 ГПК</w:t>
      </w:r>
      <w:r w:rsidR="00BB7789">
        <w:rPr>
          <w:rFonts w:cs="Times New Roman"/>
          <w:sz w:val="28"/>
          <w:szCs w:val="28"/>
          <w:lang w:eastAsia="en-US"/>
        </w:rPr>
        <w:t xml:space="preserve"> України</w:t>
      </w:r>
      <w:r w:rsidR="002417D4" w:rsidRPr="00D44E9A">
        <w:rPr>
          <w:rFonts w:cs="Times New Roman"/>
          <w:sz w:val="28"/>
          <w:szCs w:val="28"/>
          <w:lang w:eastAsia="en-US"/>
        </w:rPr>
        <w:t xml:space="preserve"> також </w:t>
      </w:r>
      <w:r w:rsidRPr="00D44E9A">
        <w:rPr>
          <w:rFonts w:cs="Times New Roman"/>
          <w:sz w:val="28"/>
          <w:szCs w:val="28"/>
          <w:lang w:eastAsia="en-US"/>
        </w:rPr>
        <w:t>пере</w:t>
      </w:r>
      <w:r w:rsidR="002417D4" w:rsidRPr="00D44E9A">
        <w:rPr>
          <w:rFonts w:cs="Times New Roman"/>
          <w:sz w:val="28"/>
          <w:szCs w:val="28"/>
          <w:lang w:eastAsia="en-US"/>
        </w:rPr>
        <w:t>дбачен</w:t>
      </w:r>
      <w:r w:rsidR="00BB7789">
        <w:rPr>
          <w:rFonts w:cs="Times New Roman"/>
          <w:sz w:val="28"/>
          <w:szCs w:val="28"/>
          <w:lang w:eastAsia="en-US"/>
        </w:rPr>
        <w:t>о</w:t>
      </w:r>
      <w:r w:rsidR="002417D4" w:rsidRPr="00D44E9A">
        <w:rPr>
          <w:rFonts w:cs="Times New Roman"/>
          <w:sz w:val="28"/>
          <w:szCs w:val="28"/>
          <w:lang w:eastAsia="en-US"/>
        </w:rPr>
        <w:t xml:space="preserve"> застереження щодо юрисдикції</w:t>
      </w:r>
      <w:r w:rsidR="00EF2467" w:rsidRPr="00D44E9A">
        <w:rPr>
          <w:rFonts w:cs="Times New Roman"/>
          <w:sz w:val="28"/>
          <w:szCs w:val="28"/>
          <w:lang w:eastAsia="en-US"/>
        </w:rPr>
        <w:t xml:space="preserve"> цього </w:t>
      </w:r>
      <w:r w:rsidR="00157653">
        <w:rPr>
          <w:rFonts w:cs="Times New Roman"/>
          <w:sz w:val="28"/>
          <w:szCs w:val="28"/>
          <w:lang w:eastAsia="en-US"/>
        </w:rPr>
        <w:t>с</w:t>
      </w:r>
      <w:r w:rsidR="002417D4" w:rsidRPr="00D44E9A">
        <w:rPr>
          <w:rFonts w:cs="Times New Roman"/>
          <w:sz w:val="28"/>
          <w:szCs w:val="28"/>
          <w:lang w:eastAsia="en-US"/>
        </w:rPr>
        <w:t xml:space="preserve">уду </w:t>
      </w:r>
      <w:r w:rsidR="00EF2467" w:rsidRPr="00D44E9A">
        <w:rPr>
          <w:rFonts w:cs="Times New Roman"/>
          <w:sz w:val="28"/>
          <w:szCs w:val="28"/>
          <w:lang w:eastAsia="en-US"/>
        </w:rPr>
        <w:t xml:space="preserve">шляхом внесення змін до </w:t>
      </w:r>
      <w:r w:rsidR="00CB715D" w:rsidRPr="00D44E9A">
        <w:rPr>
          <w:rFonts w:cs="Times New Roman"/>
          <w:color w:val="000000"/>
          <w:sz w:val="28"/>
          <w:szCs w:val="28"/>
          <w:lang w:eastAsia="en-US"/>
        </w:rPr>
        <w:t>частин</w:t>
      </w:r>
      <w:r w:rsidR="00EF2467" w:rsidRPr="00D44E9A">
        <w:rPr>
          <w:rFonts w:cs="Times New Roman"/>
          <w:color w:val="000000"/>
          <w:sz w:val="28"/>
          <w:szCs w:val="28"/>
          <w:lang w:eastAsia="en-US"/>
        </w:rPr>
        <w:t>и</w:t>
      </w:r>
      <w:r w:rsidR="00CB715D" w:rsidRPr="00D44E9A">
        <w:rPr>
          <w:rFonts w:cs="Times New Roman"/>
          <w:color w:val="000000"/>
          <w:sz w:val="28"/>
          <w:szCs w:val="28"/>
          <w:lang w:eastAsia="en-US"/>
        </w:rPr>
        <w:t xml:space="preserve"> друг</w:t>
      </w:r>
      <w:r w:rsidR="00EF2467" w:rsidRPr="00D44E9A">
        <w:rPr>
          <w:rFonts w:cs="Times New Roman"/>
          <w:color w:val="000000"/>
          <w:sz w:val="28"/>
          <w:szCs w:val="28"/>
          <w:lang w:eastAsia="en-US"/>
        </w:rPr>
        <w:t>ої</w:t>
      </w:r>
      <w:r w:rsidR="00CB715D" w:rsidRPr="00D44E9A">
        <w:rPr>
          <w:rFonts w:cs="Times New Roman"/>
          <w:color w:val="000000"/>
          <w:sz w:val="28"/>
          <w:szCs w:val="28"/>
          <w:lang w:eastAsia="en-US"/>
        </w:rPr>
        <w:t xml:space="preserve"> статті 19 Кодексу адміністративного судочинства України</w:t>
      </w:r>
      <w:r w:rsidR="00EF2467" w:rsidRPr="00D44E9A">
        <w:rPr>
          <w:rFonts w:cs="Times New Roman"/>
          <w:color w:val="000000"/>
          <w:sz w:val="28"/>
          <w:szCs w:val="28"/>
          <w:lang w:eastAsia="en-US"/>
        </w:rPr>
        <w:t>.</w:t>
      </w:r>
    </w:p>
    <w:p w14:paraId="11B042F6" w14:textId="77777777" w:rsidR="005B3A0B" w:rsidRPr="00D44E9A" w:rsidRDefault="005B3A0B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bCs/>
          <w:color w:val="000000"/>
          <w:sz w:val="28"/>
          <w:szCs w:val="28"/>
          <w:lang w:eastAsia="en-US"/>
        </w:rPr>
      </w:pPr>
    </w:p>
    <w:p w14:paraId="188CACB1" w14:textId="7869E62D" w:rsidR="002D3C8A" w:rsidRPr="00D44E9A" w:rsidRDefault="002D3C8A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b/>
          <w:color w:val="000000"/>
          <w:sz w:val="28"/>
          <w:szCs w:val="28"/>
          <w:lang w:eastAsia="en-US"/>
        </w:rPr>
      </w:pPr>
      <w:r w:rsidRPr="00D44E9A">
        <w:rPr>
          <w:rFonts w:cs="Times New Roman"/>
          <w:b/>
          <w:color w:val="000000"/>
          <w:sz w:val="28"/>
          <w:szCs w:val="28"/>
          <w:lang w:eastAsia="en-US"/>
        </w:rPr>
        <w:t>4. Стан нормативно-правової бази у зазначеній сфері правового</w:t>
      </w:r>
      <w:r w:rsidR="00F768B6" w:rsidRPr="00D44E9A">
        <w:rPr>
          <w:rFonts w:cs="Times New Roman"/>
          <w:b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b/>
          <w:color w:val="000000"/>
          <w:sz w:val="28"/>
          <w:szCs w:val="28"/>
          <w:lang w:eastAsia="en-US"/>
        </w:rPr>
        <w:t>регулювання</w:t>
      </w:r>
    </w:p>
    <w:p w14:paraId="4ED5A172" w14:textId="0A85CA5C" w:rsidR="00F768B6" w:rsidRPr="00D44E9A" w:rsidRDefault="002D3C8A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Регулювання правовідносин у зазначеній сфері здійснюється</w:t>
      </w:r>
      <w:r w:rsidR="00F768B6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Конституцією України, </w:t>
      </w:r>
      <w:r w:rsidR="00157653">
        <w:rPr>
          <w:rFonts w:cs="Times New Roman"/>
          <w:color w:val="000000"/>
          <w:sz w:val="28"/>
          <w:szCs w:val="28"/>
          <w:lang w:eastAsia="en-US"/>
        </w:rPr>
        <w:t xml:space="preserve">ГПК </w:t>
      </w:r>
      <w:r w:rsidR="00136CC0" w:rsidRPr="00D44E9A">
        <w:rPr>
          <w:rFonts w:cs="Times New Roman"/>
          <w:color w:val="000000"/>
          <w:sz w:val="28"/>
          <w:szCs w:val="28"/>
          <w:lang w:eastAsia="en-US"/>
        </w:rPr>
        <w:t xml:space="preserve">України, </w:t>
      </w:r>
      <w:r w:rsidR="007E0C67">
        <w:rPr>
          <w:rFonts w:cs="Times New Roman"/>
          <w:color w:val="000000"/>
          <w:sz w:val="28"/>
          <w:szCs w:val="28"/>
          <w:lang w:val="ru-RU" w:eastAsia="en-US"/>
        </w:rPr>
        <w:t>З</w:t>
      </w:r>
      <w:r w:rsidR="00F768B6" w:rsidRPr="00D44E9A">
        <w:rPr>
          <w:rFonts w:cs="Times New Roman"/>
          <w:color w:val="000000"/>
          <w:sz w:val="28"/>
          <w:szCs w:val="28"/>
          <w:lang w:eastAsia="en-US"/>
        </w:rPr>
        <w:t xml:space="preserve">аконами України «Про судоустрій і статус суддів України», «Про </w:t>
      </w:r>
      <w:r w:rsidR="00136CC0" w:rsidRPr="00D44E9A">
        <w:rPr>
          <w:rFonts w:cs="Times New Roman"/>
          <w:color w:val="000000"/>
          <w:sz w:val="28"/>
          <w:szCs w:val="28"/>
          <w:lang w:eastAsia="en-US"/>
        </w:rPr>
        <w:t>охорону прав на знаки для товарів і послуг</w:t>
      </w:r>
      <w:r w:rsidR="00F768B6" w:rsidRPr="00D44E9A">
        <w:rPr>
          <w:rFonts w:cs="Times New Roman"/>
          <w:color w:val="000000"/>
          <w:sz w:val="28"/>
          <w:szCs w:val="28"/>
          <w:lang w:eastAsia="en-US"/>
        </w:rPr>
        <w:t xml:space="preserve">». </w:t>
      </w:r>
    </w:p>
    <w:p w14:paraId="10C1B224" w14:textId="2B15453A" w:rsidR="002D3C8A" w:rsidRPr="00D44E9A" w:rsidRDefault="002D3C8A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Прийняття Закону України </w:t>
      </w:r>
      <w:r w:rsidR="00F768B6" w:rsidRPr="00D44E9A">
        <w:rPr>
          <w:rFonts w:cs="Times New Roman"/>
          <w:color w:val="000000"/>
          <w:sz w:val="28"/>
          <w:szCs w:val="28"/>
          <w:lang w:eastAsia="en-US"/>
        </w:rPr>
        <w:t>«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Про Вищий</w:t>
      </w:r>
      <w:r w:rsidR="00F768B6" w:rsidRPr="00D44E9A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суд</w:t>
      </w:r>
      <w:r w:rsidR="00F768B6" w:rsidRPr="00D44E9A">
        <w:rPr>
          <w:rFonts w:cs="Times New Roman"/>
          <w:color w:val="000000"/>
          <w:sz w:val="28"/>
          <w:szCs w:val="28"/>
          <w:lang w:eastAsia="en-US"/>
        </w:rPr>
        <w:t xml:space="preserve"> з питань інтелектуальної власності» 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потребуватиме внесення змін до </w:t>
      </w:r>
      <w:r w:rsidR="00BB7789" w:rsidRPr="00D44E9A">
        <w:rPr>
          <w:rFonts w:cs="Times New Roman"/>
          <w:color w:val="000000"/>
          <w:sz w:val="28"/>
          <w:szCs w:val="28"/>
          <w:lang w:eastAsia="en-US"/>
        </w:rPr>
        <w:t xml:space="preserve">Господарського процесуального кодексу України, Кодексу адміністративного судочинства </w:t>
      </w:r>
      <w:r w:rsidR="00BB7789" w:rsidRPr="00D44E9A">
        <w:rPr>
          <w:rFonts w:cs="Times New Roman"/>
          <w:sz w:val="28"/>
          <w:szCs w:val="28"/>
          <w:lang w:eastAsia="en-US"/>
        </w:rPr>
        <w:t xml:space="preserve">України, </w:t>
      </w:r>
      <w:r w:rsidR="00F768B6" w:rsidRPr="00D44E9A">
        <w:rPr>
          <w:rFonts w:cs="Times New Roman"/>
          <w:color w:val="000000"/>
          <w:sz w:val="28"/>
          <w:szCs w:val="28"/>
          <w:lang w:eastAsia="en-US"/>
        </w:rPr>
        <w:t xml:space="preserve">Закону України «Про судоустрій і статус суддів», </w:t>
      </w:r>
      <w:r w:rsidR="00F817A1" w:rsidRPr="00D44E9A">
        <w:rPr>
          <w:rFonts w:cs="Times New Roman"/>
          <w:sz w:val="28"/>
          <w:szCs w:val="28"/>
          <w:lang w:eastAsia="en-US"/>
        </w:rPr>
        <w:t xml:space="preserve">Закону </w:t>
      </w:r>
      <w:r w:rsidR="00F817A1" w:rsidRPr="00D44E9A">
        <w:rPr>
          <w:rFonts w:cs="Times New Roman"/>
          <w:color w:val="000000"/>
          <w:sz w:val="28"/>
          <w:szCs w:val="28"/>
          <w:lang w:eastAsia="en-US"/>
        </w:rPr>
        <w:t xml:space="preserve">України «Про охорону прав на знаки для товарів і послуг», </w:t>
      </w:r>
      <w:r w:rsidR="00450EFE" w:rsidRPr="00D44E9A">
        <w:rPr>
          <w:rFonts w:cs="Times New Roman"/>
          <w:color w:val="000000"/>
          <w:sz w:val="28"/>
          <w:szCs w:val="28"/>
          <w:lang w:eastAsia="en-US"/>
        </w:rPr>
        <w:t xml:space="preserve">які безпосередньо пов’язані з вимогами до суддів Вищого суду з питань інтелектуальної власності, юрисдикцією </w:t>
      </w:r>
      <w:r w:rsidR="00157653">
        <w:rPr>
          <w:rFonts w:cs="Times New Roman"/>
          <w:color w:val="000000"/>
          <w:sz w:val="28"/>
          <w:szCs w:val="28"/>
          <w:lang w:eastAsia="en-US"/>
        </w:rPr>
        <w:t xml:space="preserve">цього </w:t>
      </w:r>
      <w:r w:rsidR="00450EFE" w:rsidRPr="00D44E9A">
        <w:rPr>
          <w:rFonts w:cs="Times New Roman"/>
          <w:color w:val="000000"/>
          <w:sz w:val="28"/>
          <w:szCs w:val="28"/>
          <w:lang w:eastAsia="en-US"/>
        </w:rPr>
        <w:t xml:space="preserve">суду та інших питань. </w:t>
      </w:r>
    </w:p>
    <w:p w14:paraId="66C2324A" w14:textId="77777777" w:rsidR="005B3A0B" w:rsidRPr="00D44E9A" w:rsidRDefault="005B3A0B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bCs/>
          <w:color w:val="000000"/>
          <w:sz w:val="28"/>
          <w:szCs w:val="28"/>
          <w:lang w:eastAsia="en-US"/>
        </w:rPr>
      </w:pPr>
    </w:p>
    <w:p w14:paraId="0BB2F49E" w14:textId="49B0D216" w:rsidR="002D3C8A" w:rsidRDefault="002D3C8A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b/>
          <w:color w:val="000000"/>
          <w:sz w:val="28"/>
          <w:szCs w:val="28"/>
          <w:lang w:eastAsia="en-US"/>
        </w:rPr>
      </w:pPr>
      <w:r w:rsidRPr="00D44E9A">
        <w:rPr>
          <w:rFonts w:cs="Times New Roman"/>
          <w:b/>
          <w:color w:val="000000"/>
          <w:sz w:val="28"/>
          <w:szCs w:val="28"/>
          <w:lang w:eastAsia="en-US"/>
        </w:rPr>
        <w:t>5. Фінансово-економічне обґрунтування</w:t>
      </w:r>
    </w:p>
    <w:p w14:paraId="3B1247A9" w14:textId="6CA1E07A" w:rsidR="0049113B" w:rsidRPr="0049113B" w:rsidRDefault="0049113B" w:rsidP="0049113B">
      <w:pPr>
        <w:spacing w:before="120"/>
        <w:ind w:right="-142" w:firstLine="680"/>
        <w:jc w:val="both"/>
        <w:rPr>
          <w:color w:val="000000" w:themeColor="text1"/>
          <w:sz w:val="28"/>
          <w:szCs w:val="28"/>
        </w:rPr>
      </w:pPr>
      <w:r w:rsidRPr="0049113B">
        <w:rPr>
          <w:color w:val="000000" w:themeColor="text1"/>
          <w:sz w:val="28"/>
          <w:szCs w:val="28"/>
        </w:rPr>
        <w:t>Прийняття та реалізація положень проєкту Закону не потребуватиме фінансових витрат з Державного бюджету України.</w:t>
      </w:r>
    </w:p>
    <w:p w14:paraId="410DAD01" w14:textId="77777777" w:rsidR="0049113B" w:rsidRPr="00D44E9A" w:rsidRDefault="0049113B" w:rsidP="0049113B">
      <w:pPr>
        <w:autoSpaceDE w:val="0"/>
        <w:autoSpaceDN w:val="0"/>
        <w:adjustRightInd w:val="0"/>
        <w:jc w:val="both"/>
        <w:rPr>
          <w:rFonts w:cs="Times New Roman"/>
          <w:bCs/>
          <w:color w:val="000000"/>
          <w:sz w:val="28"/>
          <w:szCs w:val="28"/>
          <w:lang w:eastAsia="en-US"/>
        </w:rPr>
      </w:pPr>
    </w:p>
    <w:p w14:paraId="36BA5F52" w14:textId="200FFF42" w:rsidR="00335DA4" w:rsidRPr="00D44E9A" w:rsidRDefault="00335DA4" w:rsidP="0049113B">
      <w:pPr>
        <w:autoSpaceDE w:val="0"/>
        <w:autoSpaceDN w:val="0"/>
        <w:adjustRightInd w:val="0"/>
        <w:ind w:firstLine="720"/>
        <w:jc w:val="both"/>
        <w:rPr>
          <w:rFonts w:cs="Times New Roman"/>
          <w:b/>
          <w:color w:val="000000"/>
          <w:sz w:val="28"/>
          <w:szCs w:val="28"/>
          <w:lang w:eastAsia="en-US"/>
        </w:rPr>
      </w:pPr>
      <w:r w:rsidRPr="00D44E9A">
        <w:rPr>
          <w:rFonts w:cs="Times New Roman"/>
          <w:b/>
          <w:color w:val="000000"/>
          <w:sz w:val="28"/>
          <w:szCs w:val="28"/>
          <w:lang w:eastAsia="en-US"/>
        </w:rPr>
        <w:t>6.</w:t>
      </w:r>
      <w:r w:rsidR="0049113B">
        <w:rPr>
          <w:rFonts w:cs="Times New Roman"/>
          <w:b/>
          <w:color w:val="000000"/>
          <w:sz w:val="28"/>
          <w:szCs w:val="28"/>
          <w:lang w:val="ru-RU" w:eastAsia="en-US"/>
        </w:rPr>
        <w:t xml:space="preserve"> </w:t>
      </w:r>
      <w:r w:rsidR="002D3C8A" w:rsidRPr="00D44E9A">
        <w:rPr>
          <w:rFonts w:cs="Times New Roman"/>
          <w:b/>
          <w:color w:val="000000"/>
          <w:sz w:val="28"/>
          <w:szCs w:val="28"/>
          <w:lang w:eastAsia="en-US"/>
        </w:rPr>
        <w:t>Прогноз соціально-економічних та інших наслідків прийняття</w:t>
      </w:r>
      <w:r w:rsidR="00A53283" w:rsidRPr="00D44E9A">
        <w:rPr>
          <w:rFonts w:cs="Times New Roman"/>
          <w:b/>
          <w:color w:val="000000"/>
          <w:sz w:val="28"/>
          <w:szCs w:val="28"/>
          <w:lang w:eastAsia="en-US"/>
        </w:rPr>
        <w:t xml:space="preserve"> </w:t>
      </w:r>
      <w:r w:rsidR="002D3C8A" w:rsidRPr="00D44E9A">
        <w:rPr>
          <w:rFonts w:cs="Times New Roman"/>
          <w:b/>
          <w:color w:val="000000"/>
          <w:sz w:val="28"/>
          <w:szCs w:val="28"/>
          <w:lang w:eastAsia="en-US"/>
        </w:rPr>
        <w:t>Закону</w:t>
      </w:r>
    </w:p>
    <w:p w14:paraId="7CFFC9AC" w14:textId="33029392" w:rsidR="002D3C8A" w:rsidRDefault="002D3C8A" w:rsidP="007C59B1">
      <w:pPr>
        <w:autoSpaceDE w:val="0"/>
        <w:autoSpaceDN w:val="0"/>
        <w:adjustRightInd w:val="0"/>
        <w:ind w:firstLine="720"/>
        <w:jc w:val="both"/>
        <w:rPr>
          <w:rFonts w:cs="Times New Roman"/>
          <w:color w:val="000000"/>
          <w:sz w:val="28"/>
          <w:szCs w:val="28"/>
          <w:lang w:eastAsia="en-US"/>
        </w:rPr>
      </w:pPr>
      <w:r w:rsidRPr="00D44E9A">
        <w:rPr>
          <w:rFonts w:cs="Times New Roman"/>
          <w:color w:val="000000"/>
          <w:sz w:val="28"/>
          <w:szCs w:val="28"/>
          <w:lang w:eastAsia="en-US"/>
        </w:rPr>
        <w:t>Прийняття про</w:t>
      </w:r>
      <w:r w:rsidR="00A532AF">
        <w:rPr>
          <w:rFonts w:cs="Times New Roman"/>
          <w:color w:val="000000"/>
          <w:sz w:val="28"/>
          <w:szCs w:val="28"/>
          <w:lang w:eastAsia="en-US"/>
        </w:rPr>
        <w:t>є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кту Закону</w:t>
      </w:r>
      <w:r w:rsidR="00335DA4" w:rsidRPr="00D44E9A">
        <w:rPr>
          <w:rFonts w:cs="Times New Roman"/>
          <w:color w:val="000000"/>
          <w:sz w:val="28"/>
          <w:szCs w:val="28"/>
          <w:lang w:eastAsia="en-US"/>
        </w:rPr>
        <w:t xml:space="preserve"> України «Про Вищий суд з питань інтелектуальної власності»</w:t>
      </w:r>
      <w:r w:rsidR="0049113B" w:rsidRPr="0049113B">
        <w:rPr>
          <w:rFonts w:cs="Times New Roman"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визначить законодавчі засади</w:t>
      </w:r>
      <w:r w:rsidR="00335DA4" w:rsidRPr="00D44E9A">
        <w:rPr>
          <w:rFonts w:cs="Times New Roman"/>
          <w:bCs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функціонування Вищого </w:t>
      </w:r>
      <w:r w:rsidR="001E68C7" w:rsidRPr="00D44E9A">
        <w:rPr>
          <w:rFonts w:cs="Times New Roman"/>
          <w:color w:val="000000"/>
          <w:sz w:val="28"/>
          <w:szCs w:val="28"/>
          <w:lang w:eastAsia="en-US"/>
        </w:rPr>
        <w:t>суду з питань інтелектуальної власності</w:t>
      </w:r>
      <w:r w:rsidRPr="00D44E9A">
        <w:rPr>
          <w:rFonts w:cs="Times New Roman"/>
          <w:color w:val="000000"/>
          <w:sz w:val="28"/>
          <w:szCs w:val="28"/>
          <w:lang w:eastAsia="en-US"/>
        </w:rPr>
        <w:t>, що стане суттєвим</w:t>
      </w:r>
      <w:r w:rsidR="00335DA4" w:rsidRPr="00D44E9A">
        <w:rPr>
          <w:rFonts w:cs="Times New Roman"/>
          <w:bCs/>
          <w:color w:val="000000"/>
          <w:sz w:val="28"/>
          <w:szCs w:val="28"/>
          <w:lang w:eastAsia="en-US"/>
        </w:rPr>
        <w:t xml:space="preserve"> </w:t>
      </w:r>
      <w:r w:rsidRPr="00D44E9A">
        <w:rPr>
          <w:rFonts w:cs="Times New Roman"/>
          <w:color w:val="000000"/>
          <w:sz w:val="28"/>
          <w:szCs w:val="28"/>
          <w:lang w:eastAsia="en-US"/>
        </w:rPr>
        <w:t xml:space="preserve">кроком у питанні </w:t>
      </w:r>
      <w:r w:rsidR="00335DA4" w:rsidRPr="00D44E9A">
        <w:rPr>
          <w:rFonts w:cs="Times New Roman"/>
          <w:color w:val="000000"/>
          <w:sz w:val="28"/>
          <w:szCs w:val="28"/>
          <w:lang w:eastAsia="en-US"/>
        </w:rPr>
        <w:t>охорони</w:t>
      </w:r>
      <w:r w:rsidR="0049113B" w:rsidRPr="0049113B">
        <w:rPr>
          <w:rFonts w:cs="Times New Roman"/>
          <w:color w:val="000000"/>
          <w:sz w:val="28"/>
          <w:szCs w:val="28"/>
          <w:lang w:eastAsia="en-US"/>
        </w:rPr>
        <w:t xml:space="preserve"> та захист</w:t>
      </w:r>
      <w:r w:rsidR="0049113B" w:rsidRPr="00E66679">
        <w:rPr>
          <w:rFonts w:cs="Times New Roman"/>
          <w:color w:val="000000"/>
          <w:sz w:val="28"/>
          <w:szCs w:val="28"/>
          <w:lang w:eastAsia="en-US"/>
        </w:rPr>
        <w:t>у</w:t>
      </w:r>
      <w:r w:rsidR="00335DA4" w:rsidRPr="00D44E9A">
        <w:rPr>
          <w:rFonts w:cs="Times New Roman"/>
          <w:color w:val="000000"/>
          <w:sz w:val="28"/>
          <w:szCs w:val="28"/>
          <w:lang w:eastAsia="en-US"/>
        </w:rPr>
        <w:t xml:space="preserve"> прав інтелектуальної власності </w:t>
      </w:r>
      <w:r w:rsidRPr="00D44E9A">
        <w:rPr>
          <w:rFonts w:cs="Times New Roman"/>
          <w:color w:val="000000"/>
          <w:sz w:val="28"/>
          <w:szCs w:val="28"/>
          <w:lang w:eastAsia="en-US"/>
        </w:rPr>
        <w:t>в Україні.</w:t>
      </w:r>
    </w:p>
    <w:p w14:paraId="04E429F9" w14:textId="402AF871" w:rsidR="00E66679" w:rsidRDefault="00E66679" w:rsidP="00E66679">
      <w:pPr>
        <w:autoSpaceDE w:val="0"/>
        <w:autoSpaceDN w:val="0"/>
        <w:adjustRightInd w:val="0"/>
        <w:jc w:val="both"/>
        <w:rPr>
          <w:rFonts w:cs="Times New Roman"/>
          <w:color w:val="000000"/>
          <w:sz w:val="28"/>
          <w:szCs w:val="28"/>
          <w:lang w:eastAsia="en-US"/>
        </w:rPr>
      </w:pPr>
    </w:p>
    <w:p w14:paraId="4B89EFBA" w14:textId="05BE82E6" w:rsidR="00E66679" w:rsidRDefault="00E66679" w:rsidP="00E66679">
      <w:pPr>
        <w:autoSpaceDE w:val="0"/>
        <w:autoSpaceDN w:val="0"/>
        <w:adjustRightInd w:val="0"/>
        <w:jc w:val="both"/>
        <w:rPr>
          <w:rFonts w:cs="Times New Roman"/>
          <w:color w:val="000000"/>
          <w:sz w:val="28"/>
          <w:szCs w:val="28"/>
          <w:lang w:eastAsia="en-US"/>
        </w:rPr>
      </w:pPr>
    </w:p>
    <w:p w14:paraId="78B05A3D" w14:textId="03E94C08" w:rsidR="00E66679" w:rsidRPr="00E66679" w:rsidRDefault="00E66679" w:rsidP="00E66679">
      <w:pPr>
        <w:autoSpaceDE w:val="0"/>
        <w:autoSpaceDN w:val="0"/>
        <w:adjustRightInd w:val="0"/>
        <w:ind w:firstLine="708"/>
        <w:jc w:val="both"/>
        <w:rPr>
          <w:rFonts w:cs="Times New Roman"/>
          <w:b/>
          <w:color w:val="000000"/>
          <w:sz w:val="28"/>
          <w:szCs w:val="28"/>
          <w:lang w:eastAsia="en-US"/>
        </w:rPr>
      </w:pPr>
      <w:r w:rsidRPr="00E66679">
        <w:rPr>
          <w:rFonts w:cs="Times New Roman"/>
          <w:b/>
          <w:color w:val="000000"/>
          <w:sz w:val="28"/>
          <w:szCs w:val="28"/>
          <w:lang w:eastAsia="en-US"/>
        </w:rPr>
        <w:t>Народні депутати України</w:t>
      </w:r>
    </w:p>
    <w:sectPr w:rsidR="00E66679" w:rsidRPr="00E66679" w:rsidSect="00AF5C73">
      <w:headerReference w:type="default" r:id="rId11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7AF23" w14:textId="77777777" w:rsidR="00DD683D" w:rsidRDefault="00DD683D" w:rsidP="004A258C">
      <w:r>
        <w:separator/>
      </w:r>
    </w:p>
  </w:endnote>
  <w:endnote w:type="continuationSeparator" w:id="0">
    <w:p w14:paraId="39A1CA40" w14:textId="77777777" w:rsidR="00DD683D" w:rsidRDefault="00DD683D" w:rsidP="004A2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 Condensed Light">
    <w:altName w:val="Times New Roman"/>
    <w:charset w:val="CC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057CBC" w14:textId="77777777" w:rsidR="00DD683D" w:rsidRDefault="00DD683D" w:rsidP="004A258C">
      <w:r>
        <w:separator/>
      </w:r>
    </w:p>
  </w:footnote>
  <w:footnote w:type="continuationSeparator" w:id="0">
    <w:p w14:paraId="1C894570" w14:textId="77777777" w:rsidR="00DD683D" w:rsidRDefault="00DD683D" w:rsidP="004A2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8409844"/>
      <w:docPartObj>
        <w:docPartGallery w:val="Page Numbers (Top of Page)"/>
        <w:docPartUnique/>
      </w:docPartObj>
    </w:sdtPr>
    <w:sdtEndPr/>
    <w:sdtContent>
      <w:p w14:paraId="7D6E008F" w14:textId="2B26230F" w:rsidR="00043DFD" w:rsidRDefault="00043DF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2CA8">
          <w:rPr>
            <w:noProof/>
          </w:rPr>
          <w:t>2</w:t>
        </w:r>
        <w:r>
          <w:fldChar w:fldCharType="end"/>
        </w:r>
      </w:p>
    </w:sdtContent>
  </w:sdt>
  <w:p w14:paraId="232ADF9B" w14:textId="77777777" w:rsidR="00043DFD" w:rsidRDefault="00043DF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328AC"/>
    <w:multiLevelType w:val="hybridMultilevel"/>
    <w:tmpl w:val="FA80C8AA"/>
    <w:lvl w:ilvl="0" w:tplc="68CE194A">
      <w:start w:val="1"/>
      <w:numFmt w:val="bullet"/>
      <w:lvlText w:val="-"/>
      <w:lvlJc w:val="left"/>
      <w:pPr>
        <w:ind w:left="720" w:hanging="360"/>
      </w:pPr>
      <w:rPr>
        <w:rFonts w:ascii="Roboto Condensed Light" w:eastAsiaTheme="minorHAnsi" w:hAnsi="Roboto Condensed Light" w:cstheme="minorHAns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70A4E"/>
    <w:multiLevelType w:val="hybridMultilevel"/>
    <w:tmpl w:val="04C2F308"/>
    <w:lvl w:ilvl="0" w:tplc="68CE194A">
      <w:start w:val="1"/>
      <w:numFmt w:val="bullet"/>
      <w:lvlText w:val="-"/>
      <w:lvlJc w:val="left"/>
      <w:pPr>
        <w:ind w:left="720" w:hanging="360"/>
      </w:pPr>
      <w:rPr>
        <w:rFonts w:ascii="Roboto Condensed Light" w:eastAsiaTheme="minorHAnsi" w:hAnsi="Roboto Condensed Light" w:cstheme="minorHAns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16A7E"/>
    <w:multiLevelType w:val="hybridMultilevel"/>
    <w:tmpl w:val="93A6DEAE"/>
    <w:lvl w:ilvl="0" w:tplc="68CE194A">
      <w:start w:val="1"/>
      <w:numFmt w:val="bullet"/>
      <w:lvlText w:val="-"/>
      <w:lvlJc w:val="left"/>
      <w:pPr>
        <w:ind w:left="720" w:hanging="360"/>
      </w:pPr>
      <w:rPr>
        <w:rFonts w:ascii="Roboto Condensed Light" w:eastAsiaTheme="minorHAnsi" w:hAnsi="Roboto Condensed Light" w:cstheme="minorHAns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80E32"/>
    <w:multiLevelType w:val="hybridMultilevel"/>
    <w:tmpl w:val="2E5AC218"/>
    <w:lvl w:ilvl="0" w:tplc="68CE194A">
      <w:start w:val="1"/>
      <w:numFmt w:val="bullet"/>
      <w:lvlText w:val="-"/>
      <w:lvlJc w:val="left"/>
      <w:pPr>
        <w:ind w:left="720" w:hanging="360"/>
      </w:pPr>
      <w:rPr>
        <w:rFonts w:ascii="Roboto Condensed Light" w:eastAsiaTheme="minorHAnsi" w:hAnsi="Roboto Condensed Light" w:cstheme="minorHAns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3E5261"/>
    <w:multiLevelType w:val="hybridMultilevel"/>
    <w:tmpl w:val="1C14A282"/>
    <w:lvl w:ilvl="0" w:tplc="68CE194A">
      <w:start w:val="1"/>
      <w:numFmt w:val="bullet"/>
      <w:lvlText w:val="-"/>
      <w:lvlJc w:val="left"/>
      <w:pPr>
        <w:ind w:left="720" w:hanging="360"/>
      </w:pPr>
      <w:rPr>
        <w:rFonts w:ascii="Roboto Condensed Light" w:eastAsiaTheme="minorHAnsi" w:hAnsi="Roboto Condensed Light" w:cstheme="minorHAns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1F10B9"/>
    <w:multiLevelType w:val="hybridMultilevel"/>
    <w:tmpl w:val="5C9406D0"/>
    <w:lvl w:ilvl="0" w:tplc="68CE194A">
      <w:start w:val="1"/>
      <w:numFmt w:val="bullet"/>
      <w:lvlText w:val="-"/>
      <w:lvlJc w:val="left"/>
      <w:pPr>
        <w:ind w:left="1146" w:hanging="360"/>
      </w:pPr>
      <w:rPr>
        <w:rFonts w:ascii="Roboto Condensed Light" w:eastAsiaTheme="minorHAnsi" w:hAnsi="Roboto Condensed Light" w:cstheme="minorHAnsi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497"/>
    <w:rsid w:val="00000466"/>
    <w:rsid w:val="0000219F"/>
    <w:rsid w:val="00005600"/>
    <w:rsid w:val="00026967"/>
    <w:rsid w:val="00043DFD"/>
    <w:rsid w:val="00051FB4"/>
    <w:rsid w:val="00063AB0"/>
    <w:rsid w:val="00083A4B"/>
    <w:rsid w:val="00087263"/>
    <w:rsid w:val="000873FB"/>
    <w:rsid w:val="00092007"/>
    <w:rsid w:val="00094F2D"/>
    <w:rsid w:val="000A0BD3"/>
    <w:rsid w:val="000A2A88"/>
    <w:rsid w:val="000A7367"/>
    <w:rsid w:val="000B0B3D"/>
    <w:rsid w:val="000B6634"/>
    <w:rsid w:val="000D6A5E"/>
    <w:rsid w:val="000F010C"/>
    <w:rsid w:val="00105A50"/>
    <w:rsid w:val="00127EAE"/>
    <w:rsid w:val="00136CC0"/>
    <w:rsid w:val="00144935"/>
    <w:rsid w:val="00145921"/>
    <w:rsid w:val="00157653"/>
    <w:rsid w:val="00165EC0"/>
    <w:rsid w:val="001A5962"/>
    <w:rsid w:val="001B12EA"/>
    <w:rsid w:val="001D3718"/>
    <w:rsid w:val="001E0F43"/>
    <w:rsid w:val="001E134D"/>
    <w:rsid w:val="001E68C7"/>
    <w:rsid w:val="00216558"/>
    <w:rsid w:val="002203AB"/>
    <w:rsid w:val="00233F1B"/>
    <w:rsid w:val="0023447C"/>
    <w:rsid w:val="002417D4"/>
    <w:rsid w:val="0024189D"/>
    <w:rsid w:val="00254B7A"/>
    <w:rsid w:val="002670DA"/>
    <w:rsid w:val="00271A24"/>
    <w:rsid w:val="002841FE"/>
    <w:rsid w:val="00292E55"/>
    <w:rsid w:val="00296C47"/>
    <w:rsid w:val="002B21A8"/>
    <w:rsid w:val="002D3C8A"/>
    <w:rsid w:val="002E468D"/>
    <w:rsid w:val="002E6927"/>
    <w:rsid w:val="002F1611"/>
    <w:rsid w:val="003013FE"/>
    <w:rsid w:val="003231AA"/>
    <w:rsid w:val="00330476"/>
    <w:rsid w:val="0033565E"/>
    <w:rsid w:val="0033574C"/>
    <w:rsid w:val="00335DA4"/>
    <w:rsid w:val="003663F0"/>
    <w:rsid w:val="00366537"/>
    <w:rsid w:val="0037282F"/>
    <w:rsid w:val="00372AEA"/>
    <w:rsid w:val="00381406"/>
    <w:rsid w:val="003A0457"/>
    <w:rsid w:val="003A077D"/>
    <w:rsid w:val="003B3F98"/>
    <w:rsid w:val="003B5580"/>
    <w:rsid w:val="003B5EDF"/>
    <w:rsid w:val="003E14C2"/>
    <w:rsid w:val="003E452E"/>
    <w:rsid w:val="003F2F39"/>
    <w:rsid w:val="004047A8"/>
    <w:rsid w:val="004354C4"/>
    <w:rsid w:val="00450EFE"/>
    <w:rsid w:val="00486F2D"/>
    <w:rsid w:val="0049113B"/>
    <w:rsid w:val="004939A2"/>
    <w:rsid w:val="004946C0"/>
    <w:rsid w:val="004A258C"/>
    <w:rsid w:val="004A2FC4"/>
    <w:rsid w:val="004B1976"/>
    <w:rsid w:val="004B3C18"/>
    <w:rsid w:val="004B4535"/>
    <w:rsid w:val="004D3A79"/>
    <w:rsid w:val="004D716C"/>
    <w:rsid w:val="004E2E2F"/>
    <w:rsid w:val="004F10B4"/>
    <w:rsid w:val="004F453B"/>
    <w:rsid w:val="004F774D"/>
    <w:rsid w:val="00514E8D"/>
    <w:rsid w:val="005253FA"/>
    <w:rsid w:val="0055227C"/>
    <w:rsid w:val="00553BCB"/>
    <w:rsid w:val="00561F94"/>
    <w:rsid w:val="0056272E"/>
    <w:rsid w:val="005719B3"/>
    <w:rsid w:val="005846AA"/>
    <w:rsid w:val="00590CC0"/>
    <w:rsid w:val="00594F1A"/>
    <w:rsid w:val="005961BE"/>
    <w:rsid w:val="005A28E5"/>
    <w:rsid w:val="005B3A0B"/>
    <w:rsid w:val="005C763D"/>
    <w:rsid w:val="005E57E3"/>
    <w:rsid w:val="005F74C9"/>
    <w:rsid w:val="00602822"/>
    <w:rsid w:val="00610168"/>
    <w:rsid w:val="00632ABA"/>
    <w:rsid w:val="00643AE5"/>
    <w:rsid w:val="00646F5E"/>
    <w:rsid w:val="00665D2E"/>
    <w:rsid w:val="00666C82"/>
    <w:rsid w:val="006A5B98"/>
    <w:rsid w:val="006B4691"/>
    <w:rsid w:val="006B670A"/>
    <w:rsid w:val="006C345A"/>
    <w:rsid w:val="006D568A"/>
    <w:rsid w:val="00715AEC"/>
    <w:rsid w:val="00723638"/>
    <w:rsid w:val="00725634"/>
    <w:rsid w:val="00737AD8"/>
    <w:rsid w:val="00756ED8"/>
    <w:rsid w:val="007767DC"/>
    <w:rsid w:val="00777679"/>
    <w:rsid w:val="007808E1"/>
    <w:rsid w:val="00796531"/>
    <w:rsid w:val="007A0C09"/>
    <w:rsid w:val="007C59B1"/>
    <w:rsid w:val="007D14E0"/>
    <w:rsid w:val="007D4EAB"/>
    <w:rsid w:val="007E044B"/>
    <w:rsid w:val="007E08C3"/>
    <w:rsid w:val="007E0C67"/>
    <w:rsid w:val="007E351A"/>
    <w:rsid w:val="007F0AF7"/>
    <w:rsid w:val="00803AE6"/>
    <w:rsid w:val="0080726E"/>
    <w:rsid w:val="00810B44"/>
    <w:rsid w:val="00826C1C"/>
    <w:rsid w:val="0084016B"/>
    <w:rsid w:val="0086166F"/>
    <w:rsid w:val="0087112B"/>
    <w:rsid w:val="0087307A"/>
    <w:rsid w:val="00880A47"/>
    <w:rsid w:val="00883437"/>
    <w:rsid w:val="00887B73"/>
    <w:rsid w:val="0089688B"/>
    <w:rsid w:val="008A040B"/>
    <w:rsid w:val="008B2497"/>
    <w:rsid w:val="008C0AF1"/>
    <w:rsid w:val="008C55FB"/>
    <w:rsid w:val="008E765B"/>
    <w:rsid w:val="008F34EC"/>
    <w:rsid w:val="0090744D"/>
    <w:rsid w:val="00934E2B"/>
    <w:rsid w:val="00936738"/>
    <w:rsid w:val="00987246"/>
    <w:rsid w:val="00994B4D"/>
    <w:rsid w:val="009A60D3"/>
    <w:rsid w:val="009C1E78"/>
    <w:rsid w:val="009D7D19"/>
    <w:rsid w:val="00A01B31"/>
    <w:rsid w:val="00A02A6D"/>
    <w:rsid w:val="00A118C3"/>
    <w:rsid w:val="00A12A21"/>
    <w:rsid w:val="00A42F3A"/>
    <w:rsid w:val="00A45848"/>
    <w:rsid w:val="00A53283"/>
    <w:rsid w:val="00A532AF"/>
    <w:rsid w:val="00A5476F"/>
    <w:rsid w:val="00A54E8C"/>
    <w:rsid w:val="00A62EF5"/>
    <w:rsid w:val="00A76B7F"/>
    <w:rsid w:val="00A8222A"/>
    <w:rsid w:val="00A856FD"/>
    <w:rsid w:val="00AA2C10"/>
    <w:rsid w:val="00AD4BFA"/>
    <w:rsid w:val="00AD7E80"/>
    <w:rsid w:val="00AF5C73"/>
    <w:rsid w:val="00B07068"/>
    <w:rsid w:val="00B2603B"/>
    <w:rsid w:val="00B26FFF"/>
    <w:rsid w:val="00B3072C"/>
    <w:rsid w:val="00B32478"/>
    <w:rsid w:val="00B356FB"/>
    <w:rsid w:val="00B37CFA"/>
    <w:rsid w:val="00B648B8"/>
    <w:rsid w:val="00B71346"/>
    <w:rsid w:val="00B72727"/>
    <w:rsid w:val="00B84B7F"/>
    <w:rsid w:val="00BA1D75"/>
    <w:rsid w:val="00BB7789"/>
    <w:rsid w:val="00BD08E4"/>
    <w:rsid w:val="00BE33AC"/>
    <w:rsid w:val="00BF1A32"/>
    <w:rsid w:val="00C01A7E"/>
    <w:rsid w:val="00C24879"/>
    <w:rsid w:val="00C27C96"/>
    <w:rsid w:val="00C36683"/>
    <w:rsid w:val="00C40DC7"/>
    <w:rsid w:val="00C416AF"/>
    <w:rsid w:val="00C5339E"/>
    <w:rsid w:val="00C56DA8"/>
    <w:rsid w:val="00C71E4A"/>
    <w:rsid w:val="00C857BC"/>
    <w:rsid w:val="00CB2232"/>
    <w:rsid w:val="00CB715D"/>
    <w:rsid w:val="00CE1148"/>
    <w:rsid w:val="00CF3152"/>
    <w:rsid w:val="00D0150E"/>
    <w:rsid w:val="00D27F9E"/>
    <w:rsid w:val="00D31D02"/>
    <w:rsid w:val="00D35A1C"/>
    <w:rsid w:val="00D44E9A"/>
    <w:rsid w:val="00D5522D"/>
    <w:rsid w:val="00D602E3"/>
    <w:rsid w:val="00D65402"/>
    <w:rsid w:val="00D92CA8"/>
    <w:rsid w:val="00DD54DD"/>
    <w:rsid w:val="00DD6170"/>
    <w:rsid w:val="00DD683D"/>
    <w:rsid w:val="00E11A32"/>
    <w:rsid w:val="00E15DC3"/>
    <w:rsid w:val="00E436D0"/>
    <w:rsid w:val="00E66679"/>
    <w:rsid w:val="00E80E62"/>
    <w:rsid w:val="00E85F45"/>
    <w:rsid w:val="00E86DD6"/>
    <w:rsid w:val="00EA60F5"/>
    <w:rsid w:val="00EB08A4"/>
    <w:rsid w:val="00EB2659"/>
    <w:rsid w:val="00EB7929"/>
    <w:rsid w:val="00EC2147"/>
    <w:rsid w:val="00EC5ADC"/>
    <w:rsid w:val="00EE0145"/>
    <w:rsid w:val="00EE2AC3"/>
    <w:rsid w:val="00EF2467"/>
    <w:rsid w:val="00F001B9"/>
    <w:rsid w:val="00F06491"/>
    <w:rsid w:val="00F12C15"/>
    <w:rsid w:val="00F22861"/>
    <w:rsid w:val="00F471FA"/>
    <w:rsid w:val="00F62145"/>
    <w:rsid w:val="00F768B6"/>
    <w:rsid w:val="00F817A1"/>
    <w:rsid w:val="00F81DD5"/>
    <w:rsid w:val="00F841F9"/>
    <w:rsid w:val="00F84417"/>
    <w:rsid w:val="00F900B1"/>
    <w:rsid w:val="00FB010A"/>
    <w:rsid w:val="00FB2B2C"/>
    <w:rsid w:val="00FB7D8F"/>
    <w:rsid w:val="00FD546E"/>
    <w:rsid w:val="00FF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F26115"/>
  <w15:docId w15:val="{6094ACB4-2FAC-4E67-8140-982DB1FEB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Roboto Condensed Light" w:eastAsiaTheme="minorHAnsi" w:hAnsi="Roboto Condensed Light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FC4"/>
    <w:pPr>
      <w:spacing w:after="0" w:line="240" w:lineRule="auto"/>
    </w:pPr>
    <w:rPr>
      <w:rFonts w:ascii="Times New Roman" w:hAnsi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FC4"/>
    <w:pPr>
      <w:ind w:left="708"/>
    </w:pPr>
    <w:rPr>
      <w:rFonts w:eastAsia="Times New Roman" w:cs="Times New Roman"/>
    </w:rPr>
  </w:style>
  <w:style w:type="paragraph" w:customStyle="1" w:styleId="Pa4">
    <w:name w:val="Pa4"/>
    <w:basedOn w:val="a"/>
    <w:next w:val="a"/>
    <w:uiPriority w:val="99"/>
    <w:rsid w:val="004F774D"/>
    <w:pPr>
      <w:autoSpaceDE w:val="0"/>
      <w:autoSpaceDN w:val="0"/>
      <w:adjustRightInd w:val="0"/>
      <w:spacing w:line="201" w:lineRule="atLeast"/>
    </w:pPr>
    <w:rPr>
      <w:rFonts w:ascii="Roboto" w:hAnsi="Roboto"/>
      <w:lang w:eastAsia="en-US"/>
    </w:rPr>
  </w:style>
  <w:style w:type="paragraph" w:styleId="a4">
    <w:name w:val="header"/>
    <w:basedOn w:val="a"/>
    <w:link w:val="a5"/>
    <w:uiPriority w:val="99"/>
    <w:unhideWhenUsed/>
    <w:rsid w:val="004A258C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4A258C"/>
    <w:rPr>
      <w:rFonts w:ascii="Times New Roman" w:hAnsi="Times New Roman"/>
      <w:sz w:val="24"/>
      <w:szCs w:val="24"/>
      <w:lang w:eastAsia="uk-UA"/>
    </w:rPr>
  </w:style>
  <w:style w:type="paragraph" w:styleId="a6">
    <w:name w:val="footer"/>
    <w:basedOn w:val="a"/>
    <w:link w:val="a7"/>
    <w:uiPriority w:val="99"/>
    <w:unhideWhenUsed/>
    <w:rsid w:val="004A258C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4A258C"/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1402-1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F24C03-24F8-4001-B80F-BA32AFE64D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F0722C-2F1E-4DB6-A15E-5699869EF8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3DB435-EF99-4813-98BA-8EE4273F19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14112</Words>
  <Characters>8044</Characters>
  <Application>Microsoft Office Word</Application>
  <DocSecurity>0</DocSecurity>
  <Lines>67</Lines>
  <Paragraphs>44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2021-12-29T15:51:00Z</dcterms:created>
  <dcterms:modified xsi:type="dcterms:W3CDTF">2021-12-29T15:51:00Z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