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1957" w:type="dxa"/>
        <w:tblInd w:w="-15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D72245" w:rsidRPr="00AD7F82" w:rsidTr="00017859">
        <w:tc>
          <w:tcPr>
            <w:tcW w:w="11957" w:type="dxa"/>
            <w:tcBorders>
              <w:top w:val="nil"/>
              <w:left w:val="nil"/>
              <w:bottom w:val="nil"/>
              <w:right w:val="nil"/>
            </w:tcBorders>
          </w:tcPr>
          <w:p w:rsidR="00D72245" w:rsidRPr="00AD7F82" w:rsidRDefault="00D72245" w:rsidP="00017859">
            <w:pPr>
              <w:pStyle w:val="a6"/>
              <w:tabs>
                <w:tab w:val="clear" w:pos="4677"/>
                <w:tab w:val="clear" w:pos="9355"/>
                <w:tab w:val="left" w:pos="6549"/>
              </w:tabs>
              <w:rPr>
                <w:rFonts w:ascii="Times New Roman" w:hAnsi="Times New Roman"/>
                <w:color w:val="002060"/>
                <w:sz w:val="32"/>
                <w:szCs w:val="32"/>
              </w:rPr>
            </w:pPr>
            <w:r w:rsidRPr="0021032F">
              <w:rPr>
                <w:noProof/>
                <w:spacing w:val="20"/>
                <w:sz w:val="34"/>
                <w:szCs w:val="34"/>
                <w:lang w:val="uk-UA" w:eastAsia="uk-UA"/>
              </w:rPr>
              <w:drawing>
                <wp:anchor distT="360045" distB="0" distL="114300" distR="114300" simplePos="0" relativeHeight="251659264" behindDoc="0" locked="0" layoutInCell="1" allowOverlap="1" wp14:anchorId="49F4DA2B" wp14:editId="51627298">
                  <wp:simplePos x="0" y="0"/>
                  <wp:positionH relativeFrom="margin">
                    <wp:posOffset>3900866</wp:posOffset>
                  </wp:positionH>
                  <wp:positionV relativeFrom="paragraph">
                    <wp:posOffset>0</wp:posOffset>
                  </wp:positionV>
                  <wp:extent cx="461010" cy="636905"/>
                  <wp:effectExtent l="0" t="0" r="0" b="0"/>
                  <wp:wrapSquare wrapText="bothSides"/>
                  <wp:docPr id="6"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p>
          <w:p w:rsidR="00D72245" w:rsidRPr="00AD7F82" w:rsidRDefault="00D72245" w:rsidP="00017859">
            <w:pPr>
              <w:pStyle w:val="a6"/>
              <w:tabs>
                <w:tab w:val="clear" w:pos="4677"/>
                <w:tab w:val="clear" w:pos="9355"/>
              </w:tabs>
              <w:rPr>
                <w:rFonts w:ascii="Times New Roman" w:hAnsi="Times New Roman"/>
                <w:color w:val="002060"/>
                <w:sz w:val="32"/>
                <w:szCs w:val="32"/>
              </w:rPr>
            </w:pPr>
          </w:p>
          <w:p w:rsidR="00D72245" w:rsidRPr="00AD7F82" w:rsidRDefault="00D72245" w:rsidP="00017859">
            <w:pPr>
              <w:pStyle w:val="a6"/>
              <w:tabs>
                <w:tab w:val="clear" w:pos="4677"/>
                <w:tab w:val="clear" w:pos="9355"/>
              </w:tabs>
              <w:rPr>
                <w:rFonts w:ascii="Times New Roman" w:hAnsi="Times New Roman"/>
                <w:color w:val="002060"/>
                <w:sz w:val="32"/>
                <w:szCs w:val="32"/>
              </w:rPr>
            </w:pPr>
          </w:p>
          <w:p w:rsidR="00D72245" w:rsidRPr="0021032F" w:rsidRDefault="00D72245" w:rsidP="00017859">
            <w:pPr>
              <w:pStyle w:val="a6"/>
              <w:tabs>
                <w:tab w:val="clear" w:pos="4677"/>
                <w:tab w:val="clear" w:pos="9355"/>
              </w:tabs>
              <w:spacing w:before="80"/>
              <w:jc w:val="center"/>
              <w:rPr>
                <w:rFonts w:ascii="Times New Roman" w:hAnsi="Times New Roman"/>
                <w:color w:val="1829A8"/>
                <w:spacing w:val="20"/>
                <w:sz w:val="34"/>
                <w:szCs w:val="34"/>
              </w:rPr>
            </w:pPr>
            <w:r>
              <w:rPr>
                <w:rFonts w:ascii="Times New Roman" w:hAnsi="Times New Roman"/>
                <w:color w:val="1829A8"/>
                <w:spacing w:val="20"/>
                <w:sz w:val="34"/>
                <w:szCs w:val="34"/>
                <w:lang w:val="uk-UA"/>
              </w:rPr>
              <w:t xml:space="preserve">           </w:t>
            </w:r>
            <w:r w:rsidRPr="0021032F">
              <w:rPr>
                <w:rFonts w:ascii="Times New Roman" w:hAnsi="Times New Roman"/>
                <w:color w:val="1829A8"/>
                <w:spacing w:val="20"/>
                <w:sz w:val="34"/>
                <w:szCs w:val="34"/>
                <w:lang w:val="uk-UA"/>
              </w:rPr>
              <w:t>ВЕРХОВНА РАДА УКРАЇНИ</w:t>
            </w:r>
          </w:p>
          <w:p w:rsidR="00D72245" w:rsidRPr="00D22048" w:rsidRDefault="00D72245" w:rsidP="00017859">
            <w:pPr>
              <w:pStyle w:val="a6"/>
              <w:tabs>
                <w:tab w:val="clear" w:pos="4677"/>
                <w:tab w:val="clear" w:pos="9355"/>
              </w:tabs>
              <w:spacing w:before="100"/>
              <w:jc w:val="center"/>
              <w:rPr>
                <w:rFonts w:ascii="Times New Roman" w:hAnsi="Times New Roman"/>
                <w:b/>
                <w:color w:val="1829A8"/>
                <w:spacing w:val="20"/>
                <w:sz w:val="24"/>
                <w:szCs w:val="24"/>
              </w:rPr>
            </w:pPr>
            <w:r>
              <w:rPr>
                <w:rFonts w:ascii="Times New Roman" w:hAnsi="Times New Roman"/>
                <w:b/>
                <w:color w:val="1829A8"/>
                <w:spacing w:val="20"/>
                <w:sz w:val="24"/>
                <w:szCs w:val="24"/>
                <w:lang w:val="uk-UA"/>
              </w:rPr>
              <w:t xml:space="preserve">             </w:t>
            </w:r>
            <w:r w:rsidRPr="00C86266">
              <w:rPr>
                <w:rFonts w:ascii="Times New Roman" w:hAnsi="Times New Roman"/>
                <w:b/>
                <w:color w:val="1829A8"/>
                <w:spacing w:val="20"/>
                <w:sz w:val="24"/>
                <w:szCs w:val="24"/>
                <w:lang w:val="uk-UA"/>
              </w:rPr>
              <w:t>Комітет з питань</w:t>
            </w:r>
            <w:r>
              <w:rPr>
                <w:rFonts w:ascii="Times New Roman" w:hAnsi="Times New Roman"/>
                <w:b/>
                <w:color w:val="1829A8"/>
                <w:spacing w:val="20"/>
                <w:sz w:val="24"/>
                <w:szCs w:val="24"/>
                <w:lang w:val="uk-UA"/>
              </w:rPr>
              <w:t xml:space="preserve"> інтеграції України до Європейського Союзу</w:t>
            </w:r>
          </w:p>
          <w:p w:rsidR="00D72245" w:rsidRPr="009865D4" w:rsidRDefault="00D72245" w:rsidP="00017859">
            <w:pPr>
              <w:pStyle w:val="a6"/>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 xml:space="preserve">                 0</w:t>
            </w:r>
            <w:r w:rsidRPr="00A833C8">
              <w:rPr>
                <w:rFonts w:ascii="Times New Roman" w:hAnsi="Times New Roman"/>
                <w:color w:val="1829A8"/>
                <w:sz w:val="20"/>
                <w:szCs w:val="20"/>
                <w:lang w:val="uk-UA"/>
              </w:rPr>
              <w:t xml:space="preserve">1008, м.Київ-8, вул. М. Грушевського, 5, </w:t>
            </w:r>
            <w:proofErr w:type="spellStart"/>
            <w:r w:rsidRPr="00A833C8">
              <w:rPr>
                <w:rFonts w:ascii="Times New Roman" w:hAnsi="Times New Roman"/>
                <w:color w:val="1829A8"/>
                <w:sz w:val="20"/>
                <w:szCs w:val="20"/>
                <w:lang w:val="uk-UA"/>
              </w:rPr>
              <w:t>тел</w:t>
            </w:r>
            <w:proofErr w:type="spellEnd"/>
            <w:r w:rsidRPr="00A833C8">
              <w:rPr>
                <w:rFonts w:ascii="Times New Roman" w:hAnsi="Times New Roman"/>
                <w:color w:val="1829A8"/>
                <w:sz w:val="20"/>
                <w:szCs w:val="20"/>
                <w:lang w:val="uk-UA"/>
              </w:rPr>
              <w:t>.</w:t>
            </w:r>
            <w:r>
              <w:rPr>
                <w:rFonts w:ascii="Times New Roman" w:hAnsi="Times New Roman"/>
                <w:color w:val="1829A8"/>
                <w:sz w:val="20"/>
                <w:szCs w:val="20"/>
                <w:lang w:val="uk-UA"/>
              </w:rPr>
              <w:t xml:space="preserve">: </w:t>
            </w:r>
            <w:r w:rsidRPr="00A833C8">
              <w:rPr>
                <w:rFonts w:ascii="Times New Roman" w:hAnsi="Times New Roman"/>
                <w:color w:val="1829A8"/>
                <w:sz w:val="20"/>
                <w:szCs w:val="20"/>
                <w:lang w:val="uk-UA"/>
              </w:rPr>
              <w:t>2</w:t>
            </w:r>
            <w:r>
              <w:rPr>
                <w:rFonts w:ascii="Times New Roman" w:hAnsi="Times New Roman"/>
                <w:color w:val="1829A8"/>
                <w:sz w:val="20"/>
                <w:szCs w:val="20"/>
                <w:lang w:val="uk-UA"/>
              </w:rPr>
              <w:t>55</w:t>
            </w:r>
            <w:r w:rsidRPr="00A833C8">
              <w:rPr>
                <w:rFonts w:ascii="Times New Roman" w:hAnsi="Times New Roman"/>
                <w:color w:val="1829A8"/>
                <w:sz w:val="20"/>
                <w:szCs w:val="20"/>
                <w:lang w:val="uk-UA"/>
              </w:rPr>
              <w:t>-</w:t>
            </w:r>
            <w:r>
              <w:rPr>
                <w:rFonts w:ascii="Times New Roman" w:hAnsi="Times New Roman"/>
                <w:color w:val="1829A8"/>
                <w:sz w:val="20"/>
                <w:szCs w:val="20"/>
                <w:lang w:val="uk-UA"/>
              </w:rPr>
              <w:t>34</w:t>
            </w:r>
            <w:r w:rsidRPr="00A833C8">
              <w:rPr>
                <w:rFonts w:ascii="Times New Roman" w:hAnsi="Times New Roman"/>
                <w:color w:val="1829A8"/>
                <w:sz w:val="20"/>
                <w:szCs w:val="20"/>
                <w:lang w:val="uk-UA"/>
              </w:rPr>
              <w:t>-</w:t>
            </w:r>
            <w:r>
              <w:rPr>
                <w:rFonts w:ascii="Times New Roman" w:hAnsi="Times New Roman"/>
                <w:color w:val="1829A8"/>
                <w:sz w:val="20"/>
                <w:szCs w:val="20"/>
                <w:lang w:val="uk-UA"/>
              </w:rPr>
              <w:t>42, факс</w:t>
            </w:r>
            <w:r w:rsidRPr="004C53C1">
              <w:rPr>
                <w:rFonts w:ascii="Times New Roman" w:hAnsi="Times New Roman"/>
                <w:color w:val="1829A8"/>
                <w:sz w:val="20"/>
                <w:szCs w:val="20"/>
              </w:rPr>
              <w:t>:</w:t>
            </w:r>
            <w:r>
              <w:rPr>
                <w:rFonts w:ascii="Times New Roman" w:hAnsi="Times New Roman"/>
                <w:color w:val="1829A8"/>
                <w:sz w:val="20"/>
                <w:szCs w:val="20"/>
                <w:lang w:val="uk-UA"/>
              </w:rPr>
              <w:t xml:space="preserve"> 255-33-13, </w:t>
            </w:r>
            <w:r>
              <w:rPr>
                <w:rFonts w:ascii="Times New Roman" w:hAnsi="Times New Roman"/>
                <w:color w:val="1829A8"/>
                <w:sz w:val="20"/>
                <w:szCs w:val="20"/>
                <w:lang w:val="en-US"/>
              </w:rPr>
              <w:t>e</w:t>
            </w:r>
            <w:r w:rsidRPr="009865D4">
              <w:rPr>
                <w:rFonts w:ascii="Times New Roman" w:hAnsi="Times New Roman"/>
                <w:color w:val="1829A8"/>
                <w:sz w:val="20"/>
                <w:szCs w:val="20"/>
              </w:rPr>
              <w:t>-</w:t>
            </w:r>
            <w:r>
              <w:rPr>
                <w:rFonts w:ascii="Times New Roman" w:hAnsi="Times New Roman"/>
                <w:color w:val="1829A8"/>
                <w:sz w:val="20"/>
                <w:szCs w:val="20"/>
                <w:lang w:val="en-US"/>
              </w:rPr>
              <w:t>mail</w:t>
            </w:r>
            <w:r w:rsidRPr="009865D4">
              <w:rPr>
                <w:rFonts w:ascii="Times New Roman" w:hAnsi="Times New Roman"/>
                <w:color w:val="1829A8"/>
                <w:sz w:val="20"/>
                <w:szCs w:val="20"/>
              </w:rPr>
              <w:t xml:space="preserve">: </w:t>
            </w:r>
            <w:proofErr w:type="spellStart"/>
            <w:r>
              <w:rPr>
                <w:rFonts w:ascii="Times New Roman" w:hAnsi="Times New Roman"/>
                <w:color w:val="1829A8"/>
                <w:sz w:val="20"/>
                <w:szCs w:val="20"/>
                <w:lang w:val="en-US"/>
              </w:rPr>
              <w:t>comeuroint</w:t>
            </w:r>
            <w:proofErr w:type="spellEnd"/>
            <w:r w:rsidRPr="009865D4">
              <w:rPr>
                <w:rFonts w:ascii="Times New Roman" w:hAnsi="Times New Roman"/>
                <w:color w:val="1829A8"/>
                <w:sz w:val="20"/>
                <w:szCs w:val="20"/>
              </w:rPr>
              <w:t>@</w:t>
            </w:r>
            <w:r>
              <w:rPr>
                <w:rFonts w:ascii="Times New Roman" w:hAnsi="Times New Roman"/>
                <w:color w:val="1829A8"/>
                <w:sz w:val="20"/>
                <w:szCs w:val="20"/>
                <w:lang w:val="en-US"/>
              </w:rPr>
              <w:t>v</w:t>
            </w:r>
            <w:r w:rsidRPr="009865D4">
              <w:rPr>
                <w:rFonts w:ascii="Times New Roman" w:hAnsi="Times New Roman"/>
                <w:color w:val="1829A8"/>
                <w:sz w:val="20"/>
                <w:szCs w:val="20"/>
              </w:rPr>
              <w:t>.</w:t>
            </w:r>
            <w:proofErr w:type="spellStart"/>
            <w:r>
              <w:rPr>
                <w:rFonts w:ascii="Times New Roman" w:hAnsi="Times New Roman"/>
                <w:color w:val="1829A8"/>
                <w:sz w:val="20"/>
                <w:szCs w:val="20"/>
                <w:lang w:val="en-US"/>
              </w:rPr>
              <w:t>rada</w:t>
            </w:r>
            <w:proofErr w:type="spellEnd"/>
            <w:r w:rsidRPr="009865D4">
              <w:rPr>
                <w:rFonts w:ascii="Times New Roman" w:hAnsi="Times New Roman"/>
                <w:color w:val="1829A8"/>
                <w:sz w:val="20"/>
                <w:szCs w:val="20"/>
              </w:rPr>
              <w:t>.</w:t>
            </w:r>
            <w:proofErr w:type="spellStart"/>
            <w:r>
              <w:rPr>
                <w:rFonts w:ascii="Times New Roman" w:hAnsi="Times New Roman"/>
                <w:color w:val="1829A8"/>
                <w:sz w:val="20"/>
                <w:szCs w:val="20"/>
                <w:lang w:val="en-US"/>
              </w:rPr>
              <w:t>gov</w:t>
            </w:r>
            <w:proofErr w:type="spellEnd"/>
            <w:r w:rsidRPr="009865D4">
              <w:rPr>
                <w:rFonts w:ascii="Times New Roman" w:hAnsi="Times New Roman"/>
                <w:color w:val="1829A8"/>
                <w:sz w:val="20"/>
                <w:szCs w:val="20"/>
              </w:rPr>
              <w:t>.</w:t>
            </w:r>
            <w:proofErr w:type="spellStart"/>
            <w:r>
              <w:rPr>
                <w:rFonts w:ascii="Times New Roman" w:hAnsi="Times New Roman"/>
                <w:color w:val="1829A8"/>
                <w:sz w:val="20"/>
                <w:szCs w:val="20"/>
                <w:lang w:val="en-US"/>
              </w:rPr>
              <w:t>ua</w:t>
            </w:r>
            <w:proofErr w:type="spellEnd"/>
          </w:p>
        </w:tc>
      </w:tr>
    </w:tbl>
    <w:p w:rsidR="00D72245" w:rsidRDefault="00D72245" w:rsidP="00223DA8">
      <w:pPr>
        <w:spacing w:after="0" w:line="240" w:lineRule="auto"/>
        <w:ind w:left="-426"/>
        <w:jc w:val="center"/>
        <w:outlineLvl w:val="4"/>
        <w:rPr>
          <w:rFonts w:ascii="Times New Roman" w:eastAsia="Times New Roman" w:hAnsi="Times New Roman" w:cs="Times New Roman"/>
          <w:b/>
          <w:bCs/>
          <w:sz w:val="28"/>
          <w:szCs w:val="28"/>
          <w:lang w:eastAsia="ru-RU"/>
        </w:rPr>
      </w:pPr>
    </w:p>
    <w:p w:rsidR="00223DA8" w:rsidRPr="00223DA8" w:rsidRDefault="00223DA8" w:rsidP="00223DA8">
      <w:pPr>
        <w:spacing w:after="0" w:line="240" w:lineRule="auto"/>
        <w:ind w:left="-426"/>
        <w:jc w:val="center"/>
        <w:outlineLvl w:val="4"/>
        <w:rPr>
          <w:rFonts w:ascii="Times New Roman" w:eastAsia="Times New Roman" w:hAnsi="Times New Roman" w:cs="Times New Roman"/>
          <w:b/>
          <w:bCs/>
          <w:sz w:val="28"/>
          <w:szCs w:val="28"/>
          <w:lang w:eastAsia="ru-RU"/>
        </w:rPr>
      </w:pPr>
      <w:r w:rsidRPr="00223DA8">
        <w:rPr>
          <w:rFonts w:ascii="Times New Roman" w:eastAsia="Times New Roman" w:hAnsi="Times New Roman" w:cs="Times New Roman"/>
          <w:b/>
          <w:bCs/>
          <w:sz w:val="28"/>
          <w:szCs w:val="28"/>
          <w:lang w:eastAsia="ru-RU"/>
        </w:rPr>
        <w:t>ВИСНОВОК</w:t>
      </w:r>
    </w:p>
    <w:p w:rsidR="00223DA8" w:rsidRPr="00223DA8" w:rsidRDefault="00223DA8" w:rsidP="00223DA8">
      <w:pPr>
        <w:spacing w:after="0" w:line="240" w:lineRule="auto"/>
        <w:ind w:left="-426"/>
        <w:jc w:val="center"/>
        <w:outlineLvl w:val="4"/>
        <w:rPr>
          <w:rFonts w:ascii="Times New Roman" w:eastAsia="Times New Roman" w:hAnsi="Times New Roman" w:cs="Times New Roman"/>
          <w:b/>
          <w:sz w:val="28"/>
          <w:szCs w:val="28"/>
          <w:lang w:eastAsia="ru-RU"/>
        </w:rPr>
      </w:pPr>
      <w:r w:rsidRPr="00223DA8">
        <w:rPr>
          <w:rFonts w:ascii="Times New Roman" w:eastAsia="Times New Roman" w:hAnsi="Times New Roman" w:cs="Times New Roman"/>
          <w:b/>
          <w:sz w:val="28"/>
          <w:szCs w:val="28"/>
          <w:lang w:eastAsia="ru-RU"/>
        </w:rPr>
        <w:t xml:space="preserve">щодо </w:t>
      </w:r>
      <w:proofErr w:type="spellStart"/>
      <w:r w:rsidRPr="00223DA8">
        <w:rPr>
          <w:rFonts w:ascii="Times New Roman" w:eastAsia="Times New Roman" w:hAnsi="Times New Roman" w:cs="Times New Roman"/>
          <w:b/>
          <w:sz w:val="28"/>
          <w:szCs w:val="28"/>
          <w:lang w:eastAsia="ru-RU"/>
        </w:rPr>
        <w:t>проєкту</w:t>
      </w:r>
      <w:proofErr w:type="spellEnd"/>
      <w:r w:rsidRPr="00223DA8">
        <w:rPr>
          <w:rFonts w:ascii="Times New Roman" w:eastAsia="Times New Roman" w:hAnsi="Times New Roman" w:cs="Times New Roman"/>
          <w:b/>
          <w:sz w:val="28"/>
          <w:szCs w:val="28"/>
          <w:lang w:eastAsia="ru-RU"/>
        </w:rPr>
        <w:t xml:space="preserve"> Закону України «Про внесення зміни до статті 10 Закону України "Про Державну службу спеціального зв'язку та захисту інформації України" у зв'язку з виходом України з Угоди про Міжурядовий фельд'єгерський зв'язок та Протоколу про внесення поправок до Угоди про Міжурядовий фельд'єгерський зв'язок» </w:t>
      </w:r>
    </w:p>
    <w:p w:rsidR="00223DA8" w:rsidRPr="00223DA8" w:rsidRDefault="00223DA8" w:rsidP="00223DA8">
      <w:pPr>
        <w:spacing w:after="0" w:line="240" w:lineRule="auto"/>
        <w:ind w:left="-426"/>
        <w:jc w:val="center"/>
        <w:outlineLvl w:val="4"/>
        <w:rPr>
          <w:rFonts w:ascii="Times New Roman" w:eastAsia="Times New Roman" w:hAnsi="Times New Roman" w:cs="Times New Roman"/>
          <w:b/>
          <w:sz w:val="28"/>
          <w:szCs w:val="28"/>
          <w:lang w:eastAsia="ru-RU"/>
        </w:rPr>
      </w:pPr>
      <w:r w:rsidRPr="00223DA8">
        <w:rPr>
          <w:rFonts w:ascii="Times New Roman" w:eastAsia="Times New Roman" w:hAnsi="Times New Roman" w:cs="Times New Roman"/>
          <w:b/>
          <w:sz w:val="28"/>
          <w:szCs w:val="28"/>
          <w:lang w:eastAsia="ru-RU"/>
        </w:rPr>
        <w:t>(реєстр. № 6489 від 30.12.2021, Кабінет Міністрів України)</w:t>
      </w:r>
      <w:r w:rsidR="005F63E4">
        <w:rPr>
          <w:rStyle w:val="a3"/>
          <w:rFonts w:ascii="Times New Roman" w:eastAsia="Times New Roman" w:hAnsi="Times New Roman" w:cs="Times New Roman"/>
          <w:b/>
          <w:sz w:val="28"/>
          <w:szCs w:val="28"/>
          <w:lang w:eastAsia="ru-RU"/>
        </w:rPr>
        <w:footnoteReference w:id="1"/>
      </w:r>
    </w:p>
    <w:p w:rsidR="00223DA8" w:rsidRPr="00223DA8" w:rsidRDefault="00223DA8" w:rsidP="00223DA8">
      <w:pPr>
        <w:spacing w:after="0" w:line="240" w:lineRule="auto"/>
        <w:ind w:left="-426" w:firstLine="567"/>
        <w:jc w:val="center"/>
        <w:outlineLvl w:val="4"/>
        <w:rPr>
          <w:rFonts w:ascii="Times New Roman" w:eastAsia="Times New Roman" w:hAnsi="Times New Roman" w:cs="Times New Roman"/>
          <w:b/>
          <w:sz w:val="28"/>
          <w:szCs w:val="28"/>
          <w:lang w:eastAsia="ru-RU"/>
        </w:rPr>
      </w:pPr>
    </w:p>
    <w:p w:rsidR="00223DA8" w:rsidRPr="00223DA8" w:rsidRDefault="00223DA8" w:rsidP="00223DA8">
      <w:pPr>
        <w:spacing w:after="0" w:line="240" w:lineRule="auto"/>
        <w:ind w:left="-426" w:firstLine="567"/>
        <w:jc w:val="both"/>
        <w:rPr>
          <w:rFonts w:ascii="Times New Roman" w:eastAsia="Times New Roman" w:hAnsi="Times New Roman" w:cs="Times New Roman"/>
          <w:b/>
          <w:sz w:val="28"/>
          <w:szCs w:val="28"/>
          <w:lang w:eastAsia="ru-RU"/>
        </w:rPr>
      </w:pPr>
      <w:r w:rsidRPr="00223DA8">
        <w:rPr>
          <w:rFonts w:ascii="Times New Roman" w:eastAsia="Times New Roman" w:hAnsi="Times New Roman" w:cs="Times New Roman"/>
          <w:b/>
          <w:sz w:val="28"/>
          <w:szCs w:val="28"/>
          <w:lang w:eastAsia="ru-RU"/>
        </w:rPr>
        <w:t xml:space="preserve">1. Загальна характеристика </w:t>
      </w:r>
      <w:proofErr w:type="spellStart"/>
      <w:r w:rsidRPr="00223DA8">
        <w:rPr>
          <w:rFonts w:ascii="Times New Roman" w:eastAsia="Times New Roman" w:hAnsi="Times New Roman" w:cs="Times New Roman"/>
          <w:b/>
          <w:sz w:val="28"/>
          <w:szCs w:val="28"/>
          <w:lang w:eastAsia="ru-RU"/>
        </w:rPr>
        <w:t>законопроєкту</w:t>
      </w:r>
      <w:proofErr w:type="spellEnd"/>
      <w:r w:rsidRPr="00223DA8">
        <w:rPr>
          <w:rFonts w:ascii="Times New Roman" w:eastAsia="Times New Roman" w:hAnsi="Times New Roman" w:cs="Times New Roman"/>
          <w:b/>
          <w:sz w:val="28"/>
          <w:szCs w:val="28"/>
          <w:lang w:eastAsia="ru-RU"/>
        </w:rPr>
        <w:t>.</w:t>
      </w:r>
    </w:p>
    <w:p w:rsidR="00223DA8" w:rsidRPr="00223DA8" w:rsidRDefault="00223DA8" w:rsidP="00223DA8">
      <w:pPr>
        <w:tabs>
          <w:tab w:val="left" w:pos="851"/>
        </w:tabs>
        <w:spacing w:before="60" w:after="0" w:line="276" w:lineRule="auto"/>
        <w:ind w:left="-425" w:firstLine="567"/>
        <w:jc w:val="both"/>
        <w:rPr>
          <w:rFonts w:ascii="Times New Roman" w:eastAsia="Times New Roman" w:hAnsi="Times New Roman" w:cs="Times New Roman"/>
          <w:sz w:val="28"/>
          <w:szCs w:val="28"/>
          <w:lang w:eastAsia="ru-RU"/>
        </w:rPr>
      </w:pPr>
      <w:r w:rsidRPr="00223DA8">
        <w:rPr>
          <w:rFonts w:ascii="Times New Roman" w:eastAsia="Times New Roman" w:hAnsi="Times New Roman" w:cs="Times New Roman"/>
          <w:sz w:val="28"/>
          <w:szCs w:val="28"/>
          <w:lang w:eastAsia="ru-RU"/>
        </w:rPr>
        <w:t xml:space="preserve">Метою розроблення </w:t>
      </w:r>
      <w:proofErr w:type="spellStart"/>
      <w:r w:rsidRPr="00223DA8">
        <w:rPr>
          <w:rFonts w:ascii="Times New Roman" w:eastAsia="Times New Roman" w:hAnsi="Times New Roman" w:cs="Times New Roman"/>
          <w:sz w:val="28"/>
          <w:szCs w:val="28"/>
          <w:lang w:eastAsia="ru-RU"/>
        </w:rPr>
        <w:t>проєкту</w:t>
      </w:r>
      <w:proofErr w:type="spellEnd"/>
      <w:r w:rsidRPr="00223DA8">
        <w:rPr>
          <w:rFonts w:ascii="Times New Roman" w:eastAsia="Times New Roman" w:hAnsi="Times New Roman" w:cs="Times New Roman"/>
          <w:sz w:val="28"/>
          <w:szCs w:val="28"/>
          <w:lang w:eastAsia="ru-RU"/>
        </w:rPr>
        <w:t xml:space="preserve"> Закону, як зазначено у пояснювальній записці, є внесення змін до Закону України «Про Державну службу спеціального зв’язку та захисту інформації України» у зв’язку із виходом України з Угоди про Міжурядовий фельд’єгерський зв’язок та Протоколу про внесення поправок до Угоди про Міжурядовий фельд’єгерський зв’язок</w:t>
      </w:r>
      <w:r w:rsidRPr="00223DA8">
        <w:rPr>
          <w:rFonts w:ascii="Times New Roman" w:eastAsia="Times New Roman" w:hAnsi="Times New Roman" w:cs="Times New Roman"/>
          <w:kern w:val="1"/>
          <w:sz w:val="28"/>
          <w:szCs w:val="28"/>
          <w:lang w:eastAsia="ru-RU"/>
        </w:rPr>
        <w:t>.</w:t>
      </w:r>
      <w:r w:rsidRPr="00223DA8">
        <w:rPr>
          <w:rFonts w:ascii="Times New Roman" w:eastAsia="Times New Roman" w:hAnsi="Times New Roman" w:cs="Times New Roman"/>
          <w:sz w:val="28"/>
          <w:szCs w:val="28"/>
          <w:lang w:eastAsia="ru-RU"/>
        </w:rPr>
        <w:t xml:space="preserve"> </w:t>
      </w:r>
    </w:p>
    <w:p w:rsidR="00223DA8" w:rsidRPr="00223DA8" w:rsidRDefault="00223DA8" w:rsidP="00223DA8">
      <w:pPr>
        <w:tabs>
          <w:tab w:val="left" w:pos="851"/>
        </w:tabs>
        <w:spacing w:before="60" w:after="0" w:line="240" w:lineRule="auto"/>
        <w:ind w:left="-425" w:firstLine="567"/>
        <w:jc w:val="both"/>
        <w:rPr>
          <w:rFonts w:ascii="Times New Roman" w:eastAsia="Times New Roman" w:hAnsi="Times New Roman" w:cs="Times New Roman"/>
          <w:sz w:val="28"/>
          <w:szCs w:val="28"/>
          <w:lang w:eastAsia="ru-RU"/>
        </w:rPr>
      </w:pPr>
      <w:r w:rsidRPr="00223DA8">
        <w:rPr>
          <w:rFonts w:ascii="Times New Roman" w:eastAsia="Times New Roman" w:hAnsi="Times New Roman" w:cs="Times New Roman"/>
          <w:sz w:val="28"/>
          <w:szCs w:val="28"/>
          <w:lang w:eastAsia="ru-RU"/>
        </w:rPr>
        <w:t>Відповідно до пункту 4 частини п’ятої статті 10 Закону України «Про Державну службу спеціального зв’язку та захисту інформації України» одним із основних завдань Головного управління та підрозділів урядового фельд’єгерського зв’язку Державної служби спеціального зв’язку та захисту інформації України  є забезпечення у межах повноважень взаємодії з аналогічними органами держав–учасниць Угоди про Міжурядовий фельд’єгерський зв’язок для збереження та безперешкодної доставки кореспонденції, офіційної кореспонденції та дипломатичної пошти.</w:t>
      </w:r>
    </w:p>
    <w:p w:rsidR="00223DA8" w:rsidRPr="00223DA8" w:rsidRDefault="00223DA8" w:rsidP="00223DA8">
      <w:pPr>
        <w:tabs>
          <w:tab w:val="left" w:pos="851"/>
        </w:tabs>
        <w:spacing w:before="60" w:after="0" w:line="240" w:lineRule="auto"/>
        <w:ind w:left="-425" w:firstLine="567"/>
        <w:jc w:val="both"/>
        <w:rPr>
          <w:rFonts w:ascii="Times New Roman" w:eastAsia="Times New Roman" w:hAnsi="Times New Roman" w:cs="Times New Roman"/>
          <w:sz w:val="28"/>
          <w:szCs w:val="28"/>
          <w:lang w:eastAsia="ru-RU"/>
        </w:rPr>
      </w:pPr>
      <w:r w:rsidRPr="00223DA8">
        <w:rPr>
          <w:rFonts w:ascii="Times New Roman" w:eastAsia="Times New Roman" w:hAnsi="Times New Roman" w:cs="Times New Roman"/>
          <w:sz w:val="28"/>
          <w:szCs w:val="28"/>
          <w:lang w:eastAsia="ru-RU"/>
        </w:rPr>
        <w:t>На засіданні Кабінету Міністрів України (протокол № 21 від 06.06.2018) було прийнято План організації виконання Указу Президента України від 19.05.2018 № 139 «Про Рішення Ради наці</w:t>
      </w:r>
      <w:r>
        <w:rPr>
          <w:rFonts w:ascii="Times New Roman" w:eastAsia="Times New Roman" w:hAnsi="Times New Roman" w:cs="Times New Roman"/>
          <w:sz w:val="28"/>
          <w:szCs w:val="28"/>
          <w:lang w:eastAsia="ru-RU"/>
        </w:rPr>
        <w:t xml:space="preserve">ональної безпеки і оборони від </w:t>
      </w:r>
      <w:r w:rsidRPr="00223DA8">
        <w:rPr>
          <w:rFonts w:ascii="Times New Roman" w:eastAsia="Times New Roman" w:hAnsi="Times New Roman" w:cs="Times New Roman"/>
          <w:sz w:val="28"/>
          <w:szCs w:val="28"/>
          <w:lang w:eastAsia="ru-RU"/>
        </w:rPr>
        <w:t>2 травня 2018 року «Про припинення дії для України окремих міжнародних договорів, укладених у рамках Співдружності Незалежних Держав».</w:t>
      </w:r>
      <w:r w:rsidRPr="00223DA8">
        <w:rPr>
          <w:rFonts w:ascii="Times New Roman" w:eastAsia="Times New Roman" w:hAnsi="Times New Roman" w:cs="Times New Roman"/>
          <w:color w:val="000000"/>
          <w:sz w:val="28"/>
          <w:szCs w:val="28"/>
          <w:lang w:eastAsia="ru-RU"/>
        </w:rPr>
        <w:t xml:space="preserve"> </w:t>
      </w:r>
    </w:p>
    <w:p w:rsidR="00223DA8" w:rsidRPr="00223DA8" w:rsidRDefault="00223DA8" w:rsidP="00223DA8">
      <w:pPr>
        <w:spacing w:after="0" w:line="240" w:lineRule="auto"/>
        <w:ind w:left="-426" w:firstLine="567"/>
        <w:jc w:val="both"/>
        <w:rPr>
          <w:rFonts w:ascii="Times New Roman" w:eastAsia="Times New Roman" w:hAnsi="Times New Roman" w:cs="Times New Roman"/>
          <w:b/>
          <w:bCs/>
          <w:sz w:val="28"/>
          <w:szCs w:val="28"/>
          <w:lang w:eastAsia="ru-RU"/>
        </w:rPr>
      </w:pPr>
      <w:r w:rsidRPr="00223DA8">
        <w:rPr>
          <w:rFonts w:ascii="Times New Roman" w:eastAsia="Verdana" w:hAnsi="Times New Roman" w:cs="Times New Roman"/>
          <w:b/>
          <w:bCs/>
          <w:sz w:val="28"/>
          <w:szCs w:val="28"/>
          <w:lang w:eastAsia="ru-RU"/>
        </w:rPr>
        <w:t>2.  </w:t>
      </w:r>
      <w:r w:rsidRPr="00223DA8">
        <w:rPr>
          <w:rFonts w:ascii="Times New Roman" w:eastAsia="Times New Roman" w:hAnsi="Times New Roman" w:cs="Times New Roman"/>
          <w:b/>
          <w:bCs/>
          <w:sz w:val="28"/>
          <w:szCs w:val="28"/>
          <w:lang w:eastAsia="ru-RU"/>
        </w:rPr>
        <w:t xml:space="preserve">Належність </w:t>
      </w:r>
      <w:proofErr w:type="spellStart"/>
      <w:r w:rsidRPr="00223DA8">
        <w:rPr>
          <w:rFonts w:ascii="Times New Roman" w:eastAsia="Times New Roman" w:hAnsi="Times New Roman" w:cs="Times New Roman"/>
          <w:b/>
          <w:bCs/>
          <w:sz w:val="28"/>
          <w:szCs w:val="28"/>
          <w:lang w:eastAsia="ru-RU"/>
        </w:rPr>
        <w:t>законопроєкту</w:t>
      </w:r>
      <w:proofErr w:type="spellEnd"/>
      <w:r w:rsidRPr="00223DA8">
        <w:rPr>
          <w:rFonts w:ascii="Times New Roman" w:eastAsia="Times New Roman" w:hAnsi="Times New Roman" w:cs="Times New Roman"/>
          <w:b/>
          <w:bCs/>
          <w:sz w:val="28"/>
          <w:szCs w:val="28"/>
          <w:lang w:eastAsia="ru-RU"/>
        </w:rPr>
        <w:t xml:space="preserve"> за предметом правового регулювання до міжнародно-правових зобов’язань України в сфері європейської інтеграції та сфери дії права Європейського Союзу.</w:t>
      </w:r>
    </w:p>
    <w:p w:rsidR="00223DA8" w:rsidRPr="00223DA8" w:rsidRDefault="00223DA8" w:rsidP="00223DA8">
      <w:pPr>
        <w:tabs>
          <w:tab w:val="left" w:pos="851"/>
        </w:tabs>
        <w:spacing w:after="0" w:line="240" w:lineRule="auto"/>
        <w:ind w:left="-426" w:firstLine="568"/>
        <w:contextualSpacing/>
        <w:jc w:val="both"/>
        <w:rPr>
          <w:rFonts w:ascii="Times New Roman" w:eastAsia="Times New Roman" w:hAnsi="Times New Roman" w:cs="Times New Roman"/>
          <w:sz w:val="28"/>
          <w:szCs w:val="28"/>
          <w:lang w:eastAsia="ru-RU"/>
        </w:rPr>
      </w:pPr>
      <w:r w:rsidRPr="00223DA8">
        <w:rPr>
          <w:rFonts w:ascii="Times New Roman" w:eastAsia="Times New Roman" w:hAnsi="Times New Roman" w:cs="Times New Roman"/>
          <w:sz w:val="28"/>
          <w:szCs w:val="28"/>
          <w:lang w:eastAsia="ru-RU"/>
        </w:rPr>
        <w:t xml:space="preserve">Особливості, які планується врегулювати </w:t>
      </w:r>
      <w:proofErr w:type="spellStart"/>
      <w:r w:rsidRPr="00223DA8">
        <w:rPr>
          <w:rFonts w:ascii="Times New Roman" w:eastAsia="Times New Roman" w:hAnsi="Times New Roman" w:cs="Times New Roman"/>
          <w:sz w:val="28"/>
          <w:szCs w:val="28"/>
          <w:lang w:eastAsia="ru-RU"/>
        </w:rPr>
        <w:t>законопроєктом</w:t>
      </w:r>
      <w:proofErr w:type="spellEnd"/>
      <w:r w:rsidRPr="00223DA8">
        <w:rPr>
          <w:rFonts w:ascii="Times New Roman" w:eastAsia="Times New Roman" w:hAnsi="Times New Roman" w:cs="Times New Roman"/>
          <w:sz w:val="28"/>
          <w:szCs w:val="28"/>
          <w:lang w:eastAsia="ru-RU"/>
        </w:rPr>
        <w:t xml:space="preserve">, охоплюються зобов’язаннями відповідно до Розділу IІІ та Глави 14 «Інформаційне суспільство» Розділу V «Економічне та галузеве співробітництво» Угоди про асоціацію між Україною, з однієї сторони, та Європейським Союзом, Європейським </w:t>
      </w:r>
      <w:r w:rsidRPr="00223DA8">
        <w:rPr>
          <w:rFonts w:ascii="Times New Roman" w:eastAsia="Times New Roman" w:hAnsi="Times New Roman" w:cs="Times New Roman"/>
          <w:sz w:val="28"/>
          <w:szCs w:val="28"/>
          <w:lang w:eastAsia="ru-RU"/>
        </w:rPr>
        <w:lastRenderedPageBreak/>
        <w:t>Співтовариством з атомної енергії і їхніми державами-членами, з іншої сторони (далі – Угода про асоціацію).</w:t>
      </w:r>
    </w:p>
    <w:p w:rsidR="00223DA8" w:rsidRPr="00223DA8" w:rsidRDefault="00223DA8" w:rsidP="00223DA8">
      <w:pPr>
        <w:tabs>
          <w:tab w:val="left" w:pos="851"/>
        </w:tabs>
        <w:spacing w:after="0" w:line="240" w:lineRule="auto"/>
        <w:ind w:left="-426" w:firstLine="568"/>
        <w:contextualSpacing/>
        <w:jc w:val="both"/>
        <w:rPr>
          <w:rFonts w:ascii="Times New Roman" w:eastAsia="Times New Roman" w:hAnsi="Times New Roman" w:cs="Times New Roman"/>
          <w:sz w:val="28"/>
          <w:szCs w:val="28"/>
          <w:lang w:eastAsia="ru-RU"/>
        </w:rPr>
      </w:pPr>
      <w:r w:rsidRPr="00223DA8">
        <w:rPr>
          <w:rFonts w:ascii="Times New Roman" w:eastAsia="Times New Roman" w:hAnsi="Times New Roman" w:cs="Times New Roman"/>
          <w:sz w:val="28"/>
          <w:szCs w:val="28"/>
          <w:lang w:eastAsia="ru-RU"/>
        </w:rPr>
        <w:t xml:space="preserve">Згідно із статтею 15 Розділу ІІІ Угоди про асоціацію Сторони домовились співробітничати з метою забезпечення належного рівня захисту персональних даних відповідно до найвищих європейських та міжнародних стандартів, зокрема відповідних документів Ради Європи. Співробітництво у сфері захисту персональних даних може включати, </w:t>
      </w:r>
      <w:proofErr w:type="spellStart"/>
      <w:r w:rsidRPr="00223DA8">
        <w:rPr>
          <w:rFonts w:ascii="Times New Roman" w:eastAsia="Times New Roman" w:hAnsi="Times New Roman" w:cs="Times New Roman"/>
          <w:sz w:val="28"/>
          <w:szCs w:val="28"/>
          <w:lang w:eastAsia="ru-RU"/>
        </w:rPr>
        <w:t>inter</w:t>
      </w:r>
      <w:proofErr w:type="spellEnd"/>
      <w:r w:rsidRPr="00223DA8">
        <w:rPr>
          <w:rFonts w:ascii="Times New Roman" w:eastAsia="Times New Roman" w:hAnsi="Times New Roman" w:cs="Times New Roman"/>
          <w:sz w:val="28"/>
          <w:szCs w:val="28"/>
          <w:lang w:eastAsia="ru-RU"/>
        </w:rPr>
        <w:t xml:space="preserve"> </w:t>
      </w:r>
      <w:proofErr w:type="spellStart"/>
      <w:r w:rsidRPr="00223DA8">
        <w:rPr>
          <w:rFonts w:ascii="Times New Roman" w:eastAsia="Times New Roman" w:hAnsi="Times New Roman" w:cs="Times New Roman"/>
          <w:sz w:val="28"/>
          <w:szCs w:val="28"/>
          <w:lang w:eastAsia="ru-RU"/>
        </w:rPr>
        <w:t>alia</w:t>
      </w:r>
      <w:proofErr w:type="spellEnd"/>
      <w:r w:rsidRPr="00223DA8">
        <w:rPr>
          <w:rFonts w:ascii="Times New Roman" w:eastAsia="Times New Roman" w:hAnsi="Times New Roman" w:cs="Times New Roman"/>
          <w:sz w:val="28"/>
          <w:szCs w:val="28"/>
          <w:lang w:eastAsia="ru-RU"/>
        </w:rPr>
        <w:t>, обмін інформацією та експертами.</w:t>
      </w:r>
    </w:p>
    <w:p w:rsidR="00223DA8" w:rsidRPr="00223DA8" w:rsidRDefault="00223DA8" w:rsidP="00223DA8">
      <w:pPr>
        <w:spacing w:before="60" w:after="0" w:line="240" w:lineRule="auto"/>
        <w:ind w:left="-426" w:firstLine="567"/>
        <w:jc w:val="both"/>
        <w:rPr>
          <w:rFonts w:ascii="Times New Roman" w:eastAsia="Times New Roman" w:hAnsi="Times New Roman" w:cs="Times New Roman"/>
          <w:b/>
          <w:sz w:val="28"/>
          <w:szCs w:val="28"/>
          <w:lang w:eastAsia="ru-RU"/>
        </w:rPr>
      </w:pPr>
      <w:r w:rsidRPr="00223DA8">
        <w:rPr>
          <w:rFonts w:ascii="Times New Roman" w:eastAsia="Verdana" w:hAnsi="Times New Roman" w:cs="Times New Roman"/>
          <w:b/>
          <w:bCs/>
          <w:sz w:val="28"/>
          <w:szCs w:val="28"/>
          <w:lang w:eastAsia="ru-RU"/>
        </w:rPr>
        <w:t>3.  </w:t>
      </w:r>
      <w:r w:rsidRPr="00223DA8">
        <w:rPr>
          <w:rFonts w:ascii="Times New Roman" w:eastAsia="Times New Roman" w:hAnsi="Times New Roman" w:cs="Times New Roman"/>
          <w:b/>
          <w:sz w:val="28"/>
          <w:szCs w:val="28"/>
          <w:lang w:eastAsia="ru-RU"/>
        </w:rPr>
        <w:t xml:space="preserve">Відповідність </w:t>
      </w:r>
      <w:proofErr w:type="spellStart"/>
      <w:r w:rsidRPr="00223DA8">
        <w:rPr>
          <w:rFonts w:ascii="Times New Roman" w:eastAsia="Times New Roman" w:hAnsi="Times New Roman" w:cs="Times New Roman"/>
          <w:b/>
          <w:sz w:val="28"/>
          <w:szCs w:val="28"/>
          <w:lang w:eastAsia="ru-RU"/>
        </w:rPr>
        <w:t>законопроєкту</w:t>
      </w:r>
      <w:proofErr w:type="spellEnd"/>
      <w:r w:rsidRPr="00223DA8">
        <w:rPr>
          <w:rFonts w:ascii="Times New Roman" w:eastAsia="Times New Roman" w:hAnsi="Times New Roman" w:cs="Times New Roman"/>
          <w:b/>
          <w:sz w:val="28"/>
          <w:szCs w:val="28"/>
          <w:lang w:eastAsia="ru-RU"/>
        </w:rPr>
        <w:t xml:space="preserve"> міжнародно-правовим зобов’язанням України в сфері європейської інтеграції та праву ЄС.</w:t>
      </w:r>
    </w:p>
    <w:p w:rsidR="00223DA8" w:rsidRPr="00223DA8" w:rsidRDefault="00223DA8" w:rsidP="00223DA8">
      <w:pPr>
        <w:tabs>
          <w:tab w:val="left" w:pos="851"/>
        </w:tabs>
        <w:spacing w:before="60" w:after="0" w:line="240" w:lineRule="auto"/>
        <w:ind w:left="-425" w:firstLine="567"/>
        <w:contextualSpacing/>
        <w:jc w:val="both"/>
        <w:rPr>
          <w:rFonts w:ascii="Times New Roman" w:eastAsia="Times New Roman" w:hAnsi="Times New Roman" w:cs="Times New Roman"/>
          <w:sz w:val="28"/>
          <w:szCs w:val="28"/>
          <w:lang w:eastAsia="ru-RU"/>
        </w:rPr>
      </w:pPr>
      <w:r w:rsidRPr="00223DA8">
        <w:rPr>
          <w:rFonts w:ascii="Times New Roman" w:eastAsia="Times New Roman" w:hAnsi="Times New Roman" w:cs="Times New Roman"/>
          <w:sz w:val="28"/>
          <w:szCs w:val="28"/>
          <w:lang w:eastAsia="ru-RU"/>
        </w:rPr>
        <w:t xml:space="preserve">За результатами правового аналізу </w:t>
      </w:r>
      <w:proofErr w:type="spellStart"/>
      <w:r w:rsidRPr="00223DA8">
        <w:rPr>
          <w:rFonts w:ascii="Times New Roman" w:eastAsia="Times New Roman" w:hAnsi="Times New Roman" w:cs="Times New Roman"/>
          <w:sz w:val="28"/>
          <w:szCs w:val="28"/>
          <w:lang w:eastAsia="ru-RU"/>
        </w:rPr>
        <w:t>проєкту</w:t>
      </w:r>
      <w:proofErr w:type="spellEnd"/>
      <w:r w:rsidRPr="00223DA8">
        <w:rPr>
          <w:rFonts w:ascii="Times New Roman" w:eastAsia="Times New Roman" w:hAnsi="Times New Roman" w:cs="Times New Roman"/>
          <w:sz w:val="28"/>
          <w:szCs w:val="28"/>
          <w:lang w:eastAsia="ru-RU"/>
        </w:rPr>
        <w:t xml:space="preserve"> Закону щодо його відповідності </w:t>
      </w:r>
      <w:proofErr w:type="spellStart"/>
      <w:r w:rsidRPr="00223DA8">
        <w:rPr>
          <w:rFonts w:ascii="Times New Roman" w:eastAsia="Times New Roman" w:hAnsi="Times New Roman" w:cs="Times New Roman"/>
          <w:sz w:val="28"/>
          <w:szCs w:val="28"/>
          <w:lang w:eastAsia="ru-RU"/>
        </w:rPr>
        <w:t>aсquis</w:t>
      </w:r>
      <w:proofErr w:type="spellEnd"/>
      <w:r w:rsidRPr="00223DA8">
        <w:rPr>
          <w:rFonts w:ascii="Times New Roman" w:eastAsia="Times New Roman" w:hAnsi="Times New Roman" w:cs="Times New Roman"/>
          <w:sz w:val="28"/>
          <w:szCs w:val="28"/>
          <w:lang w:eastAsia="ru-RU"/>
        </w:rPr>
        <w:t xml:space="preserve"> ЄС та Угоді про асоціацію слід зазначити наступне.</w:t>
      </w:r>
    </w:p>
    <w:p w:rsidR="00223DA8" w:rsidRDefault="00223DA8" w:rsidP="00223DA8">
      <w:pPr>
        <w:tabs>
          <w:tab w:val="left" w:pos="851"/>
        </w:tabs>
        <w:spacing w:before="60" w:after="0" w:line="240" w:lineRule="auto"/>
        <w:ind w:left="-425" w:firstLine="567"/>
        <w:contextualSpacing/>
        <w:jc w:val="both"/>
        <w:rPr>
          <w:rFonts w:ascii="Times New Roman" w:eastAsia="Calibri" w:hAnsi="Times New Roman" w:cs="Times New Roman"/>
          <w:sz w:val="28"/>
          <w:szCs w:val="28"/>
        </w:rPr>
      </w:pPr>
      <w:proofErr w:type="spellStart"/>
      <w:r w:rsidRPr="00223DA8">
        <w:rPr>
          <w:rFonts w:ascii="Times New Roman" w:eastAsia="Calibri" w:hAnsi="Times New Roman" w:cs="Times New Roman"/>
          <w:sz w:val="28"/>
          <w:szCs w:val="28"/>
        </w:rPr>
        <w:t>Законопроєктом</w:t>
      </w:r>
      <w:proofErr w:type="spellEnd"/>
      <w:r w:rsidRPr="00223DA8">
        <w:rPr>
          <w:rFonts w:ascii="Times New Roman" w:eastAsia="Calibri" w:hAnsi="Times New Roman" w:cs="Times New Roman"/>
          <w:sz w:val="28"/>
          <w:szCs w:val="28"/>
        </w:rPr>
        <w:t xml:space="preserve"> пропонується виключення пункту 4 частини п’ятої статті 10 Закону України «Про Державну службу спеціального зв’язку та захисту інформації України», а саме </w:t>
      </w:r>
      <w:r>
        <w:rPr>
          <w:rFonts w:ascii="Times New Roman" w:eastAsia="Calibri" w:hAnsi="Times New Roman" w:cs="Times New Roman"/>
          <w:sz w:val="28"/>
          <w:szCs w:val="28"/>
        </w:rPr>
        <w:t>«</w:t>
      </w:r>
      <w:r w:rsidRPr="00223DA8">
        <w:rPr>
          <w:rFonts w:ascii="Times New Roman" w:eastAsia="Calibri" w:hAnsi="Times New Roman" w:cs="Times New Roman"/>
          <w:sz w:val="28"/>
          <w:szCs w:val="28"/>
        </w:rPr>
        <w:t>забезпечення у межах повноважень взаємодії з аналогічними органами держав - учасниць Угоди про Міжурядовий фельд’єгерський зв’язок для збереження та безперешкодної доставки кореспонденції, офіційної кореспонденції та дипломатичної пошти</w:t>
      </w:r>
      <w:r>
        <w:rPr>
          <w:rFonts w:ascii="Times New Roman" w:eastAsia="Calibri" w:hAnsi="Times New Roman" w:cs="Times New Roman"/>
          <w:sz w:val="28"/>
          <w:szCs w:val="28"/>
        </w:rPr>
        <w:t>»</w:t>
      </w:r>
      <w:r w:rsidRPr="00223DA8">
        <w:rPr>
          <w:rFonts w:ascii="Times New Roman" w:eastAsia="Calibri" w:hAnsi="Times New Roman" w:cs="Times New Roman"/>
          <w:sz w:val="28"/>
          <w:szCs w:val="28"/>
        </w:rPr>
        <w:t>.</w:t>
      </w:r>
    </w:p>
    <w:p w:rsidR="007E2AB9" w:rsidRPr="007E2AB9" w:rsidRDefault="007E2AB9" w:rsidP="007E2AB9">
      <w:pPr>
        <w:tabs>
          <w:tab w:val="left" w:pos="851"/>
        </w:tabs>
        <w:spacing w:before="60" w:after="0" w:line="240" w:lineRule="auto"/>
        <w:ind w:left="-425" w:firstLine="567"/>
        <w:contextualSpacing/>
        <w:jc w:val="both"/>
        <w:rPr>
          <w:rFonts w:ascii="Times New Roman" w:eastAsia="Calibri" w:hAnsi="Times New Roman" w:cs="Times New Roman"/>
          <w:sz w:val="28"/>
          <w:szCs w:val="28"/>
        </w:rPr>
      </w:pPr>
      <w:r w:rsidRPr="007E2AB9">
        <w:rPr>
          <w:rFonts w:ascii="Times New Roman" w:eastAsia="Calibri" w:hAnsi="Times New Roman" w:cs="Times New Roman"/>
          <w:sz w:val="28"/>
          <w:szCs w:val="28"/>
        </w:rPr>
        <w:t xml:space="preserve">Вихід Української сторони з Угоди і Протоколу обумовлено тим, що Російська Федерація фактом збройної агресії проти України порушила державний суверенітет, територіальну цілісність України, продемонструвала нехтування нормами міжнародного права, цілями і принципами Статуту Організації Об’єднаних Націй, зобов’язаннями, взятими в рамках Організації з безпеки і співробітництва в Європі. </w:t>
      </w:r>
    </w:p>
    <w:p w:rsidR="007E2AB9" w:rsidRPr="00223DA8" w:rsidRDefault="007E2AB9" w:rsidP="007E2AB9">
      <w:pPr>
        <w:tabs>
          <w:tab w:val="left" w:pos="851"/>
        </w:tabs>
        <w:spacing w:before="60" w:after="0" w:line="240" w:lineRule="auto"/>
        <w:ind w:left="-425" w:firstLine="567"/>
        <w:contextualSpacing/>
        <w:jc w:val="both"/>
        <w:rPr>
          <w:rFonts w:ascii="Times New Roman" w:eastAsia="Calibri" w:hAnsi="Times New Roman" w:cs="Times New Roman"/>
          <w:sz w:val="28"/>
          <w:szCs w:val="28"/>
        </w:rPr>
      </w:pPr>
      <w:r w:rsidRPr="007E2AB9">
        <w:rPr>
          <w:rFonts w:ascii="Times New Roman" w:eastAsia="Calibri" w:hAnsi="Times New Roman" w:cs="Times New Roman"/>
          <w:sz w:val="28"/>
          <w:szCs w:val="28"/>
        </w:rPr>
        <w:t>З огляду на це, виконання зобов’язань Українською стороною за Угодою, зокрема пересилання офіційної кореспонденції через м. Москву, несе загрозу національним інтересам України, оскільки не ґарантує цілковитого збереження офіційної кореспонденції, яка надсилається главам держав, урядів, органам влади та управління держав-учасниць Угоди (у тому числі з грифами обмеження доступу). Продовження участі України в Угоді надає потенційну можливість доступу до документів, що пересилаються, під час їх знаходження на території Російської Федерації, а також створює загрозу життю і здоров’ю фельд’єгерів, які є військовослужбовцями та перебувають під час доставки офіційної кореспонденції на території країни-агресора.</w:t>
      </w:r>
    </w:p>
    <w:p w:rsidR="00223DA8" w:rsidRPr="00223DA8" w:rsidRDefault="00223DA8" w:rsidP="00223DA8">
      <w:pPr>
        <w:tabs>
          <w:tab w:val="left" w:pos="851"/>
        </w:tabs>
        <w:spacing w:after="0" w:line="240" w:lineRule="auto"/>
        <w:ind w:left="-425" w:firstLine="567"/>
        <w:contextualSpacing/>
        <w:jc w:val="both"/>
        <w:rPr>
          <w:rFonts w:ascii="Times New Roman" w:eastAsia="Times New Roman" w:hAnsi="Times New Roman" w:cs="Times New Roman"/>
          <w:sz w:val="28"/>
          <w:szCs w:val="28"/>
          <w:lang w:eastAsia="ru-RU"/>
        </w:rPr>
      </w:pPr>
      <w:r w:rsidRPr="00223DA8">
        <w:rPr>
          <w:rFonts w:ascii="Times New Roman" w:eastAsia="Times New Roman" w:hAnsi="Times New Roman" w:cs="Times New Roman"/>
          <w:sz w:val="28"/>
          <w:szCs w:val="28"/>
          <w:lang w:eastAsia="ru-RU"/>
        </w:rPr>
        <w:t xml:space="preserve">Запропоновані зміни не суперечать </w:t>
      </w:r>
      <w:r>
        <w:rPr>
          <w:rFonts w:ascii="Times New Roman" w:eastAsia="Times New Roman" w:hAnsi="Times New Roman" w:cs="Times New Roman"/>
          <w:sz w:val="28"/>
          <w:szCs w:val="28"/>
          <w:lang w:eastAsia="ru-RU"/>
        </w:rPr>
        <w:t xml:space="preserve">зобов’язанням України, взятих на себе в рамках імплементації Угоди про асоціацію. </w:t>
      </w:r>
    </w:p>
    <w:p w:rsidR="00223DA8" w:rsidRPr="00223DA8" w:rsidRDefault="00223DA8" w:rsidP="00223DA8">
      <w:pPr>
        <w:tabs>
          <w:tab w:val="left" w:pos="851"/>
        </w:tabs>
        <w:spacing w:after="0" w:line="240" w:lineRule="auto"/>
        <w:ind w:left="-425" w:firstLine="567"/>
        <w:contextualSpacing/>
        <w:jc w:val="both"/>
        <w:rPr>
          <w:rFonts w:ascii="Times New Roman" w:eastAsia="Times New Roman" w:hAnsi="Times New Roman" w:cs="Times New Roman"/>
          <w:color w:val="000000"/>
          <w:sz w:val="28"/>
          <w:szCs w:val="28"/>
          <w:lang w:eastAsia="ru-RU"/>
        </w:rPr>
      </w:pPr>
    </w:p>
    <w:p w:rsidR="00223DA8" w:rsidRPr="00223DA8" w:rsidRDefault="00223DA8" w:rsidP="00223DA8">
      <w:pPr>
        <w:spacing w:after="0" w:line="240" w:lineRule="auto"/>
        <w:ind w:left="-425" w:firstLine="567"/>
        <w:jc w:val="both"/>
        <w:rPr>
          <w:rFonts w:ascii="Times New Roman" w:eastAsia="Times New Roman" w:hAnsi="Times New Roman" w:cs="Times New Roman"/>
          <w:bCs/>
          <w:color w:val="000000"/>
          <w:sz w:val="28"/>
          <w:szCs w:val="28"/>
          <w:lang w:eastAsia="ru-RU"/>
        </w:rPr>
      </w:pPr>
      <w:bookmarkStart w:id="0" w:name="bookmark2"/>
      <w:r w:rsidRPr="00223DA8">
        <w:rPr>
          <w:rFonts w:ascii="Times New Roman" w:eastAsia="Verdana" w:hAnsi="Times New Roman" w:cs="Times New Roman"/>
          <w:b/>
          <w:bCs/>
          <w:color w:val="000000"/>
          <w:sz w:val="28"/>
          <w:szCs w:val="28"/>
          <w:lang w:eastAsia="ru-RU"/>
        </w:rPr>
        <w:t>4.</w:t>
      </w:r>
      <w:r w:rsidRPr="00223DA8">
        <w:rPr>
          <w:rFonts w:ascii="Times New Roman" w:eastAsia="Verdana" w:hAnsi="Times New Roman" w:cs="Times New Roman"/>
          <w:bCs/>
          <w:color w:val="000000"/>
          <w:sz w:val="28"/>
          <w:szCs w:val="28"/>
          <w:lang w:eastAsia="ru-RU"/>
        </w:rPr>
        <w:t>   </w:t>
      </w:r>
      <w:r w:rsidRPr="00223DA8">
        <w:rPr>
          <w:rFonts w:ascii="Times New Roman" w:eastAsia="Times New Roman" w:hAnsi="Times New Roman" w:cs="Times New Roman"/>
          <w:b/>
          <w:color w:val="000000"/>
          <w:sz w:val="28"/>
          <w:szCs w:val="28"/>
          <w:lang w:eastAsia="ru-RU"/>
        </w:rPr>
        <w:t xml:space="preserve">Висновок Комітету з питань інтеграції України до Європейського Союзу. </w:t>
      </w:r>
    </w:p>
    <w:bookmarkEnd w:id="0"/>
    <w:p w:rsidR="00223DA8" w:rsidRPr="00223DA8" w:rsidRDefault="00223DA8" w:rsidP="00223DA8">
      <w:pPr>
        <w:tabs>
          <w:tab w:val="left" w:pos="426"/>
        </w:tabs>
        <w:spacing w:after="0" w:line="240" w:lineRule="auto"/>
        <w:ind w:left="-425" w:firstLine="567"/>
        <w:jc w:val="both"/>
        <w:rPr>
          <w:rFonts w:ascii="Times New Roman" w:eastAsia="Times New Roman" w:hAnsi="Times New Roman" w:cs="Times New Roman"/>
          <w:sz w:val="28"/>
          <w:szCs w:val="28"/>
          <w:lang w:eastAsia="ru-RU"/>
        </w:rPr>
      </w:pPr>
      <w:proofErr w:type="spellStart"/>
      <w:r w:rsidRPr="00223DA8">
        <w:rPr>
          <w:rFonts w:ascii="Times New Roman" w:eastAsia="Times New Roman" w:hAnsi="Times New Roman" w:cs="Times New Roman"/>
          <w:color w:val="000000"/>
          <w:sz w:val="28"/>
          <w:szCs w:val="28"/>
          <w:lang w:eastAsia="ru-RU"/>
        </w:rPr>
        <w:t>Проєкт</w:t>
      </w:r>
      <w:proofErr w:type="spellEnd"/>
      <w:r w:rsidRPr="00223DA8">
        <w:rPr>
          <w:rFonts w:ascii="Times New Roman" w:eastAsia="Times New Roman" w:hAnsi="Times New Roman" w:cs="Times New Roman"/>
          <w:color w:val="000000"/>
          <w:sz w:val="28"/>
          <w:szCs w:val="28"/>
          <w:lang w:eastAsia="ru-RU"/>
        </w:rPr>
        <w:t xml:space="preserve"> Закону </w:t>
      </w:r>
      <w:r w:rsidRPr="00223DA8">
        <w:rPr>
          <w:rFonts w:ascii="Times New Roman" w:eastAsia="Times New Roman" w:hAnsi="Times New Roman" w:cs="Times New Roman"/>
          <w:b/>
          <w:color w:val="000000"/>
          <w:sz w:val="28"/>
          <w:szCs w:val="28"/>
          <w:lang w:eastAsia="ru-RU"/>
        </w:rPr>
        <w:t>не суперечить</w:t>
      </w:r>
      <w:r w:rsidRPr="00223DA8">
        <w:rPr>
          <w:rFonts w:ascii="Times New Roman" w:eastAsia="Times New Roman" w:hAnsi="Times New Roman" w:cs="Times New Roman"/>
          <w:color w:val="000000"/>
          <w:sz w:val="28"/>
          <w:szCs w:val="28"/>
          <w:lang w:eastAsia="ru-RU"/>
        </w:rPr>
        <w:t xml:space="preserve"> зобов’язанням України відповідно до Угоди про асоціацію та праву Європейського Союзу.</w:t>
      </w:r>
    </w:p>
    <w:p w:rsidR="00223DA8" w:rsidRPr="00223DA8" w:rsidRDefault="00223DA8" w:rsidP="00223DA8">
      <w:pPr>
        <w:spacing w:after="0" w:line="240" w:lineRule="auto"/>
        <w:rPr>
          <w:rFonts w:ascii="Times New Roman" w:eastAsia="Times New Roman" w:hAnsi="Times New Roman" w:cs="Times New Roman"/>
          <w:sz w:val="28"/>
          <w:szCs w:val="28"/>
          <w:lang w:eastAsia="ru-RU"/>
        </w:rPr>
      </w:pPr>
    </w:p>
    <w:p w:rsidR="007E2AB9" w:rsidRDefault="007E2AB9"/>
    <w:p w:rsidR="007E2AB9" w:rsidRPr="007E2AB9" w:rsidRDefault="007E2AB9" w:rsidP="007E2AB9"/>
    <w:p w:rsidR="007E2AB9" w:rsidRPr="007E2AB9" w:rsidRDefault="007E2AB9" w:rsidP="007E2AB9"/>
    <w:p w:rsidR="007E2AB9" w:rsidRPr="007E2AB9" w:rsidRDefault="007E2AB9" w:rsidP="007E2AB9"/>
    <w:p w:rsidR="007E2AB9" w:rsidRPr="007E2AB9" w:rsidRDefault="007E2AB9" w:rsidP="007E2AB9">
      <w:bookmarkStart w:id="1" w:name="_GoBack"/>
      <w:bookmarkEnd w:id="1"/>
    </w:p>
    <w:sectPr w:rsidR="007E2AB9" w:rsidRPr="007E2AB9">
      <w:pgSz w:w="11906" w:h="16838"/>
      <w:pgMar w:top="850" w:right="850" w:bottom="850"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B2048" w:rsidRDefault="004B2048" w:rsidP="00223DA8">
      <w:pPr>
        <w:spacing w:after="0" w:line="240" w:lineRule="auto"/>
      </w:pPr>
      <w:r>
        <w:separator/>
      </w:r>
    </w:p>
  </w:endnote>
  <w:endnote w:type="continuationSeparator" w:id="0">
    <w:p w:rsidR="004B2048" w:rsidRDefault="004B2048" w:rsidP="00223D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B2048" w:rsidRDefault="004B2048" w:rsidP="00223DA8">
      <w:pPr>
        <w:spacing w:after="0" w:line="240" w:lineRule="auto"/>
      </w:pPr>
      <w:r>
        <w:separator/>
      </w:r>
    </w:p>
  </w:footnote>
  <w:footnote w:type="continuationSeparator" w:id="0">
    <w:p w:rsidR="004B2048" w:rsidRDefault="004B2048" w:rsidP="00223DA8">
      <w:pPr>
        <w:spacing w:after="0" w:line="240" w:lineRule="auto"/>
      </w:pPr>
      <w:r>
        <w:continuationSeparator/>
      </w:r>
    </w:p>
  </w:footnote>
  <w:footnote w:id="1">
    <w:p w:rsidR="005F63E4" w:rsidRDefault="005F63E4" w:rsidP="005F63E4">
      <w:pPr>
        <w:pStyle w:val="a4"/>
      </w:pPr>
      <w:r>
        <w:rPr>
          <w:rStyle w:val="a3"/>
        </w:rPr>
        <w:footnoteRef/>
      </w:r>
      <w:r>
        <w:t xml:space="preserve"> </w:t>
      </w:r>
      <w:r w:rsidRPr="009B5870">
        <w:t xml:space="preserve">Комітет розглянув </w:t>
      </w:r>
      <w:proofErr w:type="spellStart"/>
      <w:r w:rsidRPr="009B5870">
        <w:t>проєкт</w:t>
      </w:r>
      <w:proofErr w:type="spellEnd"/>
      <w:r w:rsidRPr="009B5870">
        <w:t xml:space="preserve"> Закону на своєму засіданні 2</w:t>
      </w:r>
      <w:r w:rsidRPr="005F63E4">
        <w:rPr>
          <w:lang w:val="ru-RU"/>
        </w:rPr>
        <w:t>6</w:t>
      </w:r>
      <w:r w:rsidRPr="009B5870">
        <w:t xml:space="preserve"> </w:t>
      </w:r>
      <w:r>
        <w:t>січня</w:t>
      </w:r>
      <w:r w:rsidRPr="009B5870">
        <w:t xml:space="preserve"> 202</w:t>
      </w:r>
      <w:r>
        <w:t>2</w:t>
      </w:r>
      <w:r w:rsidRPr="009B5870">
        <w:t xml:space="preserve"> року (протокол № </w:t>
      </w:r>
      <w:r>
        <w:t>9</w:t>
      </w:r>
      <w:r w:rsidRPr="005C6508">
        <w:rPr>
          <w:lang w:val="ru-RU"/>
        </w:rPr>
        <w:t>5</w:t>
      </w:r>
      <w:r w:rsidRPr="009B5870">
        <w:t>) відповідно до статті 93 Регламенту Верховної Ради України.</w:t>
      </w:r>
    </w:p>
    <w:p w:rsidR="005F63E4" w:rsidRPr="005F63E4" w:rsidRDefault="005F63E4">
      <w:pPr>
        <w:pStyle w:val="a4"/>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6943"/>
    <w:rsid w:val="001F2A42"/>
    <w:rsid w:val="00223DA8"/>
    <w:rsid w:val="00234EB1"/>
    <w:rsid w:val="00366943"/>
    <w:rsid w:val="004B2048"/>
    <w:rsid w:val="005C6508"/>
    <w:rsid w:val="005F63E4"/>
    <w:rsid w:val="0079414B"/>
    <w:rsid w:val="007E2AB9"/>
    <w:rsid w:val="00827A8E"/>
    <w:rsid w:val="008D746B"/>
    <w:rsid w:val="00D72245"/>
    <w:rsid w:val="00E2769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F4B18C"/>
  <w15:chartTrackingRefBased/>
  <w15:docId w15:val="{1EF26B8D-BEAF-4897-91A2-CCFAE4C4AE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basedOn w:val="a0"/>
    <w:unhideWhenUsed/>
    <w:rsid w:val="00223DA8"/>
    <w:rPr>
      <w:vertAlign w:val="superscript"/>
    </w:rPr>
  </w:style>
  <w:style w:type="paragraph" w:styleId="a4">
    <w:name w:val="footnote text"/>
    <w:basedOn w:val="a"/>
    <w:link w:val="a5"/>
    <w:semiHidden/>
    <w:unhideWhenUsed/>
    <w:rsid w:val="00223DA8"/>
    <w:pPr>
      <w:spacing w:after="0" w:line="240" w:lineRule="auto"/>
    </w:pPr>
    <w:rPr>
      <w:rFonts w:ascii="Times New Roman" w:eastAsia="Times New Roman" w:hAnsi="Times New Roman" w:cs="Times New Roman"/>
      <w:sz w:val="20"/>
      <w:szCs w:val="20"/>
      <w:lang w:eastAsia="ru-RU"/>
    </w:rPr>
  </w:style>
  <w:style w:type="character" w:customStyle="1" w:styleId="a5">
    <w:name w:val="Текст виноски Знак"/>
    <w:basedOn w:val="a0"/>
    <w:link w:val="a4"/>
    <w:semiHidden/>
    <w:rsid w:val="00223DA8"/>
    <w:rPr>
      <w:rFonts w:ascii="Times New Roman" w:eastAsia="Times New Roman" w:hAnsi="Times New Roman" w:cs="Times New Roman"/>
      <w:sz w:val="20"/>
      <w:szCs w:val="20"/>
      <w:lang w:eastAsia="ru-RU"/>
    </w:rPr>
  </w:style>
  <w:style w:type="paragraph" w:styleId="a6">
    <w:name w:val="header"/>
    <w:basedOn w:val="a"/>
    <w:link w:val="a7"/>
    <w:uiPriority w:val="99"/>
    <w:rsid w:val="00D72245"/>
    <w:pPr>
      <w:tabs>
        <w:tab w:val="center" w:pos="4677"/>
        <w:tab w:val="right" w:pos="9355"/>
      </w:tabs>
      <w:spacing w:after="0" w:line="240" w:lineRule="auto"/>
    </w:pPr>
    <w:rPr>
      <w:rFonts w:ascii="Calibri" w:eastAsia="Calibri" w:hAnsi="Calibri" w:cs="Times New Roman"/>
      <w:lang w:val="ru-RU"/>
    </w:rPr>
  </w:style>
  <w:style w:type="character" w:customStyle="1" w:styleId="a7">
    <w:name w:val="Верхній колонтитул Знак"/>
    <w:basedOn w:val="a0"/>
    <w:link w:val="a6"/>
    <w:uiPriority w:val="99"/>
    <w:rsid w:val="00D72245"/>
    <w:rPr>
      <w:rFonts w:ascii="Calibri" w:eastAsia="Calibri" w:hAnsi="Calibri" w:cs="Times New Roman"/>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301AFC-0037-4454-A961-946E707627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1</Pages>
  <Words>3124</Words>
  <Characters>1782</Characters>
  <Application>Microsoft Office Word</Application>
  <DocSecurity>0</DocSecurity>
  <Lines>14</Lines>
  <Paragraphs>9</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4897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Ференс Богдан Володимирович</dc:creator>
  <cp:keywords/>
  <dc:description/>
  <cp:lastModifiedBy>Ференс Богдан Володимирович</cp:lastModifiedBy>
  <cp:revision>6</cp:revision>
  <dcterms:created xsi:type="dcterms:W3CDTF">2022-01-21T13:03:00Z</dcterms:created>
  <dcterms:modified xsi:type="dcterms:W3CDTF">2022-01-26T15:29:00Z</dcterms:modified>
</cp:coreProperties>
</file>