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445D7D">
      <w:pPr>
        <w:pStyle w:val="a5"/>
        <w:keepNext w:val="0"/>
        <w:keepLines w:val="0"/>
        <w:widowControl w:val="0"/>
        <w:spacing w:line="228" w:lineRule="auto"/>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445D7D">
      <w:pPr>
        <w:widowControl w:val="0"/>
        <w:spacing w:line="228" w:lineRule="auto"/>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445D7D">
      <w:pPr>
        <w:widowControl w:val="0"/>
        <w:spacing w:before="240" w:after="120" w:line="228" w:lineRule="auto"/>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445D7D">
      <w:pPr>
        <w:widowControl w:val="0"/>
        <w:spacing w:before="240" w:after="120" w:line="228" w:lineRule="auto"/>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445D7D">
      <w:pPr>
        <w:pStyle w:val="a4"/>
        <w:keepNext w:val="0"/>
        <w:keepLines w:val="0"/>
        <w:widowControl w:val="0"/>
        <w:spacing w:before="240" w:line="228" w:lineRule="auto"/>
        <w:rPr>
          <w:rFonts w:ascii="Times New Roman" w:hAnsi="Times New Roman"/>
        </w:rPr>
      </w:pPr>
      <w:r w:rsidRPr="00771066">
        <w:rPr>
          <w:rFonts w:ascii="Times New Roman" w:hAnsi="Times New Roman"/>
        </w:rPr>
        <w:t>Закон УкраЇни</w:t>
      </w:r>
    </w:p>
    <w:p w:rsidR="00445D7D" w:rsidRDefault="00445D7D" w:rsidP="00445D7D">
      <w:pPr>
        <w:pStyle w:val="a6"/>
        <w:keepNext w:val="0"/>
        <w:keepLines w:val="0"/>
        <w:widowControl w:val="0"/>
        <w:spacing w:before="240" w:after="240" w:line="228" w:lineRule="auto"/>
        <w:rPr>
          <w:rFonts w:ascii="Times New Roman" w:hAnsi="Times New Roman"/>
          <w:b w:val="0"/>
          <w:sz w:val="28"/>
          <w:szCs w:val="28"/>
        </w:rPr>
      </w:pPr>
      <w:r>
        <w:rPr>
          <w:rFonts w:ascii="Times New Roman" w:hAnsi="Times New Roman"/>
          <w:b w:val="0"/>
          <w:sz w:val="28"/>
          <w:szCs w:val="28"/>
        </w:rPr>
        <w:t xml:space="preserve">Про внесення змін до Митного кодексу України </w:t>
      </w:r>
      <w:r w:rsidRPr="00445D7D">
        <w:rPr>
          <w:rFonts w:ascii="Times New Roman" w:hAnsi="Times New Roman"/>
          <w:b w:val="0"/>
          <w:sz w:val="28"/>
          <w:szCs w:val="28"/>
          <w:lang w:val="ru-RU"/>
        </w:rPr>
        <w:br/>
      </w:r>
      <w:r>
        <w:rPr>
          <w:rFonts w:ascii="Times New Roman" w:hAnsi="Times New Roman"/>
          <w:b w:val="0"/>
          <w:sz w:val="28"/>
          <w:szCs w:val="28"/>
        </w:rPr>
        <w:t xml:space="preserve">щодо звільнення від оподаткування товарів </w:t>
      </w:r>
      <w:r w:rsidRPr="00445D7D">
        <w:rPr>
          <w:rFonts w:ascii="Times New Roman" w:hAnsi="Times New Roman"/>
          <w:b w:val="0"/>
          <w:sz w:val="28"/>
          <w:szCs w:val="28"/>
          <w:lang w:val="ru-RU"/>
        </w:rPr>
        <w:br/>
      </w:r>
      <w:r>
        <w:rPr>
          <w:rFonts w:ascii="Times New Roman" w:hAnsi="Times New Roman"/>
          <w:b w:val="0"/>
          <w:sz w:val="28"/>
          <w:szCs w:val="28"/>
        </w:rPr>
        <w:t>оборонного призначення</w:t>
      </w:r>
      <w:r>
        <w:rPr>
          <w:rFonts w:ascii="Times New Roman" w:hAnsi="Times New Roman"/>
          <w:b w:val="0"/>
          <w:sz w:val="28"/>
          <w:szCs w:val="28"/>
        </w:rPr>
        <w:br/>
        <w:t>________________________________</w:t>
      </w:r>
    </w:p>
    <w:p w:rsidR="00445D7D" w:rsidRDefault="00445D7D" w:rsidP="00445D7D">
      <w:pPr>
        <w:pStyle w:val="a3"/>
        <w:widowControl w:val="0"/>
        <w:spacing w:line="228" w:lineRule="auto"/>
        <w:rPr>
          <w:rFonts w:ascii="Times New Roman" w:hAnsi="Times New Roman"/>
          <w:sz w:val="28"/>
          <w:szCs w:val="28"/>
        </w:rPr>
      </w:pPr>
      <w:r>
        <w:rPr>
          <w:rFonts w:ascii="Times New Roman" w:hAnsi="Times New Roman"/>
          <w:sz w:val="28"/>
          <w:szCs w:val="28"/>
        </w:rPr>
        <w:t xml:space="preserve">Верховна Рада України п о с т а н о в л я є: </w:t>
      </w:r>
    </w:p>
    <w:p w:rsidR="00445D7D" w:rsidRDefault="003B4BA8" w:rsidP="00445D7D">
      <w:pPr>
        <w:pStyle w:val="a3"/>
        <w:widowControl w:val="0"/>
        <w:spacing w:line="228" w:lineRule="auto"/>
        <w:rPr>
          <w:rFonts w:ascii="Times New Roman" w:hAnsi="Times New Roman"/>
          <w:sz w:val="28"/>
          <w:szCs w:val="28"/>
        </w:rPr>
      </w:pPr>
      <w:r>
        <w:rPr>
          <w:rFonts w:ascii="Times New Roman" w:hAnsi="Times New Roman"/>
          <w:sz w:val="28"/>
          <w:szCs w:val="28"/>
          <w:lang w:val="ru-RU"/>
        </w:rPr>
        <w:t>1</w:t>
      </w:r>
      <w:r w:rsidR="00445D7D" w:rsidRPr="00445D7D">
        <w:rPr>
          <w:rFonts w:ascii="Times New Roman" w:hAnsi="Times New Roman"/>
          <w:sz w:val="28"/>
          <w:szCs w:val="28"/>
          <w:lang w:val="ru-RU"/>
        </w:rPr>
        <w:t xml:space="preserve">. </w:t>
      </w:r>
      <w:r w:rsidR="00445D7D">
        <w:rPr>
          <w:rFonts w:ascii="Times New Roman" w:hAnsi="Times New Roman"/>
          <w:sz w:val="28"/>
          <w:szCs w:val="28"/>
        </w:rPr>
        <w:t>Внести до Митного кодексу України (Відомості Верховної Ради України, 2012 р., № 44</w:t>
      </w:r>
      <w:r w:rsidR="00445D7D" w:rsidRPr="00445D7D">
        <w:rPr>
          <w:rFonts w:ascii="Times New Roman" w:hAnsi="Times New Roman"/>
          <w:sz w:val="28"/>
          <w:szCs w:val="28"/>
          <w:lang w:val="ru-RU"/>
        </w:rPr>
        <w:t>—</w:t>
      </w:r>
      <w:r>
        <w:rPr>
          <w:rFonts w:ascii="Times New Roman" w:hAnsi="Times New Roman"/>
          <w:sz w:val="28"/>
          <w:szCs w:val="28"/>
        </w:rPr>
        <w:t>48, ст. 552) такі зміни:</w:t>
      </w:r>
    </w:p>
    <w:p w:rsidR="00445D7D" w:rsidRDefault="003B4BA8" w:rsidP="00445D7D">
      <w:pPr>
        <w:pStyle w:val="a3"/>
        <w:widowControl w:val="0"/>
        <w:spacing w:line="228" w:lineRule="auto"/>
        <w:rPr>
          <w:rFonts w:ascii="Times New Roman" w:hAnsi="Times New Roman"/>
          <w:sz w:val="28"/>
          <w:szCs w:val="28"/>
        </w:rPr>
      </w:pPr>
      <w:bookmarkStart w:id="1" w:name="o31"/>
      <w:bookmarkEnd w:id="1"/>
      <w:r>
        <w:rPr>
          <w:rFonts w:ascii="Times New Roman" w:hAnsi="Times New Roman"/>
          <w:sz w:val="28"/>
          <w:szCs w:val="28"/>
        </w:rPr>
        <w:t>1)</w:t>
      </w:r>
      <w:r w:rsidR="00445D7D">
        <w:rPr>
          <w:rFonts w:ascii="Times New Roman" w:hAnsi="Times New Roman"/>
          <w:sz w:val="28"/>
          <w:szCs w:val="28"/>
        </w:rPr>
        <w:t xml:space="preserve"> </w:t>
      </w:r>
      <w:r>
        <w:rPr>
          <w:rFonts w:ascii="Times New Roman" w:hAnsi="Times New Roman"/>
          <w:sz w:val="28"/>
          <w:szCs w:val="28"/>
        </w:rPr>
        <w:t>у</w:t>
      </w:r>
      <w:r w:rsidR="00445D7D">
        <w:rPr>
          <w:rFonts w:ascii="Times New Roman" w:hAnsi="Times New Roman"/>
          <w:sz w:val="28"/>
          <w:szCs w:val="28"/>
        </w:rPr>
        <w:t xml:space="preserve"> пункті 20 частини першої статті 282:</w:t>
      </w:r>
    </w:p>
    <w:p w:rsidR="00445D7D" w:rsidRDefault="00445D7D" w:rsidP="00445D7D">
      <w:pPr>
        <w:pStyle w:val="a3"/>
        <w:widowControl w:val="0"/>
        <w:spacing w:line="228" w:lineRule="auto"/>
        <w:rPr>
          <w:rFonts w:ascii="Times New Roman" w:hAnsi="Times New Roman"/>
          <w:sz w:val="28"/>
          <w:szCs w:val="28"/>
        </w:rPr>
      </w:pPr>
      <w:r>
        <w:rPr>
          <w:rFonts w:ascii="Times New Roman" w:hAnsi="Times New Roman"/>
          <w:sz w:val="28"/>
          <w:szCs w:val="28"/>
        </w:rPr>
        <w:t xml:space="preserve">абзац перший викласти </w:t>
      </w:r>
      <w:r w:rsidR="003B4BA8">
        <w:rPr>
          <w:rFonts w:ascii="Times New Roman" w:hAnsi="Times New Roman"/>
          <w:sz w:val="28"/>
          <w:szCs w:val="28"/>
        </w:rPr>
        <w:t>в</w:t>
      </w:r>
      <w:r>
        <w:rPr>
          <w:rFonts w:ascii="Times New Roman" w:hAnsi="Times New Roman"/>
          <w:sz w:val="28"/>
          <w:szCs w:val="28"/>
        </w:rPr>
        <w:t xml:space="preserve"> такій редакції: </w:t>
      </w:r>
    </w:p>
    <w:p w:rsidR="00445D7D" w:rsidRDefault="00445D7D" w:rsidP="00445D7D">
      <w:pPr>
        <w:pStyle w:val="a3"/>
        <w:widowControl w:val="0"/>
        <w:spacing w:line="228" w:lineRule="auto"/>
        <w:rPr>
          <w:rFonts w:ascii="Times New Roman" w:hAnsi="Times New Roman"/>
          <w:sz w:val="28"/>
          <w:szCs w:val="28"/>
        </w:rPr>
      </w:pPr>
      <w:r>
        <w:rPr>
          <w:rFonts w:ascii="Times New Roman" w:hAnsi="Times New Roman"/>
          <w:sz w:val="28"/>
          <w:szCs w:val="28"/>
        </w:rPr>
        <w:t xml:space="preserve">“20) товари оборонного призначення, визначені такими згідно </w:t>
      </w:r>
      <w:r w:rsidRPr="001F32C2">
        <w:rPr>
          <w:rFonts w:ascii="Times New Roman" w:hAnsi="Times New Roman"/>
          <w:sz w:val="28"/>
          <w:szCs w:val="28"/>
        </w:rPr>
        <w:t>з </w:t>
      </w:r>
      <w:hyperlink r:id="rId8" w:tgtFrame="_blank" w:history="1">
        <w:r w:rsidRPr="001F32C2">
          <w:rPr>
            <w:rFonts w:ascii="Times New Roman" w:hAnsi="Times New Roman"/>
            <w:sz w:val="28"/>
            <w:szCs w:val="28"/>
          </w:rPr>
          <w:t>пунктом 29</w:t>
        </w:r>
      </w:hyperlink>
      <w:r>
        <w:rPr>
          <w:rFonts w:ascii="Times New Roman" w:hAnsi="Times New Roman"/>
          <w:sz w:val="28"/>
          <w:szCs w:val="28"/>
        </w:rPr>
        <w:t> частини першої статті 1 Закону України “Про оборонні закупівлі”, що класифікуються за такими групами, товарними позиціями та підкатегоріями УКТ ЗЕД:”;</w:t>
      </w:r>
    </w:p>
    <w:p w:rsidR="00445D7D" w:rsidRDefault="00445D7D" w:rsidP="00445D7D">
      <w:pPr>
        <w:pStyle w:val="a3"/>
        <w:widowControl w:val="0"/>
        <w:spacing w:line="228" w:lineRule="auto"/>
        <w:rPr>
          <w:rFonts w:ascii="Times New Roman" w:hAnsi="Times New Roman"/>
          <w:sz w:val="28"/>
          <w:szCs w:val="28"/>
        </w:rPr>
      </w:pPr>
      <w:r>
        <w:rPr>
          <w:rFonts w:ascii="Times New Roman" w:hAnsi="Times New Roman"/>
          <w:sz w:val="28"/>
          <w:szCs w:val="28"/>
        </w:rPr>
        <w:t xml:space="preserve">в абзаці другому цифри “3601, 3602; 3603” замінити цифрами </w:t>
      </w:r>
      <w:r>
        <w:rPr>
          <w:rFonts w:ascii="Times New Roman" w:hAnsi="Times New Roman"/>
          <w:sz w:val="28"/>
          <w:szCs w:val="28"/>
        </w:rPr>
        <w:br/>
        <w:t>“3601 00 00 00, 3602 00 00 00; 3603 00”;</w:t>
      </w:r>
    </w:p>
    <w:p w:rsidR="00445D7D" w:rsidRDefault="00445D7D" w:rsidP="00445D7D">
      <w:pPr>
        <w:pStyle w:val="a3"/>
        <w:widowControl w:val="0"/>
        <w:spacing w:line="228" w:lineRule="auto"/>
        <w:rPr>
          <w:rFonts w:ascii="Times New Roman" w:hAnsi="Times New Roman"/>
          <w:sz w:val="28"/>
          <w:szCs w:val="28"/>
        </w:rPr>
      </w:pPr>
      <w:r>
        <w:rPr>
          <w:rFonts w:ascii="Times New Roman" w:hAnsi="Times New Roman"/>
          <w:sz w:val="28"/>
          <w:szCs w:val="28"/>
        </w:rPr>
        <w:t>в абзаці шостому цифри “8804” замінити цифрами “8804 00 00 00”;</w:t>
      </w:r>
    </w:p>
    <w:p w:rsidR="00445D7D" w:rsidRDefault="00445D7D" w:rsidP="00445D7D">
      <w:pPr>
        <w:pStyle w:val="a3"/>
        <w:widowControl w:val="0"/>
        <w:spacing w:line="228" w:lineRule="auto"/>
        <w:rPr>
          <w:rFonts w:ascii="Times New Roman" w:hAnsi="Times New Roman"/>
          <w:sz w:val="28"/>
          <w:szCs w:val="28"/>
        </w:rPr>
      </w:pPr>
      <w:r>
        <w:rPr>
          <w:rFonts w:ascii="Times New Roman" w:hAnsi="Times New Roman"/>
          <w:sz w:val="28"/>
          <w:szCs w:val="28"/>
        </w:rPr>
        <w:t>абзац восьмий викласти в такій редакції:</w:t>
      </w:r>
    </w:p>
    <w:p w:rsidR="00445D7D" w:rsidRDefault="00445D7D" w:rsidP="00445D7D">
      <w:pPr>
        <w:pStyle w:val="a3"/>
        <w:widowControl w:val="0"/>
        <w:spacing w:line="228" w:lineRule="auto"/>
        <w:rPr>
          <w:rFonts w:ascii="Times New Roman" w:hAnsi="Times New Roman"/>
          <w:sz w:val="28"/>
          <w:szCs w:val="28"/>
        </w:rPr>
      </w:pPr>
      <w:r w:rsidRPr="003B4BA8">
        <w:rPr>
          <w:rFonts w:ascii="Times New Roman" w:hAnsi="Times New Roman"/>
          <w:sz w:val="28"/>
          <w:szCs w:val="28"/>
        </w:rPr>
        <w:t>“</w:t>
      </w:r>
      <w:hyperlink r:id="rId9" w:anchor="n427" w:tgtFrame="_blank" w:history="1">
        <w:r w:rsidRPr="003B4BA8">
          <w:rPr>
            <w:rFonts w:ascii="Times New Roman" w:hAnsi="Times New Roman"/>
            <w:sz w:val="28"/>
            <w:szCs w:val="28"/>
          </w:rPr>
          <w:t>групи 93</w:t>
        </w:r>
      </w:hyperlink>
      <w:r w:rsidRPr="003B4BA8">
        <w:rPr>
          <w:rFonts w:ascii="Times New Roman" w:hAnsi="Times New Roman"/>
          <w:sz w:val="28"/>
          <w:szCs w:val="28"/>
        </w:rPr>
        <w:t>, крім</w:t>
      </w:r>
      <w:r>
        <w:rPr>
          <w:rFonts w:ascii="Times New Roman" w:hAnsi="Times New Roman"/>
          <w:sz w:val="28"/>
          <w:szCs w:val="28"/>
        </w:rPr>
        <w:t xml:space="preserve"> включених до товарної позиції 9303 та товарної підкатегорії 9304 00 00 00, а також 9305 (тільки призначених для виробів товарних позицій 9303-9304), 9306 90 90 00 та 9307 00 00 00</w:t>
      </w:r>
      <w:r w:rsidR="003B4BA8">
        <w:rPr>
          <w:rFonts w:ascii="Times New Roman" w:hAnsi="Times New Roman"/>
          <w:sz w:val="28"/>
          <w:szCs w:val="28"/>
        </w:rPr>
        <w:t>;”;</w:t>
      </w:r>
    </w:p>
    <w:p w:rsidR="00445D7D" w:rsidRDefault="00445D7D" w:rsidP="00445D7D">
      <w:pPr>
        <w:pStyle w:val="a3"/>
        <w:widowControl w:val="0"/>
        <w:spacing w:line="228" w:lineRule="auto"/>
        <w:rPr>
          <w:rFonts w:ascii="Times New Roman" w:hAnsi="Times New Roman"/>
          <w:sz w:val="28"/>
          <w:szCs w:val="28"/>
        </w:rPr>
      </w:pPr>
      <w:r>
        <w:rPr>
          <w:rFonts w:ascii="Times New Roman" w:hAnsi="Times New Roman"/>
          <w:sz w:val="28"/>
          <w:szCs w:val="28"/>
        </w:rPr>
        <w:t>доповнити частину пунктом 21 такого змісту:</w:t>
      </w:r>
    </w:p>
    <w:p w:rsidR="00445D7D" w:rsidRDefault="00445D7D" w:rsidP="00445D7D">
      <w:pPr>
        <w:pStyle w:val="a3"/>
        <w:widowControl w:val="0"/>
        <w:spacing w:line="228" w:lineRule="auto"/>
        <w:rPr>
          <w:rFonts w:ascii="Times New Roman" w:hAnsi="Times New Roman"/>
          <w:sz w:val="28"/>
          <w:szCs w:val="28"/>
        </w:rPr>
      </w:pPr>
      <w:r>
        <w:rPr>
          <w:rFonts w:ascii="Times New Roman" w:hAnsi="Times New Roman"/>
          <w:sz w:val="28"/>
          <w:szCs w:val="28"/>
        </w:rPr>
        <w:t xml:space="preserve">“21) товари оборонного призначення, визначені такими згідно </w:t>
      </w:r>
      <w:r w:rsidRPr="001F32C2">
        <w:rPr>
          <w:rFonts w:ascii="Times New Roman" w:hAnsi="Times New Roman"/>
          <w:sz w:val="28"/>
          <w:szCs w:val="28"/>
        </w:rPr>
        <w:t>з </w:t>
      </w:r>
      <w:hyperlink r:id="rId10" w:tgtFrame="_blank" w:history="1">
        <w:r w:rsidRPr="001F32C2">
          <w:rPr>
            <w:rFonts w:ascii="Times New Roman" w:hAnsi="Times New Roman"/>
            <w:sz w:val="28"/>
            <w:szCs w:val="28"/>
          </w:rPr>
          <w:t>пунктом 29</w:t>
        </w:r>
      </w:hyperlink>
      <w:r>
        <w:rPr>
          <w:rFonts w:ascii="Times New Roman" w:hAnsi="Times New Roman"/>
          <w:sz w:val="28"/>
          <w:szCs w:val="28"/>
        </w:rPr>
        <w:t> частини першої статті 1 Закону України “Про оборонні закупівлі”, що закуповуються через міжнародні спеціалізовані організації,  їх представництва для потреб державних замовників у сфері оборони відповідно до зведеного трирічного плану закупівель товарів, робіт і послуг оборонного призначення за закритими закупівлями, трирічного та річного планів закупівель товарів, робіт і послуг оборонного призначення</w:t>
      </w:r>
      <w:r w:rsidR="003B4BA8">
        <w:rPr>
          <w:rFonts w:ascii="Times New Roman" w:hAnsi="Times New Roman"/>
          <w:sz w:val="28"/>
          <w:szCs w:val="28"/>
        </w:rPr>
        <w:t>.</w:t>
      </w:r>
      <w:r>
        <w:rPr>
          <w:rFonts w:ascii="Times New Roman" w:hAnsi="Times New Roman"/>
          <w:sz w:val="28"/>
          <w:szCs w:val="28"/>
        </w:rPr>
        <w:t>”;</w:t>
      </w:r>
    </w:p>
    <w:p w:rsidR="003B4BA8" w:rsidRDefault="003B4BA8" w:rsidP="00445D7D">
      <w:pPr>
        <w:pStyle w:val="a3"/>
        <w:widowControl w:val="0"/>
        <w:spacing w:line="228" w:lineRule="auto"/>
        <w:rPr>
          <w:rFonts w:ascii="Times New Roman" w:hAnsi="Times New Roman"/>
          <w:sz w:val="28"/>
          <w:szCs w:val="28"/>
        </w:rPr>
      </w:pPr>
    </w:p>
    <w:p w:rsidR="00445D7D" w:rsidRDefault="00445D7D" w:rsidP="00445D7D">
      <w:pPr>
        <w:pStyle w:val="a3"/>
        <w:widowControl w:val="0"/>
        <w:spacing w:line="228" w:lineRule="auto"/>
        <w:rPr>
          <w:rFonts w:ascii="Times New Roman" w:hAnsi="Times New Roman"/>
          <w:sz w:val="28"/>
          <w:szCs w:val="28"/>
        </w:rPr>
      </w:pPr>
      <w:r>
        <w:rPr>
          <w:rFonts w:ascii="Times New Roman" w:hAnsi="Times New Roman"/>
          <w:sz w:val="28"/>
          <w:szCs w:val="28"/>
        </w:rPr>
        <w:lastRenderedPageBreak/>
        <w:t>2</w:t>
      </w:r>
      <w:r w:rsidR="003B4BA8">
        <w:rPr>
          <w:rFonts w:ascii="Times New Roman" w:hAnsi="Times New Roman"/>
          <w:sz w:val="28"/>
          <w:szCs w:val="28"/>
        </w:rPr>
        <w:t>)</w:t>
      </w:r>
      <w:r>
        <w:rPr>
          <w:rFonts w:ascii="Times New Roman" w:hAnsi="Times New Roman"/>
          <w:sz w:val="28"/>
          <w:szCs w:val="28"/>
        </w:rPr>
        <w:t xml:space="preserve"> </w:t>
      </w:r>
      <w:r w:rsidR="003B4BA8">
        <w:rPr>
          <w:rFonts w:ascii="Times New Roman" w:hAnsi="Times New Roman"/>
          <w:sz w:val="28"/>
          <w:szCs w:val="28"/>
        </w:rPr>
        <w:t>у</w:t>
      </w:r>
      <w:r>
        <w:rPr>
          <w:rFonts w:ascii="Times New Roman" w:hAnsi="Times New Roman"/>
          <w:sz w:val="28"/>
          <w:szCs w:val="28"/>
        </w:rPr>
        <w:t xml:space="preserve"> частині восьмій статті 287:</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в абзаці першому слова “продукції оборонного призначення, визначеної згідно із законом, якщо замовником такої продукції є державний замовник” замінити словами і цифрами “товарів оборонного призначення, визначених такими згідно із пунктом 29 частини першої статті 1 Закону України “Про оборонні закупівлі”, якщо замовником такої продукції є державний замовник у сфері оборони”;</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в абзаці другому:</w:t>
      </w:r>
    </w:p>
    <w:p w:rsidR="00445D7D" w:rsidRDefault="00445D7D" w:rsidP="003B4BA8">
      <w:pPr>
        <w:pStyle w:val="a3"/>
        <w:widowControl w:val="0"/>
        <w:spacing w:before="100" w:line="228" w:lineRule="auto"/>
        <w:rPr>
          <w:rFonts w:ascii="Times New Roman" w:hAnsi="Times New Roman"/>
          <w:sz w:val="28"/>
          <w:szCs w:val="28"/>
        </w:rPr>
      </w:pPr>
      <w:r w:rsidRPr="00445D7D">
        <w:rPr>
          <w:rFonts w:ascii="Times New Roman" w:hAnsi="Times New Roman"/>
          <w:sz w:val="28"/>
          <w:szCs w:val="28"/>
        </w:rPr>
        <w:t xml:space="preserve">цифри “3919 90 00 09, 3919 90 00 19” замінити цифрами “3919 90 80 38, </w:t>
      </w:r>
      <w:r>
        <w:rPr>
          <w:rFonts w:ascii="Times New Roman" w:hAnsi="Times New Roman"/>
          <w:sz w:val="28"/>
          <w:szCs w:val="28"/>
        </w:rPr>
        <w:t>3919 90 20 00, 3919 90 80 90”;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цифри “3926 90 97 90” замінити цифрами “3926 90 97 90, 9620 00 91 00”;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цифри “8421 29 00 00, 8421 39 20 00, 8421 39 80, 8421 39 60 90, 8421 99 00 00” замінити цифрами “8421 29 20 00, 8421 29 80 00, 8421 39 15 20, 8421 39 25 00, 8421 39 15 91, 8421 39 85 10, 8421 39 15 99, 8421 39 85 90, 8421 39 15 59, 8421 39 35 90, 8421 99 10 00, 8421 99 90 00”;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цифри “8505 90 20 10” замінити цифрами “8505 90 21 00, 8505 90 29 10”;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цифри “8528 59 80 00, 8528 69 10 00” замінити цифрами “8528 52 99 90, 8528 59 00 90, 8528 62 00 00”;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цифри “8529 90 97 90” замінити цифрами “8529 90 15 00, 8529 90 91 00, 8529 90 97 90, 9620 00 10 30”;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цифри “8539 39 00 00” замінити цифрами “8539 39 20 00, 8539 39 80 00”;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цифри “8543 70 90 00” замінити цифрами “8539 50 00 00, 8543 70 01 00, 8543 70 02 00, 8543 70 03 00, 8543 70 04 00, 8543 70 05 00, 8543 70 06 00, 8543 70 07 00, 8543 70 08 00, 8543 70 09 00, 8543 70 90 00”;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 xml:space="preserve">цифри і слово “8703 33 (крім 8703 33 11 00)” замінити цифрами </w:t>
      </w:r>
      <w:r w:rsidRPr="00445D7D">
        <w:rPr>
          <w:rFonts w:ascii="Times New Roman" w:hAnsi="Times New Roman"/>
          <w:sz w:val="28"/>
          <w:szCs w:val="28"/>
          <w:lang w:val="ru-RU"/>
        </w:rPr>
        <w:br/>
      </w:r>
      <w:r>
        <w:rPr>
          <w:rFonts w:ascii="Times New Roman" w:hAnsi="Times New Roman"/>
          <w:sz w:val="28"/>
          <w:szCs w:val="28"/>
        </w:rPr>
        <w:t>“8703 33 19 00, 8703 33 90 10, 8703 33 90 30, 8703 50 00 00, 8703 70 00 00”;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цифри “9005 90 00 00, 9013 90 90 00” замінити цифрами “9005 90 00 00, 9013 90 05 00, 9013 90 80 00”;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цифри “9015 80 93 00, 9015 90 00 00” замінити цифрами “9015 80 20 00, 9015 90 00 00, 9620 00 10 90”;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 xml:space="preserve">цифри “9030 33 10 00” замінити цифрами “9030 33 20 00, </w:t>
      </w:r>
      <w:r>
        <w:rPr>
          <w:rFonts w:ascii="Times New Roman" w:hAnsi="Times New Roman"/>
          <w:sz w:val="28"/>
          <w:szCs w:val="28"/>
          <w:lang w:val="en-US"/>
        </w:rPr>
        <w:br/>
      </w:r>
      <w:r>
        <w:rPr>
          <w:rFonts w:ascii="Times New Roman" w:hAnsi="Times New Roman"/>
          <w:sz w:val="28"/>
          <w:szCs w:val="28"/>
        </w:rPr>
        <w:t>9030 33 30 00”;</w:t>
      </w:r>
    </w:p>
    <w:p w:rsidR="00445D7D" w:rsidRDefault="00445D7D"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цифри “9031 80 38 00, 9031 80 98 00” замінити цифрами “9031 80 80 00”.</w:t>
      </w:r>
    </w:p>
    <w:p w:rsidR="00445D7D" w:rsidRDefault="003B4BA8" w:rsidP="003B4BA8">
      <w:pPr>
        <w:pStyle w:val="a3"/>
        <w:widowControl w:val="0"/>
        <w:spacing w:before="100" w:line="228" w:lineRule="auto"/>
        <w:rPr>
          <w:rFonts w:ascii="Times New Roman" w:hAnsi="Times New Roman"/>
          <w:sz w:val="28"/>
          <w:szCs w:val="28"/>
        </w:rPr>
      </w:pPr>
      <w:r>
        <w:rPr>
          <w:rFonts w:ascii="Times New Roman" w:hAnsi="Times New Roman"/>
          <w:sz w:val="28"/>
          <w:szCs w:val="28"/>
        </w:rPr>
        <w:t>2</w:t>
      </w:r>
      <w:r w:rsidR="00445D7D">
        <w:rPr>
          <w:rFonts w:ascii="Times New Roman" w:hAnsi="Times New Roman"/>
          <w:sz w:val="28"/>
          <w:szCs w:val="28"/>
        </w:rPr>
        <w:t>. Цей Закон набирає чинності з</w:t>
      </w:r>
      <w:r>
        <w:rPr>
          <w:rFonts w:ascii="Times New Roman" w:hAnsi="Times New Roman"/>
          <w:sz w:val="28"/>
          <w:szCs w:val="28"/>
        </w:rPr>
        <w:t xml:space="preserve"> дня, наступного за днем його опублікування</w:t>
      </w:r>
      <w:r w:rsidR="00445D7D">
        <w:rPr>
          <w:rFonts w:ascii="Times New Roman" w:hAnsi="Times New Roman"/>
          <w:sz w:val="28"/>
          <w:szCs w:val="28"/>
        </w:rPr>
        <w:t>.</w:t>
      </w:r>
    </w:p>
    <w:p w:rsidR="005C3CB4" w:rsidRDefault="002B53D3" w:rsidP="003B4BA8">
      <w:pPr>
        <w:widowControl w:val="0"/>
        <w:spacing w:before="360" w:line="228" w:lineRule="auto"/>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Sect="00F44363">
      <w:headerReference w:type="even" r:id="rId11"/>
      <w:headerReference w:type="default" r:id="rId12"/>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CA3" w:rsidRDefault="004D6CA3">
      <w:r>
        <w:separator/>
      </w:r>
    </w:p>
  </w:endnote>
  <w:endnote w:type="continuationSeparator" w:id="0">
    <w:p w:rsidR="004D6CA3" w:rsidRDefault="004D6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Bahnschrift Light"/>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CA3" w:rsidRDefault="004D6CA3">
      <w:r>
        <w:separator/>
      </w:r>
    </w:p>
  </w:footnote>
  <w:footnote w:type="continuationSeparator" w:id="0">
    <w:p w:rsidR="004D6CA3" w:rsidRDefault="004D6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18672F">
      <w:rPr>
        <w:noProof/>
      </w:rPr>
      <w:t>2</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C6B01"/>
    <w:multiLevelType w:val="hybridMultilevel"/>
    <w:tmpl w:val="76CAC7BC"/>
    <w:lvl w:ilvl="0" w:tplc="8A4C25CC">
      <w:start w:val="1"/>
      <w:numFmt w:val="upperRoman"/>
      <w:lvlText w:val="%1."/>
      <w:lvlJc w:val="left"/>
      <w:pPr>
        <w:ind w:left="1287" w:hanging="72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2990"/>
    <w:rsid w:val="0005211D"/>
    <w:rsid w:val="000C703E"/>
    <w:rsid w:val="001054BE"/>
    <w:rsid w:val="00166137"/>
    <w:rsid w:val="001736DE"/>
    <w:rsid w:val="0018672F"/>
    <w:rsid w:val="001F32C2"/>
    <w:rsid w:val="002223C5"/>
    <w:rsid w:val="00222A07"/>
    <w:rsid w:val="00243AAD"/>
    <w:rsid w:val="002729B5"/>
    <w:rsid w:val="002B53D3"/>
    <w:rsid w:val="002D5098"/>
    <w:rsid w:val="002F1A96"/>
    <w:rsid w:val="003B4BA8"/>
    <w:rsid w:val="004346FB"/>
    <w:rsid w:val="00445A63"/>
    <w:rsid w:val="00445D7D"/>
    <w:rsid w:val="00455CFC"/>
    <w:rsid w:val="004D6CA3"/>
    <w:rsid w:val="005306B4"/>
    <w:rsid w:val="00553C13"/>
    <w:rsid w:val="00572D33"/>
    <w:rsid w:val="005C3CB4"/>
    <w:rsid w:val="005F4706"/>
    <w:rsid w:val="00622758"/>
    <w:rsid w:val="00635060"/>
    <w:rsid w:val="006855B9"/>
    <w:rsid w:val="006C6D58"/>
    <w:rsid w:val="006E3DA6"/>
    <w:rsid w:val="0072200A"/>
    <w:rsid w:val="007370F8"/>
    <w:rsid w:val="00757FFD"/>
    <w:rsid w:val="00764C95"/>
    <w:rsid w:val="00780723"/>
    <w:rsid w:val="00795902"/>
    <w:rsid w:val="007B5FAB"/>
    <w:rsid w:val="007D1318"/>
    <w:rsid w:val="008016F2"/>
    <w:rsid w:val="00833D75"/>
    <w:rsid w:val="008D506E"/>
    <w:rsid w:val="008E0FCE"/>
    <w:rsid w:val="00906AB0"/>
    <w:rsid w:val="00A455BA"/>
    <w:rsid w:val="00A60883"/>
    <w:rsid w:val="00AD6988"/>
    <w:rsid w:val="00B76F4B"/>
    <w:rsid w:val="00BB56AD"/>
    <w:rsid w:val="00C3481E"/>
    <w:rsid w:val="00C362EA"/>
    <w:rsid w:val="00CB44E4"/>
    <w:rsid w:val="00D4191B"/>
    <w:rsid w:val="00D54FF1"/>
    <w:rsid w:val="00D70AA4"/>
    <w:rsid w:val="00DB66E3"/>
    <w:rsid w:val="00DC0A19"/>
    <w:rsid w:val="00E50E11"/>
    <w:rsid w:val="00E63A6A"/>
    <w:rsid w:val="00E948F9"/>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445D7D"/>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445D7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64-14"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on.rada.gov.ua/laws/show/464-14" TargetMode="External"/><Relationship Id="rId4" Type="http://schemas.openxmlformats.org/officeDocument/2006/relationships/settings" Target="settings.xml"/><Relationship Id="rId9" Type="http://schemas.openxmlformats.org/officeDocument/2006/relationships/hyperlink" Target="https://zakon.rada.gov.ua/laws/show/584%D0%B1-1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581</Words>
  <Characters>3313</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3887</CharactersWithSpaces>
  <SharedDoc>false</SharedDoc>
  <HLinks>
    <vt:vector size="18" baseType="variant">
      <vt:variant>
        <vt:i4>7602237</vt:i4>
      </vt:variant>
      <vt:variant>
        <vt:i4>6</vt:i4>
      </vt:variant>
      <vt:variant>
        <vt:i4>0</vt:i4>
      </vt:variant>
      <vt:variant>
        <vt:i4>5</vt:i4>
      </vt:variant>
      <vt:variant>
        <vt:lpwstr>https://zakon.rada.gov.ua/laws/show/464-14</vt:lpwstr>
      </vt:variant>
      <vt:variant>
        <vt:lpwstr/>
      </vt:variant>
      <vt:variant>
        <vt:i4>131088</vt:i4>
      </vt:variant>
      <vt:variant>
        <vt:i4>3</vt:i4>
      </vt:variant>
      <vt:variant>
        <vt:i4>0</vt:i4>
      </vt:variant>
      <vt:variant>
        <vt:i4>5</vt:i4>
      </vt:variant>
      <vt:variant>
        <vt:lpwstr>https://zakon.rada.gov.ua/laws/show/584%D0%B1-18</vt:lpwstr>
      </vt:variant>
      <vt:variant>
        <vt:lpwstr>n427</vt:lpwstr>
      </vt:variant>
      <vt:variant>
        <vt:i4>7602237</vt:i4>
      </vt:variant>
      <vt:variant>
        <vt:i4>0</vt:i4>
      </vt:variant>
      <vt:variant>
        <vt:i4>0</vt:i4>
      </vt:variant>
      <vt:variant>
        <vt:i4>5</vt:i4>
      </vt:variant>
      <vt:variant>
        <vt:lpwstr>https://zakon.rada.gov.ua/laws/show/464-14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Петрова </cp:lastModifiedBy>
  <cp:revision>2</cp:revision>
  <dcterms:created xsi:type="dcterms:W3CDTF">2021-12-30T10:08:00Z</dcterms:created>
  <dcterms:modified xsi:type="dcterms:W3CDTF">2021-12-30T10:08:00Z</dcterms:modified>
</cp:coreProperties>
</file>