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B4D89" w:rsidRDefault="00E93F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8B4D89" w:rsidRDefault="008B4D8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8B4D89" w:rsidRDefault="00E93F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«Про внесення змін до деяких законодавчих актів України щодо підготовки в лікарській інтернатурі та лікарській резидентурі»</w:t>
      </w:r>
    </w:p>
    <w:p w14:paraId="00000004" w14:textId="77777777" w:rsidR="008B4D89" w:rsidRDefault="00E93F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5" w14:textId="77777777" w:rsidR="008B4D89" w:rsidRDefault="00E93FB7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00000006" w14:textId="77777777" w:rsidR="008B4D89" w:rsidRDefault="008B4D89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Система охорони здоров'я України перебуває на етапі довгоочікуваної трансформації та сьогодні, як ніколи, потребує фахових і якісно підготовлених лікарів. Всесвітня пандемія яскраво підкреслила гостру необхідність у якісних змінах всієї системи охорони здоров'я і, зокрема, підготовці медичного персоналу. Треба визнати, що нинішня система підготовки лікарів не справляється з поставленим завданням.</w:t>
      </w:r>
    </w:p>
    <w:p w14:paraId="00000008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Україні процедура проходження інтернатури лікарями-інтернами та провізорами регулюється наказом Міністерства охорони здоров'я України від 19.09.1996 № 291 «Про затвердження Положення про первинну спеціалізацію (інтернатуру) випускників вищих медичних і фармацевтичних закладів освіти ІІІ-IV рівня акредитації медичних факультетів університетів», зареєстрований у Міністерстві юстиції України 03 грудня 1996 за № 696/1721 (далі – Наказ МОЗ України № 291). Наказ МОЗ України № 291 передбачає обов'язкову процедуру розподілу на інтернатуру випускників вищих медичних і фармацевтичних закладів освіти ІІІ-IV рівня акредитації медичних факультетів університетів, однак не визначає критеріїв, за якими така процедура розподілу повинна проводитися. Окрім того, за цим наказом лікарі-інтерни (провізори) проходили очну форму навчання в інтернатурі у закладі вищої освіти, а під час заочної форми навчання працювали у закладах охорони здоров'я на посадах лікарів-інтернів (провізорів), та оскільки заклад охорони здоров'я, що приймав їх на роботу під час інтернатури, не обов'язково був базою стажування в інтернатурі, тому досить часто фактично лікар-інтерн (провізор) перебував у третьому закладі – закладі охорони здоров’я, де проходив безпосереднє стажування, та, де не мав жодного правового статусу. Також ці заклади між собою не мали жодних укладених договорів про співпрацю. За таких умов жоден з трьох закладів – ні заклад вищої освіти, ні заклад охорони здоров'я, де інтерн був прийнятий на роботу, ні заклад охорони здоров'я, де він стажувався, не могли повністю відповідати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 інтерна і, відповідно, якість його підготовки в інтернатурі. Окрім того, існує високий рівень корупційних ризиків при прийомі на роботу лікарів-інтернів (провізорів), що проходять інтернатуру за кошти фізичних (юридичних) осіб, адже підставою їх зарахування в інтернатуру є підтверджений факт їхнього прийому на роботу у заклад охорони здоров’я. Щоб бути прийнятими на посаду майбутні лікарі-інтерни (провізори) змушені домовлятися персонально з головними лікарями закладів охорони здоров’я, однак така домовленість має високий корупційний ризик. Наказом МОЗ України № 291 також встановлені не рівні умови для проходження заочної форми навчання в інтернатурі для осіб, що навчаються за державним замовленням, та для осіб, що навчаються за кошти фізичних (юридичних осіб). Так, інтерни, які навчаються в інтернатурі за державною формою навчання, приймаються на посади лікарів-інтернів (провізорів) у заклади охорони здоров’я, інтерни, що навчаються за кошти фізичних (юридичних) осіб, не приймаються на посади лікарів-інтернів (провізорів), хоча фактично виконують ту ж саму роботу, що і лікарі-інтерни (провізори), які навчаються за державною формою навчання. Наказ МОЗ України № 291 також передбачає, що студенти медичних факультетів, медичних університетів, що навчалися за державним замовленням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додипломному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рівні, в інтернатурі також навчатимуться за державним замовленням, а студенти, що навчалися за кошти фізичних (юридичних) осіб продовжуватимуть навчатися в інтернатурі за кошти фізичних (юридичних) осіб. Таким чином, не має взаємозв’язку між тим, як студент навчався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додипломному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рівні, і тим, що в інтернатурі він навчається або за державним замовленням, або за кошти фізичних (юридичних) осіб.</w:t>
      </w:r>
    </w:p>
    <w:p w14:paraId="00000009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таких умов складно і практично неможливо в повній мірі реалізувати концепцію підготовки в резидентурі, що так і не запрацювали в Україні, а також забезпечити якісний безперервний професійних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розвикок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лікарів.</w:t>
      </w:r>
    </w:p>
    <w:p w14:paraId="0000000A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Зрештою засадничі речі, які концепцію та можливі форми підготовки лікарів, повинні регулюватись на рівні закону, а не лише наказу центрального органу виконавчої влади.</w:t>
      </w:r>
    </w:p>
    <w:p w14:paraId="0000000B" w14:textId="77777777" w:rsidR="008B4D89" w:rsidRDefault="008B4D89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Цілі і завдання прийняття законопроекту</w:t>
      </w:r>
    </w:p>
    <w:p w14:paraId="0000000D" w14:textId="77777777" w:rsidR="008B4D89" w:rsidRDefault="008B4D89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E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має на меті створити потужний фундамент для якісної підготовки лікарів шляхом запровадження нових сучасних підходів 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підготовки в лікарській інтернатурі, лікарській резидентурі та безперервного професійного розвитку медичних працівників.</w:t>
      </w:r>
    </w:p>
    <w:p w14:paraId="0000000F" w14:textId="77777777" w:rsidR="008B4D89" w:rsidRDefault="008B4D89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8B4D89" w:rsidRDefault="00E93FB7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 законопроекту</w:t>
      </w:r>
    </w:p>
    <w:p w14:paraId="00000011" w14:textId="77777777" w:rsidR="008B4D89" w:rsidRDefault="008B4D89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2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законопроекті запропоновано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Закону України «Про освіту» та Закону України «Про вищу освіту», де визначити, що лікарська інтернатура та лікарська резидентура є не післядипломною освітою, а професійною підготовкою лікарів у закладах охорони здоров'я для лікарів-інтернів з обов'язковим виконанням освітньої складової, що становить не менше 30% програми підготовки в лікарській інтернатурі, для лікарів-резидентів обов'язковим виконанням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освітньо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-наукової складової, що є частиною програми підготовки в лікарській резидентурі. Задля забезпечення можливості закладам вищої освіти надати студентам якісні знання у сфері медицини світового рівня та підготувати їх до лікарської інтернатури, встановити мінімальний відсоток дисциплін за вибором на рівні 15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відсотків загальної кількості кредитів ЄКТС, передбачених для відповідного рівня вищої освіти.</w:t>
      </w:r>
    </w:p>
    <w:p w14:paraId="00000013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30"/>
          <w:szCs w:val="30"/>
        </w:rPr>
        <w:t xml:space="preserve">Разом із тим запропоновано, що Закон України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«Про професійний розвиток працівників»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поширює свою дію на підготовку в лікарській інтернатурі та лікарській резидентурі, з метою встановлення і збереження особливостей підготовки лікарів як представників регульованої професії.</w:t>
      </w:r>
    </w:p>
    <w:p w14:paraId="00000014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Основна частина змін внесена до Закону України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Основи законодавства України про охорону здоров'я»</w:t>
      </w:r>
      <w:r>
        <w:rPr>
          <w:rFonts w:ascii="Times New Roman" w:eastAsia="Times New Roman" w:hAnsi="Times New Roman" w:cs="Times New Roman"/>
          <w:sz w:val="28"/>
          <w:szCs w:val="28"/>
        </w:rPr>
        <w:t>, де передбачено:</w:t>
      </w:r>
    </w:p>
    <w:p w14:paraId="00000015" w14:textId="77777777" w:rsidR="008B4D89" w:rsidRDefault="00E93FB7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інтернатуру потрапляють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 результатами рейтингового загальнонаціонального електронного розподілу випускників медичної, педіатричної і стоматологічної спеціальностей, що обов’язково включає міжнародний іспит з основ медицини, на  термін не менше 3 років для випускників медичної і педіатричної спеціальностей та не менше 1 року для випускників стоматологічної спеціальності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6" w14:textId="77777777" w:rsidR="008B4D89" w:rsidRDefault="00E93FB7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бази інтернатури - це заклади охорони здоров'я, лікарі-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(що мають медичний кабінет лікаря),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та клінічні бази науково-дослідного типу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незалежно від форми власності, що відповідає вимогам, встановленим МОЗ.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Бази інтернатури самостійно подаються в електронну систему для участі в розподілі;</w:t>
      </w:r>
    </w:p>
    <w:p w14:paraId="00000017" w14:textId="77777777" w:rsidR="008B4D89" w:rsidRDefault="00E93FB7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кошти на забезпечення лікарської інтернатури виділяються з державного бюджету України і спрямовуються на базу інтернатури для: </w:t>
      </w:r>
    </w:p>
    <w:p w14:paraId="00000018" w14:textId="77777777" w:rsidR="008B4D89" w:rsidRDefault="00E93FB7">
      <w:pPr>
        <w:numPr>
          <w:ilvl w:val="0"/>
          <w:numId w:val="2"/>
        </w:numPr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lastRenderedPageBreak/>
        <w:t>оплату праці лікарів-інтернів;</w:t>
      </w:r>
    </w:p>
    <w:p w14:paraId="00000019" w14:textId="77777777" w:rsidR="008B4D89" w:rsidRDefault="00E93FB7">
      <w:pPr>
        <w:numPr>
          <w:ilvl w:val="0"/>
          <w:numId w:val="2"/>
        </w:numPr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доплату лікарям, які здійснює керівництво програмою підготовки в інтернатурі, за таке керівництво;</w:t>
      </w:r>
    </w:p>
    <w:p w14:paraId="0000001A" w14:textId="77777777" w:rsidR="008B4D89" w:rsidRDefault="00E93FB7">
      <w:pPr>
        <w:numPr>
          <w:ilvl w:val="0"/>
          <w:numId w:val="2"/>
        </w:numPr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покриття витрат баз інтернатури на матеріально-технічне забезпечення програм підготовки в інтернатурі.</w:t>
      </w:r>
    </w:p>
    <w:p w14:paraId="0000001B" w14:textId="77777777" w:rsidR="008B4D89" w:rsidRDefault="00E93FB7">
      <w:pPr>
        <w:numPr>
          <w:ilvl w:val="0"/>
          <w:numId w:val="2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забезпечення проведення атестації лікарів-інтернів уповноваженою установою;</w:t>
      </w:r>
    </w:p>
    <w:p w14:paraId="0000001C" w14:textId="77777777" w:rsidR="008B4D89" w:rsidRDefault="00E93FB7">
      <w:pPr>
        <w:numPr>
          <w:ilvl w:val="0"/>
          <w:numId w:val="1"/>
        </w:numPr>
        <w:ind w:left="0" w:firstLine="566"/>
        <w:rPr>
          <w:rFonts w:ascii="Times New Roman" w:eastAsia="Times New Roman" w:hAnsi="Times New Roman" w:cs="Times New Roman"/>
          <w:color w:val="333333"/>
          <w:sz w:val="34"/>
          <w:szCs w:val="34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перебування в лікарській інтернатурі завершується атестацією, що проводить спеціальна установа, визначена КМУ;</w:t>
      </w:r>
    </w:p>
    <w:p w14:paraId="0000001D" w14:textId="77777777" w:rsidR="008B4D89" w:rsidRDefault="00E93FB7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лікарська резидентура – період роботи лікаря після інтернатури для здобуття кваліфікації в більш вузькій спеціалізації, ніж в інтернатурі;</w:t>
      </w:r>
    </w:p>
    <w:p w14:paraId="0000001E" w14:textId="77777777" w:rsidR="008B4D89" w:rsidRDefault="00E93FB7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вимоги безперервного професійного розвитку поширюються на усіх фахівців в сфері охорони здоров’я, крім лікарів-інтернів. За виконання БПР нараховуються бали, за всі види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освітньої діяльност</w:t>
      </w:r>
      <w:r>
        <w:rPr>
          <w:rFonts w:ascii="Times New Roman" w:eastAsia="Times New Roman" w:hAnsi="Times New Roman" w:cs="Times New Roman"/>
          <w:sz w:val="28"/>
          <w:szCs w:val="28"/>
        </w:rPr>
        <w:t>і, крім тих, що організовані державою-агресором;</w:t>
      </w:r>
    </w:p>
    <w:p w14:paraId="0000001F" w14:textId="77777777" w:rsidR="008B4D89" w:rsidRDefault="00E93FB7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перепідготовка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фахівців у сфері охорони здоров’я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це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набуття особою, яка має освіту в сфері охорони здоров’я, необхідних професійних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отримання права працювати за іншою спеціальністю в межах сфери охорони здоров’я</w:t>
      </w:r>
      <w:r>
        <w:rPr>
          <w:rFonts w:ascii="Times New Roman" w:eastAsia="Times New Roman" w:hAnsi="Times New Roman" w:cs="Times New Roman"/>
          <w:sz w:val="28"/>
          <w:szCs w:val="28"/>
        </w:rPr>
        <w:t>. Лікарі тих спеціальностей, де є інтернатура та резидентура, проходять перепідготовку виключно в межах інтернатури та резидентури.</w:t>
      </w:r>
    </w:p>
    <w:p w14:paraId="00000020" w14:textId="77777777" w:rsidR="008B4D89" w:rsidRDefault="00E93FB7">
      <w:pPr>
        <w:ind w:firstLine="56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21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Місце законопроекту в системі законодавства</w:t>
      </w:r>
    </w:p>
    <w:p w14:paraId="00000022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Правовідносини, що визначені у законопроекті, регулюються Конституцією України, Законом України «Про освіту», Законом України «Про вищу освіту», Законом України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Основи законодавства України про охорону здоров'я»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Законом України «Про Державний бюджет України на 2021 рік».</w:t>
      </w:r>
    </w:p>
    <w:p w14:paraId="00000023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24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25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запропонованого проекту Закону України не вплине на  показники зведеного бюджету України та матиме наслідком лише перерозподіл доходів між бюджетними програма в межах фонду державного бюджету України.</w:t>
      </w:r>
    </w:p>
    <w:p w14:paraId="00000026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27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законопроекту</w:t>
      </w:r>
    </w:p>
    <w:p w14:paraId="00000028" w14:textId="77777777" w:rsidR="008B4D89" w:rsidRDefault="00E93FB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Прийняття законопроекту дозволить покращити якість підготовки медичного, зокрема лікарського персоналу, та відповідно підвищить рівень надання медичних послуг в Україні.</w:t>
      </w:r>
    </w:p>
    <w:p w14:paraId="00000029" w14:textId="77777777" w:rsidR="008B4D89" w:rsidRDefault="00E93FB7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C854EB7" w14:textId="77777777" w:rsidR="00E93FB7" w:rsidRDefault="00E93FB7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Народна депутатка України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</w:t>
      </w:r>
    </w:p>
    <w:p w14:paraId="0000002A" w14:textId="4393B96B" w:rsidR="008B4D89" w:rsidRDefault="00E93FB7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І.Р.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223)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</w:t>
      </w:r>
    </w:p>
    <w:p w14:paraId="0000002B" w14:textId="77777777" w:rsidR="008B4D89" w:rsidRDefault="008B4D89"/>
    <w:p w14:paraId="0000002C" w14:textId="77777777" w:rsidR="008B4D89" w:rsidRDefault="008B4D89"/>
    <w:sectPr w:rsidR="008B4D8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A5A55"/>
    <w:multiLevelType w:val="multilevel"/>
    <w:tmpl w:val="93B6237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FB659FC"/>
    <w:multiLevelType w:val="multilevel"/>
    <w:tmpl w:val="B732785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D89"/>
    <w:rsid w:val="0061413F"/>
    <w:rsid w:val="008B4D89"/>
    <w:rsid w:val="00E9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92045"/>
  <w15:docId w15:val="{E3CDE067-456E-4772-BCF2-F4CE73DD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C3CBF2-D8DB-4979-8C15-C1CBB11BBC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7C8AC8-4390-49DB-90BD-F5CF8AFD17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DFA658-F3A4-4FF1-9E0A-909FA68358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5603</Words>
  <Characters>3194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2021-12-31T10:21:00Z</dcterms:created>
  <dcterms:modified xsi:type="dcterms:W3CDTF">2021-12-31T10:21:00Z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