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rPr>
          <w:rFonts w:ascii="Times New Roman" w:eastAsia="Times New Roman" w:hAnsi="Times New Roman"/>
          <w:sz w:val="28"/>
          <w:szCs w:val="28"/>
          <w:lang w:eastAsia="ru-RU"/>
        </w:rPr>
      </w:pPr>
    </w:p>
    <w:p w:rsidR="002A1D33" w:rsidRPr="002A1D33" w:rsidRDefault="002A1D33" w:rsidP="002A1D33">
      <w:pPr>
        <w:spacing w:after="0" w:line="240" w:lineRule="auto"/>
        <w:jc w:val="center"/>
        <w:rPr>
          <w:rFonts w:ascii="Times New Roman" w:eastAsia="Times New Roman" w:hAnsi="Times New Roman"/>
          <w:b/>
          <w:sz w:val="28"/>
          <w:szCs w:val="28"/>
          <w:lang w:eastAsia="ru-RU"/>
        </w:rPr>
      </w:pPr>
      <w:r w:rsidRPr="002A1D33">
        <w:rPr>
          <w:rFonts w:ascii="Times New Roman" w:eastAsia="Times New Roman" w:hAnsi="Times New Roman"/>
          <w:b/>
          <w:sz w:val="28"/>
          <w:szCs w:val="28"/>
          <w:lang w:eastAsia="ru-RU"/>
        </w:rPr>
        <w:t>ВИСНОВОК</w:t>
      </w:r>
    </w:p>
    <w:p w:rsidR="002A1D33" w:rsidRPr="002A1D33" w:rsidRDefault="002A1D33" w:rsidP="002A1D33">
      <w:pPr>
        <w:spacing w:after="0" w:line="240" w:lineRule="auto"/>
        <w:jc w:val="center"/>
        <w:rPr>
          <w:rFonts w:ascii="Times New Roman" w:eastAsia="Times New Roman" w:hAnsi="Times New Roman"/>
          <w:b/>
          <w:sz w:val="28"/>
          <w:szCs w:val="28"/>
          <w:lang w:eastAsia="ru-RU"/>
        </w:rPr>
      </w:pPr>
      <w:r w:rsidRPr="002A1D33">
        <w:rPr>
          <w:rFonts w:ascii="Times New Roman" w:eastAsia="Times New Roman" w:hAnsi="Times New Roman"/>
          <w:b/>
          <w:sz w:val="28"/>
          <w:szCs w:val="28"/>
          <w:lang w:eastAsia="ru-RU"/>
        </w:rPr>
        <w:t xml:space="preserve">на проект Закону України «Про внесення змін до Закону України </w:t>
      </w:r>
    </w:p>
    <w:p w:rsidR="002A1D33" w:rsidRPr="002A1D33" w:rsidRDefault="002A1D33" w:rsidP="002A1D33">
      <w:pPr>
        <w:spacing w:after="0" w:line="240" w:lineRule="auto"/>
        <w:jc w:val="center"/>
        <w:rPr>
          <w:rFonts w:ascii="Times New Roman" w:eastAsia="Times New Roman" w:hAnsi="Times New Roman"/>
          <w:b/>
          <w:sz w:val="28"/>
          <w:szCs w:val="28"/>
          <w:lang w:eastAsia="ru-RU"/>
        </w:rPr>
      </w:pPr>
      <w:r w:rsidRPr="002A1D33">
        <w:rPr>
          <w:rFonts w:ascii="Times New Roman" w:eastAsia="Times New Roman" w:hAnsi="Times New Roman"/>
          <w:b/>
          <w:sz w:val="28"/>
          <w:szCs w:val="28"/>
          <w:lang w:eastAsia="ru-RU"/>
        </w:rPr>
        <w:t>«Про державну службу» щодо удосконалення порядку вступу, проходження, припинення державної служби»</w:t>
      </w:r>
    </w:p>
    <w:p w:rsidR="002A1D33" w:rsidRPr="002A1D33" w:rsidRDefault="002A1D33" w:rsidP="002A1D33">
      <w:pPr>
        <w:spacing w:after="0" w:line="240" w:lineRule="auto"/>
        <w:jc w:val="center"/>
        <w:rPr>
          <w:rFonts w:ascii="Times New Roman" w:eastAsia="Times New Roman" w:hAnsi="Times New Roman"/>
          <w:b/>
          <w:sz w:val="28"/>
          <w:szCs w:val="28"/>
          <w:lang w:eastAsia="ru-RU"/>
        </w:rPr>
      </w:pPr>
    </w:p>
    <w:p w:rsidR="002A1D33" w:rsidRPr="002A1D33" w:rsidRDefault="002A1D33" w:rsidP="002A1D33">
      <w:pPr>
        <w:spacing w:after="0" w:line="240" w:lineRule="auto"/>
        <w:ind w:firstLine="709"/>
        <w:jc w:val="both"/>
        <w:rPr>
          <w:rFonts w:ascii="Times New Roman" w:eastAsia="Times New Roman" w:hAnsi="Times New Roman"/>
          <w:sz w:val="28"/>
          <w:szCs w:val="28"/>
        </w:rPr>
      </w:pPr>
      <w:r w:rsidRPr="002A1D33">
        <w:rPr>
          <w:rFonts w:ascii="Times New Roman" w:eastAsia="Times New Roman" w:hAnsi="Times New Roman"/>
          <w:sz w:val="28"/>
          <w:szCs w:val="28"/>
          <w:lang w:eastAsia="ru-RU"/>
        </w:rPr>
        <w:t>У законопроекті пропонується внес</w:t>
      </w:r>
      <w:r w:rsidR="00A51447">
        <w:rPr>
          <w:rFonts w:ascii="Times New Roman" w:eastAsia="Times New Roman" w:hAnsi="Times New Roman"/>
          <w:sz w:val="28"/>
          <w:szCs w:val="28"/>
          <w:lang w:eastAsia="ru-RU"/>
        </w:rPr>
        <w:t>ти</w:t>
      </w:r>
      <w:r w:rsidRPr="002A1D33">
        <w:rPr>
          <w:rFonts w:ascii="Times New Roman" w:eastAsia="Times New Roman" w:hAnsi="Times New Roman"/>
          <w:sz w:val="28"/>
          <w:szCs w:val="28"/>
          <w:lang w:eastAsia="ru-RU"/>
        </w:rPr>
        <w:t xml:space="preserve"> низк</w:t>
      </w:r>
      <w:r w:rsidR="00A51447">
        <w:rPr>
          <w:rFonts w:ascii="Times New Roman" w:eastAsia="Times New Roman" w:hAnsi="Times New Roman"/>
          <w:sz w:val="28"/>
          <w:szCs w:val="28"/>
          <w:lang w:eastAsia="ru-RU"/>
        </w:rPr>
        <w:t>у</w:t>
      </w:r>
      <w:r w:rsidRPr="002A1D33">
        <w:rPr>
          <w:rFonts w:ascii="Times New Roman" w:eastAsia="Times New Roman" w:hAnsi="Times New Roman"/>
          <w:sz w:val="28"/>
          <w:szCs w:val="28"/>
          <w:lang w:eastAsia="ru-RU"/>
        </w:rPr>
        <w:t xml:space="preserve"> змін до положень </w:t>
      </w:r>
      <w:r w:rsidRPr="002A1D33">
        <w:rPr>
          <w:rFonts w:ascii="Times New Roman" w:eastAsia="Times New Roman" w:hAnsi="Times New Roman"/>
          <w:sz w:val="28"/>
          <w:szCs w:val="28"/>
        </w:rPr>
        <w:t xml:space="preserve">Закону України «Про державну службу» (далі – Закон), з метою удосконалення порядку вступу, проходження, припинення державної служби, оптимізації наслідків конкурсних відборів на посади державної служби, удосконалення порядку застосування дисциплінарних стягнень (п.1 Пояснювальної записки до законопроекту). </w:t>
      </w:r>
    </w:p>
    <w:p w:rsidR="002A1D33" w:rsidRPr="002A1D33" w:rsidRDefault="002A1D33" w:rsidP="002A1D33">
      <w:pPr>
        <w:spacing w:after="0" w:line="240" w:lineRule="auto"/>
        <w:ind w:firstLine="709"/>
        <w:jc w:val="both"/>
        <w:rPr>
          <w:rFonts w:ascii="Times New Roman" w:eastAsia="Times New Roman" w:hAnsi="Times New Roman"/>
          <w:sz w:val="28"/>
          <w:szCs w:val="28"/>
        </w:rPr>
      </w:pPr>
      <w:r w:rsidRPr="002A1D33">
        <w:rPr>
          <w:rFonts w:ascii="Times New Roman" w:eastAsia="Times New Roman" w:hAnsi="Times New Roman"/>
          <w:sz w:val="28"/>
          <w:szCs w:val="28"/>
        </w:rPr>
        <w:t xml:space="preserve">Поданий законопроект включений під номером 28 до Плану законопроектної роботи Верховної Ради України на 2021 рік, затвердженого постановою Верховної Ради України від 02.02.2021 № 1165-ІХ. </w:t>
      </w:r>
    </w:p>
    <w:p w:rsidR="002A1D33" w:rsidRPr="002A1D33" w:rsidRDefault="002A1D33" w:rsidP="002A1D33">
      <w:pPr>
        <w:spacing w:after="0" w:line="240" w:lineRule="auto"/>
        <w:ind w:firstLine="709"/>
        <w:contextualSpacing/>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 xml:space="preserve">За результатами розгляду </w:t>
      </w:r>
      <w:r w:rsidRPr="00B63516">
        <w:rPr>
          <w:rFonts w:ascii="Times New Roman" w:eastAsia="Times New Roman" w:hAnsi="Times New Roman"/>
          <w:sz w:val="28"/>
          <w:szCs w:val="28"/>
          <w:lang w:eastAsia="ru-RU"/>
        </w:rPr>
        <w:t xml:space="preserve">проекту </w:t>
      </w:r>
      <w:r w:rsidR="00AF449A" w:rsidRPr="00B63516">
        <w:rPr>
          <w:rFonts w:ascii="Times New Roman" w:eastAsia="Times New Roman" w:hAnsi="Times New Roman"/>
          <w:sz w:val="28"/>
          <w:szCs w:val="28"/>
          <w:lang w:eastAsia="ru-RU"/>
        </w:rPr>
        <w:t xml:space="preserve">у стислий термін </w:t>
      </w:r>
      <w:r w:rsidRPr="00B63516">
        <w:rPr>
          <w:rFonts w:ascii="Times New Roman" w:eastAsia="Times New Roman" w:hAnsi="Times New Roman"/>
          <w:sz w:val="28"/>
          <w:szCs w:val="28"/>
          <w:lang w:eastAsia="ru-RU"/>
        </w:rPr>
        <w:t>Головне</w:t>
      </w:r>
      <w:r w:rsidRPr="002A1D33">
        <w:rPr>
          <w:rFonts w:ascii="Times New Roman" w:eastAsia="Times New Roman" w:hAnsi="Times New Roman"/>
          <w:sz w:val="28"/>
          <w:szCs w:val="28"/>
          <w:lang w:eastAsia="ru-RU"/>
        </w:rPr>
        <w:t xml:space="preserve"> управління вважає за необхідне висловити щодо окремих його новел наступні зауваження</w:t>
      </w:r>
      <w:r w:rsidR="00A51447">
        <w:rPr>
          <w:rFonts w:ascii="Times New Roman" w:eastAsia="Times New Roman" w:hAnsi="Times New Roman"/>
          <w:sz w:val="28"/>
          <w:szCs w:val="28"/>
          <w:lang w:eastAsia="ru-RU"/>
        </w:rPr>
        <w:t>.</w:t>
      </w:r>
      <w:r w:rsidRPr="002A1D33">
        <w:rPr>
          <w:rFonts w:ascii="Times New Roman" w:eastAsia="Times New Roman" w:hAnsi="Times New Roman"/>
          <w:sz w:val="28"/>
          <w:szCs w:val="28"/>
          <w:lang w:eastAsia="ru-RU"/>
        </w:rPr>
        <w:t xml:space="preserve"> </w:t>
      </w:r>
    </w:p>
    <w:p w:rsidR="002A1D33" w:rsidRPr="002A1D33" w:rsidRDefault="00B63516"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1</w:t>
      </w:r>
      <w:r w:rsidR="002A1D33" w:rsidRPr="002A1D33">
        <w:rPr>
          <w:rFonts w:ascii="Times New Roman" w:eastAsia="Times New Roman" w:hAnsi="Times New Roman"/>
          <w:b/>
          <w:sz w:val="28"/>
          <w:szCs w:val="28"/>
          <w:lang w:eastAsia="ru-RU"/>
        </w:rPr>
        <w:t>.</w:t>
      </w:r>
      <w:r w:rsidR="002A1D33" w:rsidRPr="002A1D33">
        <w:rPr>
          <w:rFonts w:ascii="Times New Roman" w:eastAsia="Times New Roman" w:hAnsi="Times New Roman"/>
          <w:sz w:val="28"/>
          <w:szCs w:val="28"/>
          <w:lang w:eastAsia="ru-RU"/>
        </w:rPr>
        <w:t xml:space="preserve"> У п. 7 розділу І проекту пропонується виключити </w:t>
      </w:r>
      <w:r w:rsidR="002A1D33" w:rsidRPr="002A1D33">
        <w:rPr>
          <w:rFonts w:ascii="Times New Roman" w:eastAsia="Times New Roman" w:hAnsi="Times New Roman"/>
          <w:sz w:val="28"/>
          <w:szCs w:val="28"/>
          <w:lang w:eastAsia="ru-RU"/>
        </w:rPr>
        <w:br/>
        <w:t>п. 11 ч. 3 ст. 13 Закону, яким на сьогодні передбачено, що центральний орган виконавчої влади, що забезпечує формування та реалізує державну політику у сфері державної служби</w:t>
      </w:r>
      <w:r w:rsidR="00A51447">
        <w:rPr>
          <w:rFonts w:ascii="Times New Roman" w:eastAsia="Times New Roman" w:hAnsi="Times New Roman"/>
          <w:sz w:val="28"/>
          <w:szCs w:val="28"/>
          <w:lang w:eastAsia="ru-RU"/>
        </w:rPr>
        <w:t>,</w:t>
      </w:r>
      <w:r w:rsidR="002A1D33" w:rsidRPr="002A1D33">
        <w:rPr>
          <w:rFonts w:ascii="Times New Roman" w:eastAsia="Times New Roman" w:hAnsi="Times New Roman"/>
          <w:sz w:val="28"/>
          <w:szCs w:val="28"/>
          <w:lang w:eastAsia="ru-RU"/>
        </w:rPr>
        <w:t xml:space="preserve"> «проводить в установленому порядку службові розслідування з питань дотримання державними службовцями вимог цього Закону». Однак, зазначене положення знаходяться у логічному зв’язку із чинним приписом п.</w:t>
      </w:r>
      <w:r w:rsidR="00A51447">
        <w:rPr>
          <w:rFonts w:ascii="Times New Roman" w:eastAsia="Times New Roman" w:hAnsi="Times New Roman"/>
          <w:sz w:val="28"/>
          <w:szCs w:val="28"/>
          <w:lang w:eastAsia="ru-RU"/>
        </w:rPr>
        <w:t xml:space="preserve"> </w:t>
      </w:r>
      <w:r w:rsidR="002A1D33" w:rsidRPr="002A1D33">
        <w:rPr>
          <w:rFonts w:ascii="Times New Roman" w:eastAsia="Times New Roman" w:hAnsi="Times New Roman"/>
          <w:sz w:val="28"/>
          <w:szCs w:val="28"/>
          <w:lang w:eastAsia="ru-RU"/>
        </w:rPr>
        <w:t>14 ч.</w:t>
      </w:r>
      <w:r w:rsidR="00A51447">
        <w:rPr>
          <w:rFonts w:ascii="Times New Roman" w:eastAsia="Times New Roman" w:hAnsi="Times New Roman"/>
          <w:sz w:val="28"/>
          <w:szCs w:val="28"/>
          <w:lang w:eastAsia="ru-RU"/>
        </w:rPr>
        <w:t xml:space="preserve"> </w:t>
      </w:r>
      <w:r w:rsidR="002A1D33" w:rsidRPr="002A1D33">
        <w:rPr>
          <w:rFonts w:ascii="Times New Roman" w:eastAsia="Times New Roman" w:hAnsi="Times New Roman"/>
          <w:sz w:val="28"/>
          <w:szCs w:val="28"/>
          <w:lang w:eastAsia="ru-RU"/>
        </w:rPr>
        <w:t>1 ст. 7 Закону, де закріплено право державного службовця на</w:t>
      </w:r>
      <w:r w:rsidR="002A1D33" w:rsidRPr="002A1D33">
        <w:rPr>
          <w:color w:val="333333"/>
          <w:shd w:val="clear" w:color="auto" w:fill="FFFFFF"/>
        </w:rPr>
        <w:t xml:space="preserve"> </w:t>
      </w:r>
      <w:r w:rsidR="002A1D33" w:rsidRPr="002A1D33">
        <w:rPr>
          <w:rFonts w:ascii="Times New Roman" w:hAnsi="Times New Roman"/>
          <w:sz w:val="28"/>
          <w:szCs w:val="28"/>
          <w:shd w:val="clear" w:color="auto" w:fill="FFFFFF"/>
        </w:rPr>
        <w:t>проведення службового розслідування за його вимогою з метою зняття безпідставних, на його думку, звинувачень або підозри. Звертаємо увагу, що порядок реалізації зазначеного права державного службовця наразі чітко не в</w:t>
      </w:r>
      <w:r w:rsidR="00A51447">
        <w:rPr>
          <w:rFonts w:ascii="Times New Roman" w:hAnsi="Times New Roman"/>
          <w:sz w:val="28"/>
          <w:szCs w:val="28"/>
          <w:shd w:val="clear" w:color="auto" w:fill="FFFFFF"/>
        </w:rPr>
        <w:t>регульований</w:t>
      </w:r>
      <w:r w:rsidR="002A1D33" w:rsidRPr="002A1D33">
        <w:rPr>
          <w:rFonts w:ascii="Times New Roman" w:hAnsi="Times New Roman"/>
          <w:sz w:val="28"/>
          <w:szCs w:val="28"/>
          <w:shd w:val="clear" w:color="auto" w:fill="FFFFFF"/>
        </w:rPr>
        <w:t xml:space="preserve"> на законодавчому рівні, а вилучення вищенаведеного припису </w:t>
      </w:r>
      <w:r w:rsidR="002A1D33" w:rsidRPr="002A1D33">
        <w:rPr>
          <w:rFonts w:ascii="Times New Roman" w:eastAsia="Times New Roman" w:hAnsi="Times New Roman"/>
          <w:sz w:val="28"/>
          <w:szCs w:val="28"/>
          <w:lang w:eastAsia="ru-RU"/>
        </w:rPr>
        <w:t xml:space="preserve">п. 11 ч. 3 ст. 13 Закону </w:t>
      </w:r>
      <w:r w:rsidR="00C17063" w:rsidRPr="00B63516">
        <w:rPr>
          <w:rFonts w:ascii="Times New Roman" w:eastAsia="Times New Roman" w:hAnsi="Times New Roman"/>
          <w:sz w:val="28"/>
          <w:szCs w:val="28"/>
          <w:lang w:eastAsia="ru-RU"/>
        </w:rPr>
        <w:t>не усуває</w:t>
      </w:r>
      <w:r w:rsidR="00C17063">
        <w:rPr>
          <w:rFonts w:ascii="Times New Roman" w:eastAsia="Times New Roman" w:hAnsi="Times New Roman"/>
          <w:sz w:val="28"/>
          <w:szCs w:val="28"/>
          <w:lang w:eastAsia="ru-RU"/>
        </w:rPr>
        <w:t xml:space="preserve"> </w:t>
      </w:r>
      <w:r w:rsidR="002A1D33" w:rsidRPr="002A1D33">
        <w:rPr>
          <w:rFonts w:ascii="Times New Roman" w:eastAsia="Times New Roman" w:hAnsi="Times New Roman"/>
          <w:sz w:val="28"/>
          <w:szCs w:val="28"/>
          <w:lang w:eastAsia="ru-RU"/>
        </w:rPr>
        <w:t>законодавч</w:t>
      </w:r>
      <w:r w:rsidR="00C17063">
        <w:rPr>
          <w:rFonts w:ascii="Times New Roman" w:eastAsia="Times New Roman" w:hAnsi="Times New Roman"/>
          <w:sz w:val="28"/>
          <w:szCs w:val="28"/>
          <w:lang w:eastAsia="ru-RU"/>
        </w:rPr>
        <w:t>у</w:t>
      </w:r>
      <w:r w:rsidR="002A1D33" w:rsidRPr="002A1D33">
        <w:rPr>
          <w:rFonts w:ascii="Times New Roman" w:eastAsia="Times New Roman" w:hAnsi="Times New Roman"/>
          <w:sz w:val="28"/>
          <w:szCs w:val="28"/>
          <w:lang w:eastAsia="ru-RU"/>
        </w:rPr>
        <w:t xml:space="preserve"> прогалин</w:t>
      </w:r>
      <w:r w:rsidR="00C17063">
        <w:rPr>
          <w:rFonts w:ascii="Times New Roman" w:eastAsia="Times New Roman" w:hAnsi="Times New Roman"/>
          <w:sz w:val="28"/>
          <w:szCs w:val="28"/>
          <w:lang w:eastAsia="ru-RU"/>
        </w:rPr>
        <w:t>у</w:t>
      </w:r>
      <w:r w:rsidR="002A1D33" w:rsidRPr="002A1D33">
        <w:rPr>
          <w:rFonts w:ascii="Times New Roman" w:eastAsia="Times New Roman" w:hAnsi="Times New Roman"/>
          <w:sz w:val="28"/>
          <w:szCs w:val="28"/>
          <w:lang w:eastAsia="ru-RU"/>
        </w:rPr>
        <w:t xml:space="preserve"> в регулюванні </w:t>
      </w:r>
      <w:r w:rsidR="00A51447">
        <w:rPr>
          <w:rFonts w:ascii="Times New Roman" w:eastAsia="Times New Roman" w:hAnsi="Times New Roman"/>
          <w:sz w:val="28"/>
          <w:szCs w:val="28"/>
          <w:lang w:eastAsia="ru-RU"/>
        </w:rPr>
        <w:t>цього</w:t>
      </w:r>
      <w:r w:rsidR="002A1D33" w:rsidRPr="002A1D33">
        <w:rPr>
          <w:rFonts w:ascii="Times New Roman" w:eastAsia="Times New Roman" w:hAnsi="Times New Roman"/>
          <w:sz w:val="28"/>
          <w:szCs w:val="28"/>
          <w:lang w:eastAsia="ru-RU"/>
        </w:rPr>
        <w:t xml:space="preserve"> питан</w:t>
      </w:r>
      <w:r w:rsidR="00A51447">
        <w:rPr>
          <w:rFonts w:ascii="Times New Roman" w:eastAsia="Times New Roman" w:hAnsi="Times New Roman"/>
          <w:sz w:val="28"/>
          <w:szCs w:val="28"/>
          <w:lang w:eastAsia="ru-RU"/>
        </w:rPr>
        <w:t>ня</w:t>
      </w:r>
      <w:r>
        <w:rPr>
          <w:rFonts w:ascii="Times New Roman" w:eastAsia="Times New Roman" w:hAnsi="Times New Roman"/>
          <w:sz w:val="28"/>
          <w:szCs w:val="28"/>
          <w:lang w:eastAsia="ru-RU"/>
        </w:rPr>
        <w:t>.</w:t>
      </w:r>
      <w:r w:rsidR="002A1D33" w:rsidRPr="002A1D33">
        <w:rPr>
          <w:rFonts w:ascii="Times New Roman" w:eastAsia="Times New Roman" w:hAnsi="Times New Roman"/>
          <w:sz w:val="28"/>
          <w:szCs w:val="28"/>
          <w:lang w:eastAsia="ru-RU"/>
        </w:rPr>
        <w:t xml:space="preserve">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У проекті також пропонується з ч. 3 ст. 13 Закону вилучити п. 13, де передбачено, що центральний орган виконавчої влади, що забезпечує формування та реалізує державну політику у сфері державної служби,</w:t>
      </w:r>
      <w:r w:rsidRPr="002A1D33">
        <w:rPr>
          <w:rFonts w:ascii="Times New Roman" w:hAnsi="Times New Roman"/>
        </w:rPr>
        <w:t xml:space="preserve"> «</w:t>
      </w:r>
      <w:r w:rsidRPr="002A1D33">
        <w:rPr>
          <w:rFonts w:ascii="Times New Roman" w:eastAsia="Times New Roman" w:hAnsi="Times New Roman"/>
          <w:sz w:val="28"/>
          <w:szCs w:val="28"/>
          <w:lang w:eastAsia="ru-RU"/>
        </w:rPr>
        <w:t xml:space="preserve">забезпечує ведення і оприлюднення єдиного переліку вакантних посад державної служби в державних органах та переможців конкурсів».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 xml:space="preserve">На нашу думку, виключення зазначених положень Закону негативно позначиться на реалізації конституційного права громадяни щодо рівного права доступу до державної служби, яке закріплене у ч. 2 ст. 38 Основного Закону </w:t>
      </w:r>
      <w:r w:rsidRPr="002A1D33">
        <w:rPr>
          <w:rFonts w:ascii="Times New Roman" w:eastAsia="Times New Roman" w:hAnsi="Times New Roman"/>
          <w:sz w:val="28"/>
          <w:szCs w:val="28"/>
          <w:lang w:eastAsia="ru-RU"/>
        </w:rPr>
        <w:lastRenderedPageBreak/>
        <w:t xml:space="preserve">України. </w:t>
      </w:r>
      <w:r w:rsidR="00A51447">
        <w:rPr>
          <w:rFonts w:ascii="Times New Roman" w:eastAsia="Times New Roman" w:hAnsi="Times New Roman"/>
          <w:sz w:val="28"/>
          <w:szCs w:val="28"/>
          <w:lang w:eastAsia="ru-RU"/>
        </w:rPr>
        <w:t>Д</w:t>
      </w:r>
      <w:r w:rsidRPr="002A1D33">
        <w:rPr>
          <w:rFonts w:ascii="Times New Roman" w:eastAsia="Times New Roman" w:hAnsi="Times New Roman"/>
          <w:sz w:val="28"/>
          <w:szCs w:val="28"/>
          <w:lang w:eastAsia="ru-RU"/>
        </w:rPr>
        <w:t xml:space="preserve">оступ до інформаційної платформи (офіційний веб-сайт державного органу, чи окремий ресурс, на якому буде оприлюднюватися інформація щодо вакантних посад) центрального органу виконавчої влади, є </w:t>
      </w:r>
      <w:r w:rsidR="00A51447">
        <w:rPr>
          <w:rFonts w:ascii="Times New Roman" w:eastAsia="Times New Roman" w:hAnsi="Times New Roman"/>
          <w:sz w:val="28"/>
          <w:szCs w:val="28"/>
          <w:lang w:eastAsia="ru-RU"/>
        </w:rPr>
        <w:t>кращим</w:t>
      </w:r>
      <w:r w:rsidRPr="002A1D33">
        <w:rPr>
          <w:rFonts w:ascii="Times New Roman" w:eastAsia="Times New Roman" w:hAnsi="Times New Roman"/>
          <w:sz w:val="28"/>
          <w:szCs w:val="28"/>
          <w:lang w:eastAsia="ru-RU"/>
        </w:rPr>
        <w:t xml:space="preserve"> </w:t>
      </w:r>
      <w:r w:rsidR="00A51447">
        <w:rPr>
          <w:rFonts w:ascii="Times New Roman" w:eastAsia="Times New Roman" w:hAnsi="Times New Roman"/>
          <w:sz w:val="28"/>
          <w:szCs w:val="28"/>
          <w:lang w:eastAsia="ru-RU"/>
        </w:rPr>
        <w:t>варіантом</w:t>
      </w:r>
      <w:r w:rsidRPr="002A1D33">
        <w:rPr>
          <w:rFonts w:ascii="Times New Roman" w:eastAsia="Times New Roman" w:hAnsi="Times New Roman"/>
          <w:sz w:val="28"/>
          <w:szCs w:val="28"/>
          <w:lang w:eastAsia="ru-RU"/>
        </w:rPr>
        <w:t xml:space="preserve"> для отримання інформації щодо вакансій державної служби, аніж перегляд веб-сайтів всіх органів держаної влади для отримання необхідної інформації у зазначеній сфері.</w:t>
      </w:r>
    </w:p>
    <w:p w:rsidR="002A1D33" w:rsidRPr="002A1D33" w:rsidRDefault="00B63516"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2</w:t>
      </w:r>
      <w:r w:rsidR="002A1D33" w:rsidRPr="002A1D33">
        <w:rPr>
          <w:rFonts w:ascii="Times New Roman" w:eastAsia="Times New Roman" w:hAnsi="Times New Roman"/>
          <w:b/>
          <w:sz w:val="28"/>
          <w:szCs w:val="28"/>
          <w:lang w:eastAsia="ru-RU"/>
        </w:rPr>
        <w:t>.</w:t>
      </w:r>
      <w:r w:rsidR="002A1D33" w:rsidRPr="002A1D33">
        <w:rPr>
          <w:rFonts w:ascii="Times New Roman" w:eastAsia="Times New Roman" w:hAnsi="Times New Roman"/>
          <w:sz w:val="28"/>
          <w:szCs w:val="28"/>
          <w:lang w:eastAsia="ru-RU"/>
        </w:rPr>
        <w:t xml:space="preserve"> У п. 20 розділу І проекту пропонується виключити </w:t>
      </w:r>
      <w:r w:rsidR="002A1D33" w:rsidRPr="002A1D33">
        <w:rPr>
          <w:rFonts w:ascii="Times New Roman" w:eastAsia="Times New Roman" w:hAnsi="Times New Roman"/>
          <w:sz w:val="28"/>
          <w:szCs w:val="28"/>
          <w:lang w:eastAsia="ru-RU"/>
        </w:rPr>
        <w:br/>
        <w:t xml:space="preserve">ст. 30 Закону, в якій на сьогодні передбачається проведення повторного конкурсу, підстави та умови його проведення. Зокрема, чинними нормами цієї статті передбачається проведення повторного конкурсу у разі встановлення факту порушення умов та/або порядку проведення конкурсу, яке могло істотно вплинути на його результати. </w:t>
      </w:r>
    </w:p>
    <w:p w:rsidR="002A1D33" w:rsidRPr="002A1D33" w:rsidRDefault="00C77BD1"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 нашу думку</w:t>
      </w:r>
      <w:r w:rsidR="002A1D33" w:rsidRPr="002A1D3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згадана</w:t>
      </w:r>
      <w:r w:rsidR="002A1D33" w:rsidRPr="002A1D33">
        <w:rPr>
          <w:rFonts w:ascii="Times New Roman" w:eastAsia="Times New Roman" w:hAnsi="Times New Roman"/>
          <w:sz w:val="28"/>
          <w:szCs w:val="28"/>
          <w:lang w:eastAsia="ru-RU"/>
        </w:rPr>
        <w:t xml:space="preserve"> пропозиція</w:t>
      </w:r>
      <w:r>
        <w:rPr>
          <w:rFonts w:ascii="Times New Roman" w:eastAsia="Times New Roman" w:hAnsi="Times New Roman"/>
          <w:sz w:val="28"/>
          <w:szCs w:val="28"/>
          <w:lang w:eastAsia="ru-RU"/>
        </w:rPr>
        <w:t xml:space="preserve"> проекту</w:t>
      </w:r>
      <w:r w:rsidR="002A1D33" w:rsidRPr="002A1D33">
        <w:rPr>
          <w:rFonts w:ascii="Times New Roman" w:eastAsia="Times New Roman" w:hAnsi="Times New Roman"/>
          <w:sz w:val="28"/>
          <w:szCs w:val="28"/>
          <w:lang w:eastAsia="ru-RU"/>
        </w:rPr>
        <w:t xml:space="preserve"> створить прогалини у законодавчому регулюванні та викличе труднощі у правозастосуванні. Адже як  у чинних приписах ч. 6 ст. 28 Закону, так і у запропонованих змінах до ч. 6 нової редакції ст. 28 Закону передбачено</w:t>
      </w:r>
      <w:r>
        <w:rPr>
          <w:rFonts w:ascii="Times New Roman" w:eastAsia="Times New Roman" w:hAnsi="Times New Roman"/>
          <w:sz w:val="28"/>
          <w:szCs w:val="28"/>
          <w:lang w:eastAsia="ru-RU"/>
        </w:rPr>
        <w:t>,</w:t>
      </w:r>
      <w:r w:rsidR="002A1D33" w:rsidRPr="002A1D33">
        <w:rPr>
          <w:rFonts w:ascii="Times New Roman" w:eastAsia="Times New Roman" w:hAnsi="Times New Roman"/>
          <w:sz w:val="28"/>
          <w:szCs w:val="28"/>
          <w:lang w:eastAsia="ru-RU"/>
        </w:rPr>
        <w:t xml:space="preserve"> що кандидат, якого не визначено переможцем конкурсу, </w:t>
      </w:r>
      <w:r w:rsidR="002A1D33" w:rsidRPr="002A1D33">
        <w:rPr>
          <w:rFonts w:ascii="Times New Roman" w:eastAsia="Times New Roman" w:hAnsi="Times New Roman"/>
          <w:i/>
          <w:sz w:val="28"/>
          <w:szCs w:val="28"/>
          <w:lang w:eastAsia="ru-RU"/>
        </w:rPr>
        <w:t>має право на оскарження</w:t>
      </w:r>
      <w:r w:rsidR="002A1D33" w:rsidRPr="002A1D33">
        <w:rPr>
          <w:rFonts w:ascii="Times New Roman" w:eastAsia="Times New Roman" w:hAnsi="Times New Roman"/>
          <w:sz w:val="28"/>
          <w:szCs w:val="28"/>
          <w:lang w:eastAsia="ru-RU"/>
        </w:rPr>
        <w:t xml:space="preserve"> рішення Комісії або конкурсної комісії до суду з підстав порушення умов або порядку проведення конкурсу, що могло істотно вплинути на його результати. На даний час юридичним наслідком задоволення скарги є проведення повторного конкурсу, тоді як виключення цього механізму з тексту Закону (що пропонується у проекті) призведе до невизначеності юридичних наслідків задоволення скарги і </w:t>
      </w:r>
      <w:r>
        <w:rPr>
          <w:rFonts w:ascii="Times New Roman" w:eastAsia="Times New Roman" w:hAnsi="Times New Roman"/>
          <w:sz w:val="28"/>
          <w:szCs w:val="28"/>
          <w:lang w:eastAsia="ru-RU"/>
        </w:rPr>
        <w:t>може мати наслідком фактичне невиконання рішень суду.</w:t>
      </w:r>
      <w:r w:rsidR="003605A3">
        <w:rPr>
          <w:rFonts w:ascii="Times New Roman" w:eastAsia="Times New Roman" w:hAnsi="Times New Roman"/>
          <w:sz w:val="28"/>
          <w:szCs w:val="28"/>
          <w:lang w:eastAsia="ru-RU"/>
        </w:rPr>
        <w:t xml:space="preserve"> </w:t>
      </w:r>
    </w:p>
    <w:p w:rsidR="0066122C" w:rsidRDefault="00B63516" w:rsidP="002A1D33">
      <w:pPr>
        <w:spacing w:after="0" w:line="240" w:lineRule="auto"/>
        <w:ind w:firstLine="709"/>
        <w:jc w:val="both"/>
        <w:rPr>
          <w:rFonts w:ascii="Times New Roman" w:hAnsi="Times New Roman"/>
          <w:sz w:val="28"/>
          <w:szCs w:val="28"/>
        </w:rPr>
      </w:pPr>
      <w:r>
        <w:rPr>
          <w:rFonts w:ascii="Times New Roman" w:hAnsi="Times New Roman"/>
          <w:b/>
          <w:sz w:val="28"/>
          <w:szCs w:val="28"/>
        </w:rPr>
        <w:t>3</w:t>
      </w:r>
      <w:r w:rsidR="002A1D33" w:rsidRPr="002A1D33">
        <w:rPr>
          <w:rFonts w:ascii="Times New Roman" w:hAnsi="Times New Roman"/>
          <w:b/>
          <w:sz w:val="28"/>
          <w:szCs w:val="28"/>
        </w:rPr>
        <w:t>.</w:t>
      </w:r>
      <w:r w:rsidR="002A1D33" w:rsidRPr="002A1D33">
        <w:rPr>
          <w:rFonts w:ascii="Times New Roman" w:hAnsi="Times New Roman"/>
          <w:sz w:val="28"/>
          <w:szCs w:val="28"/>
        </w:rPr>
        <w:t xml:space="preserve"> Потребує врегулювання порядок призначення на посаду державної служби (</w:t>
      </w:r>
      <w:r w:rsidR="0036736E" w:rsidRPr="00FA795A">
        <w:rPr>
          <w:rFonts w:ascii="Times New Roman" w:hAnsi="Times New Roman"/>
          <w:sz w:val="28"/>
          <w:szCs w:val="28"/>
        </w:rPr>
        <w:t>п. 21 розділу І проекту – зміни</w:t>
      </w:r>
      <w:r w:rsidR="0036736E">
        <w:rPr>
          <w:rFonts w:ascii="Times New Roman" w:hAnsi="Times New Roman"/>
          <w:sz w:val="28"/>
          <w:szCs w:val="28"/>
        </w:rPr>
        <w:t xml:space="preserve"> до </w:t>
      </w:r>
      <w:r w:rsidR="002A1D33" w:rsidRPr="002A1D33">
        <w:rPr>
          <w:rFonts w:ascii="Times New Roman" w:hAnsi="Times New Roman"/>
          <w:sz w:val="28"/>
          <w:szCs w:val="28"/>
        </w:rPr>
        <w:t>ст. 31 Закону) у разі поновлення працівника за рішенням суду, оскільки чинне законодавство ( в т. ч. й трудове) не визначає чіткого механізму дій як роботодавця, так і працівника за різних обставин, що склалися протягом періоду розгляду справи (зміна структури державного органу, вимог для зайняття посади, працевлаштування особи та ін.). Наразі передбачено негайне виконання рішення суду, яке вважається виконаним з дня видання роботодавцем</w:t>
      </w:r>
      <w:r w:rsidR="0066122C">
        <w:rPr>
          <w:rFonts w:ascii="Times New Roman" w:hAnsi="Times New Roman"/>
          <w:sz w:val="28"/>
          <w:szCs w:val="28"/>
        </w:rPr>
        <w:t xml:space="preserve"> наказу</w:t>
      </w:r>
      <w:r w:rsidR="002A1D33" w:rsidRPr="002A1D33">
        <w:rPr>
          <w:rFonts w:ascii="Times New Roman" w:hAnsi="Times New Roman"/>
          <w:sz w:val="28"/>
          <w:szCs w:val="28"/>
        </w:rPr>
        <w:t xml:space="preserve"> про поновлення (ст. 65 Закону України «Про виконавче провадження»), що без обов’язкового врахування актуальних обставин і спеціальних вимог для зайняття відповідних посад на державній службі викликає правові колізії і негативні наслідки для обох сторін. </w:t>
      </w:r>
    </w:p>
    <w:p w:rsidR="002A1D33" w:rsidRPr="002A1D33" w:rsidRDefault="00B63516" w:rsidP="002A1D33">
      <w:pPr>
        <w:spacing w:after="0" w:line="24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4</w:t>
      </w:r>
      <w:r w:rsidR="002A1D33" w:rsidRPr="002A1D33">
        <w:rPr>
          <w:rFonts w:ascii="Times New Roman" w:eastAsia="Times New Roman" w:hAnsi="Times New Roman"/>
          <w:b/>
          <w:sz w:val="28"/>
          <w:szCs w:val="28"/>
          <w:lang w:val="ru-RU" w:eastAsia="ru-RU"/>
        </w:rPr>
        <w:t>.</w:t>
      </w:r>
      <w:r w:rsidR="002A1D33" w:rsidRPr="002A1D33">
        <w:rPr>
          <w:rFonts w:ascii="Times New Roman" w:eastAsia="Times New Roman" w:hAnsi="Times New Roman"/>
          <w:color w:val="0070C0"/>
          <w:sz w:val="28"/>
          <w:szCs w:val="28"/>
          <w:lang w:val="ru-RU" w:eastAsia="ru-RU"/>
        </w:rPr>
        <w:t xml:space="preserve"> </w:t>
      </w:r>
      <w:r w:rsidR="002A1D33" w:rsidRPr="002A1D33">
        <w:rPr>
          <w:rFonts w:ascii="Times New Roman" w:eastAsia="Times New Roman" w:hAnsi="Times New Roman"/>
          <w:sz w:val="28"/>
          <w:szCs w:val="28"/>
          <w:lang w:eastAsia="ru-RU"/>
        </w:rPr>
        <w:t xml:space="preserve">У ч. 10 нової редакції ст. 31-1 передбачено, що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в особовій справі державного службовця. Звертаємо увагу, що у пропонованому </w:t>
      </w:r>
      <w:r w:rsidR="0036736E" w:rsidRPr="00FA795A">
        <w:rPr>
          <w:rFonts w:ascii="Times New Roman" w:eastAsia="Times New Roman" w:hAnsi="Times New Roman"/>
          <w:sz w:val="28"/>
          <w:szCs w:val="28"/>
          <w:lang w:eastAsia="ru-RU"/>
        </w:rPr>
        <w:t>п. 22 розділу І проекту</w:t>
      </w:r>
      <w:r w:rsidR="002A1D33" w:rsidRPr="002A1D33">
        <w:rPr>
          <w:rFonts w:ascii="Times New Roman" w:eastAsia="Times New Roman" w:hAnsi="Times New Roman"/>
          <w:sz w:val="28"/>
          <w:szCs w:val="28"/>
          <w:lang w:eastAsia="ru-RU"/>
        </w:rPr>
        <w:t xml:space="preserve">, на відміну від вимог ч. 9 чинної ст. 31-1 Закону </w:t>
      </w:r>
      <w:r w:rsidR="0036736E">
        <w:rPr>
          <w:rFonts w:ascii="Times New Roman" w:eastAsia="Times New Roman" w:hAnsi="Times New Roman"/>
          <w:sz w:val="28"/>
          <w:szCs w:val="28"/>
          <w:lang w:eastAsia="ru-RU"/>
        </w:rPr>
        <w:br/>
      </w:r>
      <w:r w:rsidR="002A1D33" w:rsidRPr="002A1D33">
        <w:rPr>
          <w:rFonts w:ascii="Times New Roman" w:eastAsia="Times New Roman" w:hAnsi="Times New Roman"/>
          <w:sz w:val="28"/>
          <w:szCs w:val="28"/>
          <w:lang w:eastAsia="ru-RU"/>
        </w:rPr>
        <w:t xml:space="preserve">(де встановлено, що контракт про проходження державної служби </w:t>
      </w:r>
      <w:r w:rsidR="002A1D33" w:rsidRPr="002A1D33">
        <w:rPr>
          <w:rFonts w:ascii="Times New Roman" w:eastAsia="Times New Roman" w:hAnsi="Times New Roman"/>
          <w:i/>
          <w:sz w:val="28"/>
          <w:szCs w:val="28"/>
          <w:u w:val="single"/>
          <w:lang w:eastAsia="ru-RU"/>
        </w:rPr>
        <w:t>підписується державним службовцем та суб’єктом призначення або керівником державної служби</w:t>
      </w:r>
      <w:r w:rsidR="002A1D33" w:rsidRPr="002A1D33">
        <w:rPr>
          <w:rFonts w:ascii="Times New Roman" w:eastAsia="Times New Roman" w:hAnsi="Times New Roman"/>
          <w:sz w:val="28"/>
          <w:szCs w:val="28"/>
          <w:lang w:eastAsia="ru-RU"/>
        </w:rPr>
        <w:t xml:space="preserve"> і є невід’ємною частиною акта про призначення на посаду), відсутні </w:t>
      </w:r>
      <w:r w:rsidR="002A1D33" w:rsidRPr="002A1D33">
        <w:rPr>
          <w:rFonts w:ascii="Times New Roman" w:eastAsia="Times New Roman" w:hAnsi="Times New Roman"/>
          <w:sz w:val="28"/>
          <w:szCs w:val="28"/>
          <w:lang w:eastAsia="ru-RU"/>
        </w:rPr>
        <w:lastRenderedPageBreak/>
        <w:t>вказівки щодо суб’єктів підписання контракту про проходження державної служби.</w:t>
      </w:r>
    </w:p>
    <w:p w:rsidR="002A1D33" w:rsidRPr="002A1D33" w:rsidRDefault="00B63516"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5</w:t>
      </w:r>
      <w:r w:rsidR="002A1D33" w:rsidRPr="002A1D33">
        <w:rPr>
          <w:rFonts w:ascii="Times New Roman" w:eastAsia="Times New Roman" w:hAnsi="Times New Roman"/>
          <w:b/>
          <w:sz w:val="28"/>
          <w:szCs w:val="28"/>
          <w:lang w:eastAsia="ru-RU"/>
        </w:rPr>
        <w:t>.</w:t>
      </w:r>
      <w:r w:rsidR="002A1D33" w:rsidRPr="002A1D33">
        <w:rPr>
          <w:rFonts w:ascii="Times New Roman" w:eastAsia="Times New Roman" w:hAnsi="Times New Roman"/>
          <w:sz w:val="28"/>
          <w:szCs w:val="28"/>
          <w:lang w:eastAsia="ru-RU"/>
        </w:rPr>
        <w:t xml:space="preserve"> У п. 26 розділу І проекту пропонується нова редакція </w:t>
      </w:r>
      <w:r w:rsidR="002A1D33" w:rsidRPr="002A1D33">
        <w:rPr>
          <w:rFonts w:ascii="Times New Roman" w:eastAsia="Times New Roman" w:hAnsi="Times New Roman"/>
          <w:sz w:val="28"/>
          <w:szCs w:val="28"/>
          <w:lang w:eastAsia="ru-RU"/>
        </w:rPr>
        <w:br/>
        <w:t>ст. 37 Закону, яка містить вимоги до оформлення особової справи державного службовця. За пропозиціями проекту, серед іншого, пропонується вилучити із даних, що мають міститися в особовій картці, інформацію про місце народження та сімейний стан державного службовця.</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Зазначені пропозиції викликають певні сумніви, оскільки інформація, яку пропонується вилучити із даних особової картки</w:t>
      </w:r>
      <w:r w:rsidR="0066122C">
        <w:rPr>
          <w:rFonts w:ascii="Times New Roman" w:eastAsia="Times New Roman" w:hAnsi="Times New Roman"/>
          <w:sz w:val="28"/>
          <w:szCs w:val="28"/>
          <w:lang w:eastAsia="ru-RU"/>
        </w:rPr>
        <w:t>,</w:t>
      </w:r>
      <w:r w:rsidRPr="002A1D33">
        <w:rPr>
          <w:rFonts w:ascii="Times New Roman" w:eastAsia="Times New Roman" w:hAnsi="Times New Roman"/>
          <w:sz w:val="28"/>
          <w:szCs w:val="28"/>
          <w:lang w:eastAsia="ru-RU"/>
        </w:rPr>
        <w:t xml:space="preserve"> є необхідною для ефективної реалізації державним службовцем своїх повноважень та захисту власних соціальних прав. Наприклад, без зазначення наведеної інформації буде виникати необхідність постійного підтвердження сімейного стану, зокрема, для одиноких матерів, а також працівників,</w:t>
      </w:r>
      <w:r w:rsidRPr="002A1D33">
        <w:rPr>
          <w:rFonts w:ascii="Times New Roman" w:hAnsi="Times New Roman"/>
          <w:sz w:val="28"/>
          <w:szCs w:val="28"/>
        </w:rPr>
        <w:t xml:space="preserve"> я</w:t>
      </w:r>
      <w:r w:rsidRPr="002A1D33">
        <w:rPr>
          <w:rFonts w:ascii="Times New Roman" w:eastAsia="Times New Roman" w:hAnsi="Times New Roman"/>
          <w:sz w:val="28"/>
          <w:szCs w:val="28"/>
          <w:lang w:eastAsia="ru-RU"/>
        </w:rPr>
        <w:t xml:space="preserve">кі мають дітей віком до чотирнадцяти років або дитину з інвалідністю. Адже, чинне законодавство містить для таких категорій працівників ряд пільг, а саме: відповідно до приписів </w:t>
      </w:r>
      <w:r w:rsidR="0036736E">
        <w:rPr>
          <w:rFonts w:ascii="Times New Roman" w:eastAsia="Times New Roman" w:hAnsi="Times New Roman"/>
          <w:sz w:val="28"/>
          <w:szCs w:val="28"/>
          <w:lang w:eastAsia="ru-RU"/>
        </w:rPr>
        <w:br/>
      </w:r>
      <w:r w:rsidRPr="002A1D33">
        <w:rPr>
          <w:rFonts w:ascii="Times New Roman" w:eastAsia="Times New Roman" w:hAnsi="Times New Roman"/>
          <w:sz w:val="28"/>
          <w:szCs w:val="28"/>
          <w:lang w:eastAsia="ru-RU"/>
        </w:rPr>
        <w:t xml:space="preserve">ч. 3 ст. 26 Кодексу законів про працю України (далі - КЗпП) заборонено встановлювати випробувальний термін; згідно із ст. 51 КЗпП надається право працювати неповний робочий день (скорочена тривалість робочого часу); у відповідності до приписів ст. 182-1 КЗпП та ст. 19 Закону </w:t>
      </w:r>
      <w:r w:rsidR="0036736E">
        <w:rPr>
          <w:rFonts w:ascii="Times New Roman" w:eastAsia="Times New Roman" w:hAnsi="Times New Roman"/>
          <w:sz w:val="28"/>
          <w:szCs w:val="28"/>
          <w:lang w:eastAsia="ru-RU"/>
        </w:rPr>
        <w:br/>
      </w:r>
      <w:r w:rsidRPr="002A1D33">
        <w:rPr>
          <w:rFonts w:ascii="Times New Roman" w:eastAsia="Times New Roman" w:hAnsi="Times New Roman"/>
          <w:sz w:val="28"/>
          <w:szCs w:val="28"/>
          <w:lang w:eastAsia="ru-RU"/>
        </w:rPr>
        <w:t>України «Про відпустки» передбачена додаткова оплачувана відпустка тривалістю 10, а за наявності кількох дітей, 17 календарних днів, без урахування святкових і неробочих днів; тощо.</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Відтак, на нашу думку, доцільно залишити відомості щодо сімейного стану державного службовця як необхідну складову інформації, що має містити особова картка державного службовця.</w:t>
      </w:r>
    </w:p>
    <w:p w:rsidR="002A1D33" w:rsidRPr="002A1D33" w:rsidRDefault="00B63516" w:rsidP="002A1D33">
      <w:pPr>
        <w:spacing w:after="0" w:line="240" w:lineRule="auto"/>
        <w:ind w:firstLine="709"/>
        <w:jc w:val="both"/>
        <w:rPr>
          <w:rFonts w:ascii="Times New Roman" w:hAnsi="Times New Roman"/>
          <w:sz w:val="28"/>
          <w:szCs w:val="28"/>
        </w:rPr>
      </w:pPr>
      <w:r>
        <w:rPr>
          <w:rFonts w:ascii="Times New Roman" w:hAnsi="Times New Roman"/>
          <w:b/>
          <w:bCs/>
          <w:sz w:val="28"/>
          <w:szCs w:val="28"/>
          <w:lang w:val="ru-RU"/>
        </w:rPr>
        <w:t>6</w:t>
      </w:r>
      <w:r w:rsidR="002A1D33" w:rsidRPr="002A1D33">
        <w:rPr>
          <w:rFonts w:ascii="Times New Roman" w:hAnsi="Times New Roman"/>
          <w:b/>
          <w:bCs/>
          <w:sz w:val="28"/>
          <w:szCs w:val="28"/>
          <w:lang w:val="ru-RU"/>
        </w:rPr>
        <w:t>.</w:t>
      </w:r>
      <w:r w:rsidR="002A1D33" w:rsidRPr="002A1D33">
        <w:rPr>
          <w:rFonts w:ascii="Times New Roman" w:hAnsi="Times New Roman"/>
          <w:color w:val="0070C0"/>
          <w:sz w:val="28"/>
          <w:szCs w:val="28"/>
        </w:rPr>
        <w:t xml:space="preserve"> </w:t>
      </w:r>
      <w:r w:rsidR="002A1D33" w:rsidRPr="002A1D33">
        <w:rPr>
          <w:rFonts w:ascii="Times New Roman" w:hAnsi="Times New Roman"/>
          <w:sz w:val="28"/>
          <w:szCs w:val="28"/>
        </w:rPr>
        <w:t>У ч. 5 оновленої редакції</w:t>
      </w:r>
      <w:r w:rsidR="002A1D33" w:rsidRPr="002A1D33">
        <w:rPr>
          <w:rFonts w:ascii="Times New Roman" w:hAnsi="Times New Roman"/>
          <w:sz w:val="28"/>
          <w:szCs w:val="28"/>
          <w:lang w:val="ru-RU"/>
        </w:rPr>
        <w:t xml:space="preserve"> </w:t>
      </w:r>
      <w:r w:rsidR="002A1D33" w:rsidRPr="002A1D33">
        <w:rPr>
          <w:rFonts w:ascii="Times New Roman" w:hAnsi="Times New Roman"/>
          <w:sz w:val="28"/>
          <w:szCs w:val="28"/>
        </w:rPr>
        <w:t xml:space="preserve">ст. 66 Закону </w:t>
      </w:r>
      <w:r w:rsidR="001B491E" w:rsidRPr="00FA34F8">
        <w:rPr>
          <w:rFonts w:ascii="Times New Roman" w:hAnsi="Times New Roman"/>
          <w:sz w:val="28"/>
          <w:szCs w:val="28"/>
        </w:rPr>
        <w:t>(п. 33 розділу І проекту)</w:t>
      </w:r>
      <w:r w:rsidR="001B491E">
        <w:rPr>
          <w:rFonts w:ascii="Times New Roman" w:hAnsi="Times New Roman"/>
          <w:sz w:val="28"/>
          <w:szCs w:val="28"/>
        </w:rPr>
        <w:t xml:space="preserve"> </w:t>
      </w:r>
      <w:r w:rsidR="002A1D33" w:rsidRPr="002A1D33">
        <w:rPr>
          <w:rFonts w:ascii="Times New Roman" w:hAnsi="Times New Roman"/>
          <w:sz w:val="28"/>
          <w:szCs w:val="28"/>
        </w:rPr>
        <w:t xml:space="preserve">пропонується запровадити імперативну вимогу, згідно із якою «у разі допущення державним службовцем дисциплінарних проступків, передбачених </w:t>
      </w:r>
      <w:r w:rsidR="001B491E">
        <w:rPr>
          <w:rFonts w:ascii="Times New Roman" w:hAnsi="Times New Roman"/>
          <w:sz w:val="28"/>
          <w:szCs w:val="28"/>
        </w:rPr>
        <w:br/>
      </w:r>
      <w:r w:rsidR="002A1D33" w:rsidRPr="002A1D33">
        <w:rPr>
          <w:rFonts w:ascii="Times New Roman" w:hAnsi="Times New Roman"/>
          <w:sz w:val="28"/>
          <w:szCs w:val="28"/>
        </w:rPr>
        <w:t xml:space="preserve">пунктами 1, 3, 10, 11, 13 та 14 частини другої статті 65 цього Закону, суб’єкт призначення або керівник державної служби </w:t>
      </w:r>
      <w:r w:rsidR="002A1D33" w:rsidRPr="002A1D33">
        <w:rPr>
          <w:rFonts w:ascii="Times New Roman" w:hAnsi="Times New Roman"/>
          <w:i/>
          <w:iCs/>
          <w:sz w:val="28"/>
          <w:szCs w:val="28"/>
        </w:rPr>
        <w:t>приймає рішення про звільнення</w:t>
      </w:r>
      <w:r w:rsidR="002A1D33" w:rsidRPr="002A1D33">
        <w:rPr>
          <w:rFonts w:ascii="Times New Roman" w:hAnsi="Times New Roman"/>
          <w:sz w:val="28"/>
          <w:szCs w:val="28"/>
        </w:rPr>
        <w:t xml:space="preserve"> такого державного службовця». Згідно з чинною редакцією цієї норми «</w:t>
      </w:r>
      <w:r w:rsidR="002A1D33" w:rsidRPr="002A1D33">
        <w:rPr>
          <w:rFonts w:ascii="Times New Roman" w:hAnsi="Times New Roman"/>
          <w:color w:val="000000"/>
          <w:sz w:val="28"/>
          <w:szCs w:val="28"/>
        </w:rPr>
        <w:t xml:space="preserve">звільнення з посади державної служби є винятковим видом дисциплінарного стягнення і </w:t>
      </w:r>
      <w:r w:rsidR="002A1D33" w:rsidRPr="002A1D33">
        <w:rPr>
          <w:rFonts w:ascii="Times New Roman" w:hAnsi="Times New Roman"/>
          <w:i/>
          <w:color w:val="000000"/>
          <w:sz w:val="28"/>
          <w:szCs w:val="28"/>
        </w:rPr>
        <w:t>може</w:t>
      </w:r>
      <w:r w:rsidR="002A1D33" w:rsidRPr="002A1D33">
        <w:rPr>
          <w:rFonts w:ascii="Times New Roman" w:hAnsi="Times New Roman"/>
          <w:color w:val="000000"/>
          <w:sz w:val="28"/>
          <w:szCs w:val="28"/>
        </w:rPr>
        <w:t xml:space="preserve"> бути застосоване лише у разі вчинення» вищезазначених дисциплінарних проступків.</w:t>
      </w:r>
    </w:p>
    <w:p w:rsidR="002A1D33" w:rsidRPr="002A1D33" w:rsidRDefault="002A1D33" w:rsidP="002A1D33">
      <w:pPr>
        <w:spacing w:after="0" w:line="240" w:lineRule="auto"/>
        <w:ind w:firstLine="709"/>
        <w:jc w:val="both"/>
        <w:rPr>
          <w:rFonts w:ascii="Times New Roman" w:hAnsi="Times New Roman"/>
          <w:sz w:val="28"/>
          <w:szCs w:val="28"/>
        </w:rPr>
      </w:pPr>
      <w:r w:rsidRPr="002A1D33">
        <w:rPr>
          <w:rFonts w:ascii="Times New Roman" w:hAnsi="Times New Roman"/>
          <w:sz w:val="28"/>
          <w:szCs w:val="28"/>
        </w:rPr>
        <w:t xml:space="preserve">З таким формулюванням не можна погодитись з огляду на наступні обставини. Перш за все, слід зауважити, що сама дія з прийняття рішення передбачає волевиявлення суб’єкта, а не механічне оформлення вказаного заздалегідь результату. Про це зазначено й у </w:t>
      </w:r>
      <w:r w:rsidR="001B491E" w:rsidRPr="00FA34F8">
        <w:rPr>
          <w:rFonts w:ascii="Times New Roman" w:hAnsi="Times New Roman"/>
          <w:sz w:val="28"/>
          <w:szCs w:val="28"/>
        </w:rPr>
        <w:t>чинній нормі</w:t>
      </w:r>
      <w:r w:rsidR="001B491E">
        <w:rPr>
          <w:rFonts w:ascii="Times New Roman" w:hAnsi="Times New Roman"/>
          <w:sz w:val="28"/>
          <w:szCs w:val="28"/>
        </w:rPr>
        <w:t xml:space="preserve"> </w:t>
      </w:r>
      <w:r w:rsidRPr="002A1D33">
        <w:rPr>
          <w:rFonts w:ascii="Times New Roman" w:hAnsi="Times New Roman"/>
          <w:sz w:val="28"/>
          <w:szCs w:val="28"/>
        </w:rPr>
        <w:t xml:space="preserve">ч. 1 ст. 77 Закону: «рішення про накладення на державного службовця дисциплінарного стягнення чи закриття дисциплінарного провадження приймає суб’єкт призначення…». </w:t>
      </w:r>
    </w:p>
    <w:p w:rsidR="002A1D33" w:rsidRPr="0098655D" w:rsidRDefault="002A1D33" w:rsidP="002A1D33">
      <w:pPr>
        <w:spacing w:after="0" w:line="240" w:lineRule="auto"/>
        <w:ind w:firstLine="709"/>
        <w:jc w:val="both"/>
        <w:rPr>
          <w:rFonts w:ascii="Times New Roman" w:hAnsi="Times New Roman"/>
          <w:sz w:val="28"/>
          <w:szCs w:val="28"/>
        </w:rPr>
      </w:pPr>
      <w:r w:rsidRPr="002A1D33">
        <w:rPr>
          <w:rFonts w:ascii="Times New Roman" w:hAnsi="Times New Roman"/>
          <w:sz w:val="28"/>
          <w:szCs w:val="28"/>
        </w:rPr>
        <w:t xml:space="preserve">Крім того, для прийняття рішення потребують врахування ряд умов: терміни накладення стягнення (дисциплінарне стягнення до державного службовця застосовується не пізніше шести місяців з дня виявлення дисциплінарного проступку, а також не застосовується, якщо минув один рік після його вчинення); характер і тяжкість вчиненого дисциплінарного проступку </w:t>
      </w:r>
      <w:r w:rsidRPr="002A1D33">
        <w:rPr>
          <w:rFonts w:ascii="Times New Roman" w:hAnsi="Times New Roman"/>
          <w:sz w:val="28"/>
          <w:szCs w:val="28"/>
        </w:rPr>
        <w:lastRenderedPageBreak/>
        <w:t xml:space="preserve">та ступінь вини державного службовця (під час визначення виду дисциплінарного стягнення необхідно враховувати характер дисциплінарного проступку, обставини, за яких він був вчинений, настання тяжких наслідків, добровільне відшкодування заподіяної шкоди, </w:t>
      </w:r>
      <w:r w:rsidRPr="00BD7137">
        <w:rPr>
          <w:rFonts w:ascii="Times New Roman" w:hAnsi="Times New Roman"/>
          <w:i/>
          <w:sz w:val="28"/>
          <w:szCs w:val="28"/>
        </w:rPr>
        <w:t>попередню поведінку</w:t>
      </w:r>
      <w:r w:rsidRPr="002A1D33">
        <w:rPr>
          <w:rFonts w:ascii="Times New Roman" w:hAnsi="Times New Roman"/>
          <w:sz w:val="28"/>
          <w:szCs w:val="28"/>
        </w:rPr>
        <w:t xml:space="preserve"> державного </w:t>
      </w:r>
      <w:r w:rsidRPr="0098655D">
        <w:rPr>
          <w:rFonts w:ascii="Times New Roman" w:hAnsi="Times New Roman"/>
          <w:sz w:val="28"/>
          <w:szCs w:val="28"/>
        </w:rPr>
        <w:t xml:space="preserve">службовця та його </w:t>
      </w:r>
      <w:r w:rsidRPr="0098655D">
        <w:rPr>
          <w:rFonts w:ascii="Times New Roman" w:hAnsi="Times New Roman"/>
          <w:i/>
          <w:sz w:val="28"/>
          <w:szCs w:val="28"/>
        </w:rPr>
        <w:t>ставлення до виконання посадових обов’язків</w:t>
      </w:r>
      <w:r w:rsidRPr="0098655D">
        <w:rPr>
          <w:rFonts w:ascii="Times New Roman" w:hAnsi="Times New Roman"/>
          <w:sz w:val="28"/>
          <w:szCs w:val="28"/>
        </w:rPr>
        <w:t>).</w:t>
      </w:r>
    </w:p>
    <w:p w:rsidR="002A1D33" w:rsidRPr="005507CE" w:rsidRDefault="00B63516" w:rsidP="002A1D33">
      <w:pPr>
        <w:spacing w:after="0" w:line="240" w:lineRule="auto"/>
        <w:ind w:firstLine="709"/>
        <w:jc w:val="both"/>
        <w:rPr>
          <w:rFonts w:ascii="Times New Roman" w:eastAsia="Times New Roman" w:hAnsi="Times New Roman"/>
          <w:strike/>
          <w:sz w:val="28"/>
          <w:szCs w:val="28"/>
          <w:lang w:eastAsia="ru-RU"/>
        </w:rPr>
      </w:pPr>
      <w:r>
        <w:rPr>
          <w:rFonts w:ascii="Times New Roman" w:hAnsi="Times New Roman"/>
          <w:b/>
          <w:bCs/>
          <w:sz w:val="28"/>
          <w:szCs w:val="28"/>
        </w:rPr>
        <w:t>7</w:t>
      </w:r>
      <w:r w:rsidR="00BD7137" w:rsidRPr="0098655D">
        <w:rPr>
          <w:rFonts w:ascii="Times New Roman" w:hAnsi="Times New Roman"/>
          <w:b/>
          <w:bCs/>
          <w:sz w:val="28"/>
          <w:szCs w:val="28"/>
        </w:rPr>
        <w:t>.</w:t>
      </w:r>
      <w:r w:rsidR="002A1D33" w:rsidRPr="0098655D">
        <w:rPr>
          <w:rFonts w:ascii="Times New Roman" w:hAnsi="Times New Roman"/>
          <w:sz w:val="28"/>
          <w:szCs w:val="28"/>
        </w:rPr>
        <w:t xml:space="preserve"> У </w:t>
      </w:r>
      <w:r w:rsidR="001B491E" w:rsidRPr="0098655D">
        <w:rPr>
          <w:rFonts w:ascii="Times New Roman" w:hAnsi="Times New Roman"/>
          <w:sz w:val="28"/>
          <w:szCs w:val="28"/>
        </w:rPr>
        <w:t xml:space="preserve">пп. 2 п. 34 розділу І проекту </w:t>
      </w:r>
      <w:r w:rsidR="002A1D33" w:rsidRPr="0098655D">
        <w:rPr>
          <w:rFonts w:ascii="Times New Roman" w:hAnsi="Times New Roman"/>
          <w:sz w:val="28"/>
          <w:szCs w:val="28"/>
        </w:rPr>
        <w:t xml:space="preserve">пропонується зберегти чинне формулювання, що перед накладенням дисциплінарного стягнення у вигляді зауваження суб’єкт призначення </w:t>
      </w:r>
      <w:r w:rsidR="002A1D33" w:rsidRPr="0098655D">
        <w:rPr>
          <w:rFonts w:ascii="Times New Roman" w:hAnsi="Times New Roman"/>
          <w:i/>
          <w:iCs/>
          <w:sz w:val="28"/>
          <w:szCs w:val="28"/>
        </w:rPr>
        <w:t>повинен отримати</w:t>
      </w:r>
      <w:r w:rsidR="002A1D33" w:rsidRPr="0098655D">
        <w:rPr>
          <w:rFonts w:ascii="Times New Roman" w:hAnsi="Times New Roman"/>
          <w:sz w:val="28"/>
          <w:szCs w:val="28"/>
        </w:rPr>
        <w:t xml:space="preserve"> від державного службовця, який притягається до дисциплінарної відповідальності, письмове пояснення (редакція ст. 68 проекту). Оскільки такий державний службовець має право відмовитись надавати пояснення (про що складається відповідний акт), доцільно у цій нормі зазначити про </w:t>
      </w:r>
      <w:r w:rsidR="0098655D">
        <w:rPr>
          <w:rFonts w:ascii="Times New Roman" w:hAnsi="Times New Roman"/>
          <w:sz w:val="28"/>
          <w:szCs w:val="28"/>
        </w:rPr>
        <w:t xml:space="preserve">обов’язок </w:t>
      </w:r>
      <w:r w:rsidR="002A1D33" w:rsidRPr="0098655D">
        <w:rPr>
          <w:rFonts w:ascii="Times New Roman" w:hAnsi="Times New Roman"/>
          <w:sz w:val="28"/>
          <w:szCs w:val="28"/>
        </w:rPr>
        <w:t xml:space="preserve">посадової особи </w:t>
      </w:r>
      <w:r w:rsidR="002A1D33" w:rsidRPr="0098655D">
        <w:rPr>
          <w:rFonts w:ascii="Times New Roman" w:hAnsi="Times New Roman"/>
          <w:i/>
          <w:iCs/>
          <w:sz w:val="28"/>
          <w:szCs w:val="28"/>
        </w:rPr>
        <w:t>запропонувати</w:t>
      </w:r>
      <w:r w:rsidR="002A1D33" w:rsidRPr="0098655D">
        <w:rPr>
          <w:rFonts w:ascii="Times New Roman" w:hAnsi="Times New Roman"/>
          <w:sz w:val="28"/>
          <w:szCs w:val="28"/>
        </w:rPr>
        <w:t xml:space="preserve"> такому державному службовцю надати пояснення.</w:t>
      </w:r>
    </w:p>
    <w:p w:rsidR="002A1D33" w:rsidRPr="002A1D33" w:rsidRDefault="00B63516"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8</w:t>
      </w:r>
      <w:r w:rsidR="002A1D33" w:rsidRPr="002A1D33">
        <w:rPr>
          <w:rFonts w:ascii="Times New Roman" w:eastAsia="Times New Roman" w:hAnsi="Times New Roman"/>
          <w:b/>
          <w:sz w:val="28"/>
          <w:szCs w:val="28"/>
          <w:lang w:eastAsia="ru-RU"/>
        </w:rPr>
        <w:t xml:space="preserve">. </w:t>
      </w:r>
      <w:r w:rsidR="002A1D33" w:rsidRPr="002A1D33">
        <w:rPr>
          <w:rFonts w:ascii="Times New Roman" w:eastAsia="Times New Roman" w:hAnsi="Times New Roman"/>
          <w:sz w:val="28"/>
          <w:szCs w:val="28"/>
          <w:lang w:eastAsia="ru-RU"/>
        </w:rPr>
        <w:t>У п. 37 розділу І проекту містяться зміни до ст. 72 Закону. У новій редакції ч. 5 зазначеної статті передбачено, що «</w:t>
      </w:r>
      <w:r w:rsidR="002A1D33" w:rsidRPr="002A1D33">
        <w:rPr>
          <w:rFonts w:ascii="Times New Roman" w:eastAsia="Times New Roman" w:hAnsi="Times New Roman"/>
          <w:i/>
          <w:sz w:val="28"/>
          <w:szCs w:val="28"/>
          <w:lang w:eastAsia="ru-RU"/>
        </w:rPr>
        <w:t xml:space="preserve">під час відсторонення державного службовця від виконання посадових обов’язків </w:t>
      </w:r>
      <w:r w:rsidR="002A1D33" w:rsidRPr="002A1D33">
        <w:rPr>
          <w:rFonts w:ascii="Times New Roman" w:eastAsia="Times New Roman" w:hAnsi="Times New Roman"/>
          <w:i/>
          <w:sz w:val="28"/>
          <w:szCs w:val="28"/>
          <w:u w:val="single"/>
          <w:lang w:eastAsia="ru-RU"/>
        </w:rPr>
        <w:t>мають бути забезпечені умови, що унеможливлюють перешкоджанню об’єктивному вивченню обставин вчинення дисциплінарного проступку</w:t>
      </w:r>
      <w:r w:rsidR="002A1D33" w:rsidRPr="002A1D33">
        <w:rPr>
          <w:rFonts w:ascii="Times New Roman" w:eastAsia="Times New Roman" w:hAnsi="Times New Roman"/>
          <w:sz w:val="28"/>
          <w:szCs w:val="28"/>
          <w:lang w:eastAsia="ru-RU"/>
        </w:rPr>
        <w:t xml:space="preserve">».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 xml:space="preserve">Вважаємо, що зазначена новела сформульована дещо абстрактно, оскільки зі змісту проекту незрозуміло, хто саме та в який спосіб має забезпечувати </w:t>
      </w:r>
      <w:r w:rsidR="00BD7137">
        <w:rPr>
          <w:rFonts w:ascii="Times New Roman" w:eastAsia="Times New Roman" w:hAnsi="Times New Roman"/>
          <w:sz w:val="28"/>
          <w:szCs w:val="28"/>
          <w:lang w:eastAsia="ru-RU"/>
        </w:rPr>
        <w:t xml:space="preserve">зазначені </w:t>
      </w:r>
      <w:r w:rsidRPr="002A1D33">
        <w:rPr>
          <w:rFonts w:ascii="Times New Roman" w:eastAsia="Times New Roman" w:hAnsi="Times New Roman"/>
          <w:sz w:val="28"/>
          <w:szCs w:val="28"/>
          <w:lang w:eastAsia="ru-RU"/>
        </w:rPr>
        <w:t>умови, як</w:t>
      </w:r>
      <w:r w:rsidR="00BD7137">
        <w:rPr>
          <w:rFonts w:ascii="Times New Roman" w:eastAsia="Times New Roman" w:hAnsi="Times New Roman"/>
          <w:sz w:val="28"/>
          <w:szCs w:val="28"/>
          <w:lang w:eastAsia="ru-RU"/>
        </w:rPr>
        <w:t>ими є</w:t>
      </w:r>
      <w:r w:rsidRPr="002A1D33">
        <w:rPr>
          <w:rFonts w:ascii="Times New Roman" w:eastAsia="Times New Roman" w:hAnsi="Times New Roman"/>
          <w:sz w:val="28"/>
          <w:szCs w:val="28"/>
          <w:lang w:eastAsia="ru-RU"/>
        </w:rPr>
        <w:t xml:space="preserve"> правові наслідки незабезпечення таких умов тощо.</w:t>
      </w:r>
      <w:r w:rsidR="003605A3">
        <w:rPr>
          <w:rFonts w:ascii="Times New Roman" w:eastAsia="Times New Roman" w:hAnsi="Times New Roman"/>
          <w:sz w:val="28"/>
          <w:szCs w:val="28"/>
          <w:lang w:eastAsia="ru-RU"/>
        </w:rPr>
        <w:t xml:space="preserve">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 xml:space="preserve">Крім того, положення проекту викликають </w:t>
      </w:r>
      <w:r w:rsidR="00BD7137">
        <w:rPr>
          <w:rFonts w:ascii="Times New Roman" w:eastAsia="Times New Roman" w:hAnsi="Times New Roman"/>
          <w:sz w:val="28"/>
          <w:szCs w:val="28"/>
          <w:lang w:eastAsia="ru-RU"/>
        </w:rPr>
        <w:t xml:space="preserve">й </w:t>
      </w:r>
      <w:r w:rsidRPr="002A1D33">
        <w:rPr>
          <w:rFonts w:ascii="Times New Roman" w:eastAsia="Times New Roman" w:hAnsi="Times New Roman"/>
          <w:sz w:val="28"/>
          <w:szCs w:val="28"/>
          <w:lang w:eastAsia="ru-RU"/>
        </w:rPr>
        <w:t>деякі інші запитання, а саме, чи зобов’язаний державний службовець під час відсторонення від виконання посадових обов’язків перебувати на робочому місці, та чи має такий державний службовець виконувати приписи правил внутрішнього службового розпорядку, тощо.</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 xml:space="preserve">З огляду на наведене вважаємо, що чинна редакція ч. 5 ст. 72 Закону є більш вдалою. </w:t>
      </w:r>
    </w:p>
    <w:p w:rsidR="002A1D33" w:rsidRPr="002A1D33" w:rsidRDefault="00B63516" w:rsidP="002A1D3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9</w:t>
      </w:r>
      <w:r w:rsidR="002A1D33" w:rsidRPr="002A1D33">
        <w:rPr>
          <w:rFonts w:ascii="Times New Roman" w:eastAsia="Times New Roman" w:hAnsi="Times New Roman"/>
          <w:b/>
          <w:sz w:val="28"/>
          <w:szCs w:val="28"/>
          <w:lang w:eastAsia="ru-RU"/>
        </w:rPr>
        <w:t>.</w:t>
      </w:r>
      <w:r w:rsidR="002A1D33" w:rsidRPr="002A1D33">
        <w:rPr>
          <w:rFonts w:ascii="Times New Roman" w:eastAsia="Times New Roman" w:hAnsi="Times New Roman"/>
          <w:sz w:val="28"/>
          <w:szCs w:val="28"/>
          <w:lang w:eastAsia="ru-RU"/>
        </w:rPr>
        <w:t xml:space="preserve"> У п. 2 розділу ІІ проекту пропонується виключити </w:t>
      </w:r>
      <w:r w:rsidR="002A1D33" w:rsidRPr="002A1D33">
        <w:rPr>
          <w:rFonts w:ascii="Times New Roman" w:eastAsia="Times New Roman" w:hAnsi="Times New Roman"/>
          <w:sz w:val="28"/>
          <w:szCs w:val="28"/>
          <w:lang w:eastAsia="ru-RU"/>
        </w:rPr>
        <w:br/>
        <w:t>ч. 6 ст. ст. 49-2 КЗпП, в якій, серед іншого, зазначено, що вивільнення працівників, які мають статус державних службовців</w:t>
      </w:r>
      <w:r w:rsidR="007A7E81">
        <w:rPr>
          <w:rFonts w:ascii="Times New Roman" w:eastAsia="Times New Roman" w:hAnsi="Times New Roman"/>
          <w:sz w:val="28"/>
          <w:szCs w:val="28"/>
          <w:lang w:eastAsia="ru-RU"/>
        </w:rPr>
        <w:t>,</w:t>
      </w:r>
      <w:r w:rsidR="002A1D33" w:rsidRPr="002A1D33">
        <w:rPr>
          <w:rFonts w:ascii="Times New Roman" w:eastAsia="Times New Roman" w:hAnsi="Times New Roman"/>
          <w:sz w:val="28"/>
          <w:szCs w:val="28"/>
          <w:lang w:eastAsia="ru-RU"/>
        </w:rPr>
        <w:t xml:space="preserve"> здійснюється з урахуванням проведення консультації з профспілками про заходи щодо запобігання звільненням чи зведенню їх кількості до мінімуму або пом’якшення несприятливих наслідків будь-яких звільнень.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Звертаємо увагу, що професійні спілки є елементом соціального діалогу та створюються з метою здійснення представництва та захисту трудових, соціально-економічних прав та інтересів членів профспілки, якими є</w:t>
      </w:r>
      <w:r w:rsidR="007A7E81">
        <w:rPr>
          <w:rFonts w:ascii="Times New Roman" w:eastAsia="Times New Roman" w:hAnsi="Times New Roman"/>
          <w:sz w:val="28"/>
          <w:szCs w:val="28"/>
          <w:lang w:eastAsia="ru-RU"/>
        </w:rPr>
        <w:t xml:space="preserve"> й</w:t>
      </w:r>
      <w:r w:rsidRPr="002A1D33">
        <w:rPr>
          <w:rFonts w:ascii="Times New Roman" w:eastAsia="Times New Roman" w:hAnsi="Times New Roman"/>
          <w:sz w:val="28"/>
          <w:szCs w:val="28"/>
          <w:lang w:eastAsia="ru-RU"/>
        </w:rPr>
        <w:t xml:space="preserve"> державні службовці. </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Відтак вважаємо, що виключення ч. 6 ст. ст. 49-2 КЗпП може призвести до порушення приписів, що містяться в ст. 419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2A1D33">
        <w:rPr>
          <w:rFonts w:ascii="Times New Roman" w:eastAsia="Times New Roman" w:hAnsi="Times New Roman"/>
          <w:sz w:val="28"/>
          <w:szCs w:val="28"/>
          <w:vertAlign w:val="superscript"/>
          <w:lang w:eastAsia="ru-RU"/>
        </w:rPr>
        <w:footnoteReference w:id="1"/>
      </w:r>
      <w:r w:rsidRPr="002A1D33">
        <w:rPr>
          <w:rFonts w:ascii="Times New Roman" w:eastAsia="Times New Roman" w:hAnsi="Times New Roman"/>
          <w:sz w:val="28"/>
          <w:szCs w:val="28"/>
          <w:lang w:eastAsia="ru-RU"/>
        </w:rPr>
        <w:t xml:space="preserve">, що була </w:t>
      </w:r>
      <w:r w:rsidRPr="002A1D33">
        <w:rPr>
          <w:rFonts w:ascii="Times New Roman" w:eastAsia="Times New Roman" w:hAnsi="Times New Roman"/>
          <w:sz w:val="28"/>
          <w:szCs w:val="28"/>
          <w:lang w:eastAsia="ru-RU"/>
        </w:rPr>
        <w:lastRenderedPageBreak/>
        <w:t xml:space="preserve">ратифікована Законом України від 16 вересня 2014 року </w:t>
      </w:r>
      <w:r w:rsidRPr="002A1D33">
        <w:rPr>
          <w:rFonts w:ascii="Times New Roman" w:eastAsia="Times New Roman" w:hAnsi="Times New Roman"/>
          <w:sz w:val="28"/>
          <w:szCs w:val="28"/>
          <w:lang w:eastAsia="ru-RU"/>
        </w:rPr>
        <w:br/>
        <w:t>№ 1678-VII</w:t>
      </w:r>
      <w:r w:rsidRPr="002A1D33">
        <w:rPr>
          <w:rFonts w:ascii="Times New Roman" w:eastAsia="Times New Roman" w:hAnsi="Times New Roman"/>
          <w:sz w:val="28"/>
          <w:szCs w:val="28"/>
          <w:vertAlign w:val="superscript"/>
          <w:lang w:eastAsia="ru-RU"/>
        </w:rPr>
        <w:footnoteReference w:id="2"/>
      </w:r>
      <w:r w:rsidRPr="002A1D33">
        <w:rPr>
          <w:rFonts w:ascii="Times New Roman" w:eastAsia="Times New Roman" w:hAnsi="Times New Roman"/>
          <w:sz w:val="28"/>
          <w:szCs w:val="28"/>
          <w:lang w:eastAsia="ru-RU"/>
        </w:rPr>
        <w:t xml:space="preserve">, та в якій чітко зазначено, що Сторони мають посилювати діалог та співробітництво щодо забезпечення гідної праці, політики зайнятості, безпечних та здорових умов праці, </w:t>
      </w:r>
      <w:r w:rsidRPr="002A1D33">
        <w:rPr>
          <w:rFonts w:ascii="Times New Roman" w:eastAsia="Times New Roman" w:hAnsi="Times New Roman"/>
          <w:i/>
          <w:sz w:val="28"/>
          <w:szCs w:val="28"/>
          <w:u w:val="single"/>
          <w:lang w:eastAsia="ru-RU"/>
        </w:rPr>
        <w:t>соціального діалогу, соціального захисту, соціального залучення</w:t>
      </w:r>
      <w:r w:rsidRPr="002A1D33">
        <w:rPr>
          <w:rFonts w:ascii="Times New Roman" w:eastAsia="Times New Roman" w:hAnsi="Times New Roman"/>
          <w:sz w:val="28"/>
          <w:szCs w:val="28"/>
          <w:lang w:eastAsia="ru-RU"/>
        </w:rPr>
        <w:t>, гендерної рівності та недискримінації.</w:t>
      </w:r>
    </w:p>
    <w:p w:rsidR="004C0C33" w:rsidRDefault="004C0C33" w:rsidP="004C0C33">
      <w:pPr>
        <w:spacing w:after="0" w:line="240" w:lineRule="auto"/>
        <w:ind w:firstLine="709"/>
        <w:jc w:val="both"/>
      </w:pPr>
      <w:r>
        <w:rPr>
          <w:rFonts w:ascii="Times New Roman" w:hAnsi="Times New Roman"/>
          <w:b/>
          <w:bCs/>
          <w:sz w:val="28"/>
          <w:szCs w:val="28"/>
        </w:rPr>
        <w:t>10.</w:t>
      </w:r>
      <w:r>
        <w:rPr>
          <w:rFonts w:ascii="Times New Roman" w:hAnsi="Times New Roman"/>
          <w:sz w:val="28"/>
          <w:szCs w:val="28"/>
        </w:rPr>
        <w:t xml:space="preserve"> Головне управління в цілому підтримує пропозицію щодо коригування механізму припинення державної служби на певній посаді у разі переведення особи до іншого державного органу, за її згодою, за рішенням суб’єкта призначення або керівника державної служби в державному органі, до якого переводиться державний службовець (п. 29 розділу І проекту - зміни до ст. 41 Закону). Проте норми, які стосуються переведення державних службовців в тому самому державному органі, на даний час викладені у ст. 41 Закону, а питання переведення державного службовця до іншого державного органу пропонується регулювати у новій ст. 88-2 Закону (п. 45 розділу І проекту). Внаслідок цього норми про переведення до іншого державного органу будуть міститись у двох різних статтях Закону (ст. 41 та ст. 88-2). На нашу думку, розпорошення правових приписів щодо умов переведення державного службовця до іншого органу по різних структурних частинах Закону ускладнюватиме їх сприйняття і належне застосування.</w:t>
      </w:r>
    </w:p>
    <w:p w:rsidR="002A1D33" w:rsidRPr="002A1D33" w:rsidRDefault="002A1D33" w:rsidP="004C0C33">
      <w:pPr>
        <w:spacing w:after="0" w:line="240" w:lineRule="auto"/>
        <w:ind w:firstLine="709"/>
        <w:jc w:val="both"/>
        <w:rPr>
          <w:rFonts w:ascii="Times New Roman" w:hAnsi="Times New Roman"/>
          <w:sz w:val="28"/>
          <w:szCs w:val="28"/>
        </w:rPr>
      </w:pPr>
      <w:r w:rsidRPr="002A1D33">
        <w:rPr>
          <w:rFonts w:ascii="Times New Roman" w:hAnsi="Times New Roman"/>
          <w:b/>
          <w:sz w:val="28"/>
          <w:szCs w:val="28"/>
        </w:rPr>
        <w:t>1</w:t>
      </w:r>
      <w:r w:rsidR="00B63516">
        <w:rPr>
          <w:rFonts w:ascii="Times New Roman" w:hAnsi="Times New Roman"/>
          <w:b/>
          <w:sz w:val="28"/>
          <w:szCs w:val="28"/>
        </w:rPr>
        <w:t>1</w:t>
      </w:r>
      <w:r w:rsidR="007A7E81">
        <w:rPr>
          <w:rFonts w:ascii="Times New Roman" w:hAnsi="Times New Roman"/>
          <w:b/>
          <w:sz w:val="28"/>
          <w:szCs w:val="28"/>
        </w:rPr>
        <w:t>.</w:t>
      </w:r>
      <w:r w:rsidRPr="002A1D33">
        <w:rPr>
          <w:rFonts w:ascii="Times New Roman" w:hAnsi="Times New Roman"/>
          <w:sz w:val="28"/>
          <w:szCs w:val="28"/>
        </w:rPr>
        <w:t xml:space="preserve"> Законопроект має недоліки техніко-юридичного характеру. Так</w:t>
      </w:r>
      <w:r w:rsidR="007A7E81">
        <w:rPr>
          <w:rFonts w:ascii="Times New Roman" w:hAnsi="Times New Roman"/>
          <w:sz w:val="28"/>
          <w:szCs w:val="28"/>
        </w:rPr>
        <w:t>,</w:t>
      </w:r>
      <w:r w:rsidRPr="002A1D33">
        <w:rPr>
          <w:rFonts w:ascii="Times New Roman" w:hAnsi="Times New Roman"/>
          <w:sz w:val="28"/>
          <w:szCs w:val="28"/>
        </w:rPr>
        <w:t xml:space="preserve"> зміни до статті 49-2 КЗпП включені до розділу ІІ «Прикінцеві та перехідні положення» проекту. Проте Правилами оформлення проектів законів та основн</w:t>
      </w:r>
      <w:r w:rsidR="007A7E81">
        <w:rPr>
          <w:rFonts w:ascii="Times New Roman" w:hAnsi="Times New Roman"/>
          <w:sz w:val="28"/>
          <w:szCs w:val="28"/>
        </w:rPr>
        <w:t>ими</w:t>
      </w:r>
      <w:r w:rsidRPr="002A1D33">
        <w:rPr>
          <w:rFonts w:ascii="Times New Roman" w:hAnsi="Times New Roman"/>
          <w:sz w:val="28"/>
          <w:szCs w:val="28"/>
        </w:rPr>
        <w:t xml:space="preserve"> вимог</w:t>
      </w:r>
      <w:r w:rsidR="007A7E81">
        <w:rPr>
          <w:rFonts w:ascii="Times New Roman" w:hAnsi="Times New Roman"/>
          <w:sz w:val="28"/>
          <w:szCs w:val="28"/>
        </w:rPr>
        <w:t>ам</w:t>
      </w:r>
      <w:r w:rsidRPr="002A1D33">
        <w:rPr>
          <w:rFonts w:ascii="Times New Roman" w:hAnsi="Times New Roman"/>
          <w:sz w:val="28"/>
          <w:szCs w:val="28"/>
        </w:rPr>
        <w:t>и законодавчої техніки (методичні рекомендації, редакція від 27.11.2014) визначено</w:t>
      </w:r>
      <w:r w:rsidR="007A7E81">
        <w:rPr>
          <w:rFonts w:ascii="Times New Roman" w:hAnsi="Times New Roman"/>
          <w:sz w:val="28"/>
          <w:szCs w:val="28"/>
        </w:rPr>
        <w:t>:</w:t>
      </w:r>
      <w:r w:rsidRPr="002A1D33">
        <w:rPr>
          <w:rFonts w:ascii="Times New Roman" w:hAnsi="Times New Roman"/>
          <w:sz w:val="28"/>
          <w:szCs w:val="28"/>
        </w:rPr>
        <w:t xml:space="preserve"> якщо зміни і доповнення вносяться до декількох законів, вони розміщуються в хронологічному порядку</w:t>
      </w:r>
      <w:r w:rsidR="007A7E81">
        <w:rPr>
          <w:rFonts w:ascii="Times New Roman" w:hAnsi="Times New Roman"/>
          <w:sz w:val="28"/>
          <w:szCs w:val="28"/>
        </w:rPr>
        <w:t>, п</w:t>
      </w:r>
      <w:r w:rsidRPr="002A1D33">
        <w:rPr>
          <w:rFonts w:ascii="Times New Roman" w:hAnsi="Times New Roman"/>
          <w:sz w:val="28"/>
          <w:szCs w:val="28"/>
        </w:rPr>
        <w:t xml:space="preserve">ричому якщо в переліку актів, до яких вносяться зміни, є кодекси, </w:t>
      </w:r>
      <w:r w:rsidR="007A7E81">
        <w:rPr>
          <w:rFonts w:ascii="Times New Roman" w:hAnsi="Times New Roman"/>
          <w:sz w:val="28"/>
          <w:szCs w:val="28"/>
        </w:rPr>
        <w:t>зміни до них</w:t>
      </w:r>
      <w:r w:rsidRPr="002A1D33">
        <w:rPr>
          <w:rFonts w:ascii="Times New Roman" w:hAnsi="Times New Roman"/>
          <w:sz w:val="28"/>
          <w:szCs w:val="28"/>
        </w:rPr>
        <w:t xml:space="preserve"> розташовуються на початку проекту. У зв’язку з цим коригування потребуватиме також назва проекту.</w:t>
      </w: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p>
    <w:p w:rsidR="002A1D33" w:rsidRPr="002A1D33" w:rsidRDefault="002A1D33" w:rsidP="002A1D33">
      <w:pPr>
        <w:spacing w:after="0" w:line="240" w:lineRule="auto"/>
        <w:ind w:firstLine="709"/>
        <w:jc w:val="both"/>
        <w:rPr>
          <w:rFonts w:ascii="Times New Roman" w:eastAsia="Times New Roman" w:hAnsi="Times New Roman"/>
          <w:sz w:val="28"/>
          <w:szCs w:val="28"/>
          <w:lang w:eastAsia="ru-RU"/>
        </w:rPr>
      </w:pPr>
      <w:r w:rsidRPr="002A1D33">
        <w:rPr>
          <w:rFonts w:ascii="Times New Roman" w:eastAsia="Times New Roman" w:hAnsi="Times New Roman"/>
          <w:sz w:val="28"/>
          <w:szCs w:val="28"/>
          <w:lang w:eastAsia="ru-RU"/>
        </w:rPr>
        <w:t>Керівник Головного управління</w:t>
      </w:r>
      <w:r w:rsidRPr="002A1D33">
        <w:rPr>
          <w:rFonts w:ascii="Times New Roman" w:eastAsia="Times New Roman" w:hAnsi="Times New Roman"/>
          <w:sz w:val="28"/>
          <w:szCs w:val="28"/>
          <w:lang w:eastAsia="ru-RU"/>
        </w:rPr>
        <w:tab/>
      </w:r>
      <w:r w:rsidRPr="002A1D33">
        <w:rPr>
          <w:rFonts w:ascii="Times New Roman" w:eastAsia="Times New Roman" w:hAnsi="Times New Roman"/>
          <w:sz w:val="28"/>
          <w:szCs w:val="28"/>
          <w:lang w:eastAsia="ru-RU"/>
        </w:rPr>
        <w:tab/>
      </w:r>
      <w:r w:rsidRPr="002A1D33">
        <w:rPr>
          <w:rFonts w:ascii="Times New Roman" w:eastAsia="Times New Roman" w:hAnsi="Times New Roman"/>
          <w:sz w:val="28"/>
          <w:szCs w:val="28"/>
          <w:lang w:eastAsia="ru-RU"/>
        </w:rPr>
        <w:tab/>
      </w:r>
      <w:r w:rsidRPr="002A1D33">
        <w:rPr>
          <w:rFonts w:ascii="Times New Roman" w:eastAsia="Times New Roman" w:hAnsi="Times New Roman"/>
          <w:sz w:val="28"/>
          <w:szCs w:val="28"/>
          <w:lang w:eastAsia="ru-RU"/>
        </w:rPr>
        <w:tab/>
      </w:r>
      <w:r w:rsidRPr="002A1D33">
        <w:rPr>
          <w:rFonts w:ascii="Times New Roman" w:eastAsia="Times New Roman" w:hAnsi="Times New Roman"/>
          <w:sz w:val="28"/>
          <w:szCs w:val="28"/>
          <w:lang w:eastAsia="ru-RU"/>
        </w:rPr>
        <w:tab/>
      </w:r>
      <w:r w:rsidR="003605A3">
        <w:rPr>
          <w:rFonts w:ascii="Times New Roman" w:eastAsia="Times New Roman" w:hAnsi="Times New Roman"/>
          <w:sz w:val="28"/>
          <w:szCs w:val="28"/>
          <w:lang w:eastAsia="ru-RU"/>
        </w:rPr>
        <w:t xml:space="preserve"> </w:t>
      </w:r>
      <w:r w:rsidR="007A7E81">
        <w:rPr>
          <w:rFonts w:ascii="Times New Roman" w:eastAsia="Times New Roman" w:hAnsi="Times New Roman"/>
          <w:sz w:val="28"/>
          <w:szCs w:val="28"/>
          <w:lang w:eastAsia="ru-RU"/>
        </w:rPr>
        <w:t xml:space="preserve">     </w:t>
      </w:r>
      <w:r w:rsidRPr="002A1D33">
        <w:rPr>
          <w:rFonts w:ascii="Times New Roman" w:eastAsia="Times New Roman" w:hAnsi="Times New Roman"/>
          <w:sz w:val="28"/>
          <w:szCs w:val="28"/>
          <w:lang w:eastAsia="ru-RU"/>
        </w:rPr>
        <w:t>С. Тихонюк</w:t>
      </w:r>
    </w:p>
    <w:p w:rsidR="002A1D33" w:rsidRPr="002A1D33" w:rsidRDefault="002A1D33" w:rsidP="002A1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p>
    <w:p w:rsidR="002A1D33" w:rsidRPr="002A1D33" w:rsidRDefault="002A1D33" w:rsidP="002A1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p>
    <w:p w:rsidR="00872E98" w:rsidRPr="00946005" w:rsidRDefault="002A1D33" w:rsidP="00360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2A1D33">
        <w:rPr>
          <w:rFonts w:ascii="Times New Roman" w:eastAsia="Times New Roman" w:hAnsi="Times New Roman"/>
          <w:sz w:val="20"/>
          <w:szCs w:val="20"/>
          <w:lang w:eastAsia="ru-RU"/>
        </w:rPr>
        <w:t>Вик.: О. Карпенко, Л.</w:t>
      </w:r>
      <w:r w:rsidR="003C58CA">
        <w:rPr>
          <w:rFonts w:ascii="Times New Roman" w:eastAsia="Times New Roman" w:hAnsi="Times New Roman"/>
          <w:sz w:val="20"/>
          <w:szCs w:val="20"/>
          <w:lang w:eastAsia="ru-RU"/>
        </w:rPr>
        <w:t xml:space="preserve"> </w:t>
      </w:r>
      <w:r w:rsidRPr="002A1D33">
        <w:rPr>
          <w:rFonts w:ascii="Times New Roman" w:eastAsia="Times New Roman" w:hAnsi="Times New Roman"/>
          <w:sz w:val="20"/>
          <w:szCs w:val="20"/>
          <w:lang w:eastAsia="ru-RU"/>
        </w:rPr>
        <w:t>Демчук</w:t>
      </w:r>
      <w:r w:rsidR="00B63516">
        <w:rPr>
          <w:rFonts w:ascii="Times New Roman" w:eastAsia="Times New Roman" w:hAnsi="Times New Roman"/>
          <w:sz w:val="20"/>
          <w:szCs w:val="20"/>
          <w:lang w:eastAsia="ru-RU"/>
        </w:rPr>
        <w:t>, Н.</w:t>
      </w:r>
      <w:r w:rsidR="003C58CA">
        <w:rPr>
          <w:rFonts w:ascii="Times New Roman" w:eastAsia="Times New Roman" w:hAnsi="Times New Roman"/>
          <w:sz w:val="20"/>
          <w:szCs w:val="20"/>
          <w:lang w:eastAsia="ru-RU"/>
        </w:rPr>
        <w:t xml:space="preserve"> </w:t>
      </w:r>
      <w:bookmarkStart w:id="0" w:name="_GoBack"/>
      <w:bookmarkEnd w:id="0"/>
      <w:r w:rsidR="00B63516">
        <w:rPr>
          <w:rFonts w:ascii="Times New Roman" w:eastAsia="Times New Roman" w:hAnsi="Times New Roman"/>
          <w:sz w:val="20"/>
          <w:szCs w:val="20"/>
          <w:lang w:eastAsia="ru-RU"/>
        </w:rPr>
        <w:t>Сінчук</w:t>
      </w:r>
      <w:r w:rsidRPr="002A1D33">
        <w:rPr>
          <w:rFonts w:ascii="Times New Roman" w:eastAsia="Times New Roman" w:hAnsi="Times New Roman"/>
          <w:sz w:val="20"/>
          <w:szCs w:val="20"/>
          <w:lang w:eastAsia="ru-RU"/>
        </w:rPr>
        <w:t xml:space="preserve"> </w:t>
      </w:r>
    </w:p>
    <w:sectPr w:rsidR="00872E98" w:rsidRPr="00946005" w:rsidSect="00D312E8">
      <w:headerReference w:type="default" r:id="rId6"/>
      <w:headerReference w:type="first" r:id="rId7"/>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5B2" w:rsidRDefault="008745B2" w:rsidP="002A1D33">
      <w:pPr>
        <w:spacing w:after="0" w:line="240" w:lineRule="auto"/>
      </w:pPr>
      <w:r>
        <w:separator/>
      </w:r>
    </w:p>
  </w:endnote>
  <w:endnote w:type="continuationSeparator" w:id="0">
    <w:p w:rsidR="008745B2" w:rsidRDefault="008745B2" w:rsidP="002A1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5B2" w:rsidRDefault="008745B2" w:rsidP="002A1D33">
      <w:pPr>
        <w:spacing w:after="0" w:line="240" w:lineRule="auto"/>
      </w:pPr>
      <w:r>
        <w:separator/>
      </w:r>
    </w:p>
  </w:footnote>
  <w:footnote w:type="continuationSeparator" w:id="0">
    <w:p w:rsidR="008745B2" w:rsidRDefault="008745B2" w:rsidP="002A1D33">
      <w:pPr>
        <w:spacing w:after="0" w:line="240" w:lineRule="auto"/>
      </w:pPr>
      <w:r>
        <w:continuationSeparator/>
      </w:r>
    </w:p>
  </w:footnote>
  <w:footnote w:id="1">
    <w:p w:rsidR="002A1D33" w:rsidRPr="001D290C" w:rsidRDefault="002A1D33" w:rsidP="002A1D33">
      <w:pPr>
        <w:pStyle w:val="a5"/>
        <w:spacing w:after="0"/>
        <w:ind w:firstLine="567"/>
        <w:jc w:val="both"/>
        <w:rPr>
          <w:rFonts w:ascii="Times New Roman" w:hAnsi="Times New Roman"/>
        </w:rPr>
      </w:pPr>
      <w:r w:rsidRPr="001D290C">
        <w:rPr>
          <w:rStyle w:val="a7"/>
          <w:rFonts w:ascii="Times New Roman" w:hAnsi="Times New Roman"/>
        </w:rPr>
        <w:footnoteRef/>
      </w:r>
      <w:r>
        <w:rPr>
          <w:rFonts w:ascii="Times New Roman" w:hAnsi="Times New Roman"/>
        </w:rPr>
        <w:t xml:space="preserve"> </w:t>
      </w:r>
      <w:r w:rsidRPr="001D290C">
        <w:rPr>
          <w:rFonts w:ascii="Times New Roman" w:hAnsi="Times New Roman"/>
        </w:rPr>
        <w:t>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сторони//Офіційний вісник України від 26.09.2014 — 2014 р., № 75, том 1, стор. 83, стаття 2125</w:t>
      </w:r>
    </w:p>
  </w:footnote>
  <w:footnote w:id="2">
    <w:p w:rsidR="002A1D33" w:rsidRPr="001D290C" w:rsidRDefault="002A1D33" w:rsidP="002A1D33">
      <w:pPr>
        <w:pStyle w:val="a5"/>
        <w:spacing w:after="0"/>
        <w:ind w:firstLine="567"/>
        <w:jc w:val="both"/>
        <w:rPr>
          <w:rFonts w:ascii="Times New Roman" w:hAnsi="Times New Roman"/>
        </w:rPr>
      </w:pPr>
      <w:r w:rsidRPr="001D290C">
        <w:rPr>
          <w:rStyle w:val="a7"/>
          <w:rFonts w:ascii="Times New Roman" w:hAnsi="Times New Roman"/>
        </w:rPr>
        <w:footnoteRef/>
      </w:r>
      <w:r w:rsidRPr="001D290C">
        <w:rPr>
          <w:rFonts w:ascii="Times New Roman" w:hAnsi="Times New Roman"/>
        </w:rPr>
        <w:t xml:space="preserve"> Закон України «Про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 1678-VII від 16 вересня 2014 р.// Відомості Верховної Ради України від 03.10.2014 — 2014 р., № 40, стор. 2843, стаття 2021</w:t>
      </w:r>
    </w:p>
    <w:p w:rsidR="002A1D33" w:rsidRDefault="002A1D33" w:rsidP="002A1D33">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2E8" w:rsidRPr="00F70596" w:rsidRDefault="00D312E8" w:rsidP="00D312E8">
    <w:pPr>
      <w:pStyle w:val="a3"/>
      <w:jc w:val="center"/>
      <w:rPr>
        <w:rFonts w:ascii="Times New Roman" w:hAnsi="Times New Roman"/>
        <w:sz w:val="28"/>
        <w:szCs w:val="28"/>
      </w:rPr>
    </w:pPr>
    <w:r w:rsidRPr="0062753D">
      <w:rPr>
        <w:rFonts w:ascii="Times New Roman" w:hAnsi="Times New Roman"/>
        <w:sz w:val="28"/>
        <w:szCs w:val="28"/>
      </w:rPr>
      <w:fldChar w:fldCharType="begin"/>
    </w:r>
    <w:r w:rsidRPr="0062753D">
      <w:rPr>
        <w:rFonts w:ascii="Times New Roman" w:hAnsi="Times New Roman"/>
        <w:sz w:val="28"/>
        <w:szCs w:val="28"/>
      </w:rPr>
      <w:instrText>PAGE   \* MERGEFORMAT</w:instrText>
    </w:r>
    <w:r w:rsidRPr="0062753D">
      <w:rPr>
        <w:rFonts w:ascii="Times New Roman" w:hAnsi="Times New Roman"/>
        <w:sz w:val="28"/>
        <w:szCs w:val="28"/>
      </w:rPr>
      <w:fldChar w:fldCharType="separate"/>
    </w:r>
    <w:r w:rsidR="003C58CA">
      <w:rPr>
        <w:rFonts w:ascii="Times New Roman" w:hAnsi="Times New Roman"/>
        <w:noProof/>
        <w:sz w:val="28"/>
        <w:szCs w:val="28"/>
      </w:rPr>
      <w:t>5</w:t>
    </w:r>
    <w:r w:rsidRPr="0062753D">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2E8" w:rsidRDefault="00D312E8">
    <w:pPr>
      <w:pStyle w:val="a3"/>
      <w:jc w:val="right"/>
      <w:rPr>
        <w:rFonts w:ascii="Times New Roman" w:hAnsi="Times New Roman"/>
        <w:sz w:val="20"/>
        <w:szCs w:val="20"/>
      </w:rPr>
    </w:pPr>
    <w:r>
      <w:rPr>
        <w:rFonts w:ascii="Times New Roman" w:hAnsi="Times New Roman"/>
        <w:sz w:val="20"/>
        <w:szCs w:val="20"/>
      </w:rPr>
      <w:t xml:space="preserve">До реєстр. № </w:t>
    </w:r>
    <w:r w:rsidRPr="00626A03">
      <w:rPr>
        <w:rFonts w:ascii="Times New Roman" w:hAnsi="Times New Roman"/>
        <w:sz w:val="20"/>
        <w:szCs w:val="20"/>
      </w:rPr>
      <w:t>6496 від 31.12.2021</w:t>
    </w:r>
  </w:p>
  <w:p w:rsidR="00D312E8" w:rsidRDefault="00D312E8" w:rsidP="00D312E8">
    <w:pPr>
      <w:pStyle w:val="a3"/>
      <w:jc w:val="right"/>
    </w:pPr>
    <w:r>
      <w:rPr>
        <w:rFonts w:ascii="Times New Roman" w:hAnsi="Times New Roman"/>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D33"/>
    <w:rsid w:val="00134C7D"/>
    <w:rsid w:val="001B491E"/>
    <w:rsid w:val="00264499"/>
    <w:rsid w:val="002A1D33"/>
    <w:rsid w:val="003605A3"/>
    <w:rsid w:val="0036736E"/>
    <w:rsid w:val="00381EB4"/>
    <w:rsid w:val="003C58CA"/>
    <w:rsid w:val="00443429"/>
    <w:rsid w:val="004C0C33"/>
    <w:rsid w:val="004D3D6B"/>
    <w:rsid w:val="005507CE"/>
    <w:rsid w:val="0066122C"/>
    <w:rsid w:val="007A7E81"/>
    <w:rsid w:val="00872E98"/>
    <w:rsid w:val="008745B2"/>
    <w:rsid w:val="009304F5"/>
    <w:rsid w:val="00946005"/>
    <w:rsid w:val="0098655D"/>
    <w:rsid w:val="00A51447"/>
    <w:rsid w:val="00AB4D94"/>
    <w:rsid w:val="00AF449A"/>
    <w:rsid w:val="00B63516"/>
    <w:rsid w:val="00BD7137"/>
    <w:rsid w:val="00C17063"/>
    <w:rsid w:val="00C2407D"/>
    <w:rsid w:val="00C77BD1"/>
    <w:rsid w:val="00C94E15"/>
    <w:rsid w:val="00D312E8"/>
    <w:rsid w:val="00D46F2A"/>
    <w:rsid w:val="00E5626A"/>
    <w:rsid w:val="00E67A6B"/>
    <w:rsid w:val="00F83D4C"/>
    <w:rsid w:val="00FA34F8"/>
    <w:rsid w:val="00FA79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AEED"/>
  <w15:docId w15:val="{A290AF37-D354-4E19-9029-5894A1D2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1D33"/>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2A1D33"/>
  </w:style>
  <w:style w:type="paragraph" w:styleId="a5">
    <w:name w:val="footnote text"/>
    <w:basedOn w:val="a"/>
    <w:link w:val="a6"/>
    <w:uiPriority w:val="99"/>
    <w:semiHidden/>
    <w:unhideWhenUsed/>
    <w:rsid w:val="002A1D33"/>
    <w:rPr>
      <w:sz w:val="20"/>
      <w:szCs w:val="20"/>
    </w:rPr>
  </w:style>
  <w:style w:type="character" w:customStyle="1" w:styleId="a6">
    <w:name w:val="Текст виноски Знак"/>
    <w:link w:val="a5"/>
    <w:uiPriority w:val="99"/>
    <w:semiHidden/>
    <w:rsid w:val="002A1D33"/>
    <w:rPr>
      <w:rFonts w:ascii="Calibri" w:eastAsia="Calibri" w:hAnsi="Calibri" w:cs="Times New Roman"/>
      <w:sz w:val="20"/>
      <w:szCs w:val="20"/>
    </w:rPr>
  </w:style>
  <w:style w:type="character" w:styleId="a7">
    <w:name w:val="footnote reference"/>
    <w:uiPriority w:val="99"/>
    <w:semiHidden/>
    <w:unhideWhenUsed/>
    <w:rsid w:val="002A1D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5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8343</Words>
  <Characters>4756</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13073</CharactersWithSpaces>
  <SharedDoc>false</SharedDoc>
  <HLinks>
    <vt:vector size="18" baseType="variant">
      <vt:variant>
        <vt:i4>5636178</vt:i4>
      </vt:variant>
      <vt:variant>
        <vt:i4>6</vt:i4>
      </vt:variant>
      <vt:variant>
        <vt:i4>0</vt:i4>
      </vt:variant>
      <vt:variant>
        <vt:i4>5</vt:i4>
      </vt:variant>
      <vt:variant>
        <vt:lpwstr>https://zakon.rada.gov.ua/laws/show/254%D0%BA/96-%D0%B2%D1%80</vt:lpwstr>
      </vt:variant>
      <vt:variant>
        <vt:lpwstr>n5083</vt:lpwstr>
      </vt:variant>
      <vt:variant>
        <vt:i4>6488102</vt:i4>
      </vt:variant>
      <vt:variant>
        <vt:i4>3</vt:i4>
      </vt:variant>
      <vt:variant>
        <vt:i4>0</vt:i4>
      </vt:variant>
      <vt:variant>
        <vt:i4>5</vt:i4>
      </vt:variant>
      <vt:variant>
        <vt:lpwstr>https://zakon.rada.gov.ua/laws/show/1861-17</vt:lpwstr>
      </vt:variant>
      <vt:variant>
        <vt:lpwstr/>
      </vt:variant>
      <vt:variant>
        <vt:i4>5963788</vt:i4>
      </vt:variant>
      <vt:variant>
        <vt:i4>0</vt:i4>
      </vt:variant>
      <vt:variant>
        <vt:i4>0</vt:i4>
      </vt:variant>
      <vt:variant>
        <vt:i4>5</vt:i4>
      </vt:variant>
      <vt:variant>
        <vt:lpwstr>https://zakon.rada.gov.ua/laws/show/254%D0%BA/96-%D0%B2%D1%80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Ua</dc:creator>
  <cp:lastModifiedBy>Інна Григорівна Лопотуха</cp:lastModifiedBy>
  <cp:revision>2</cp:revision>
  <dcterms:created xsi:type="dcterms:W3CDTF">2022-02-22T13:09:00Z</dcterms:created>
  <dcterms:modified xsi:type="dcterms:W3CDTF">2022-02-22T13:09:00Z</dcterms:modified>
</cp:coreProperties>
</file>