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F0F78A" w14:textId="77777777" w:rsidR="00E94120" w:rsidRPr="001847A8" w:rsidRDefault="00E94120" w:rsidP="00BE7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b/>
          <w:sz w:val="28"/>
          <w:szCs w:val="28"/>
          <w:highlight w:val="white"/>
          <w:lang w:val="uk-UA"/>
        </w:rPr>
      </w:pPr>
      <w:bookmarkStart w:id="0" w:name="_GoBack"/>
      <w:bookmarkEnd w:id="0"/>
      <w:r w:rsidRPr="001847A8">
        <w:rPr>
          <w:b/>
          <w:sz w:val="28"/>
          <w:szCs w:val="28"/>
          <w:highlight w:val="white"/>
          <w:lang w:val="uk-UA"/>
        </w:rPr>
        <w:t>П</w:t>
      </w:r>
      <w:r w:rsidR="00786682" w:rsidRPr="001847A8">
        <w:rPr>
          <w:b/>
          <w:sz w:val="28"/>
          <w:szCs w:val="28"/>
          <w:highlight w:val="white"/>
          <w:lang w:val="uk-UA"/>
        </w:rPr>
        <w:t>ОЯСНЮВАЛЬНА ЗАПИСКА</w:t>
      </w:r>
      <w:r w:rsidRPr="001847A8">
        <w:rPr>
          <w:b/>
          <w:sz w:val="28"/>
          <w:szCs w:val="28"/>
          <w:highlight w:val="white"/>
          <w:lang w:val="uk-UA"/>
        </w:rPr>
        <w:t xml:space="preserve"> </w:t>
      </w:r>
    </w:p>
    <w:p w14:paraId="67C6EF1D" w14:textId="77777777" w:rsidR="006F5DD1" w:rsidRPr="006F5DD1" w:rsidRDefault="00B022A4" w:rsidP="00C27BE8">
      <w:pPr>
        <w:shd w:val="clear" w:color="auto" w:fill="FFFFFF"/>
        <w:ind w:left="450" w:right="450"/>
        <w:jc w:val="center"/>
        <w:rPr>
          <w:b/>
          <w:sz w:val="28"/>
          <w:szCs w:val="28"/>
          <w:lang w:val="uk-UA"/>
        </w:rPr>
      </w:pPr>
      <w:r w:rsidRPr="001847A8">
        <w:rPr>
          <w:b/>
          <w:sz w:val="28"/>
          <w:szCs w:val="28"/>
          <w:lang w:val="uk-UA"/>
        </w:rPr>
        <w:t>д</w:t>
      </w:r>
      <w:r w:rsidR="00575604" w:rsidRPr="001847A8">
        <w:rPr>
          <w:b/>
          <w:sz w:val="28"/>
          <w:szCs w:val="28"/>
          <w:lang w:val="uk-UA"/>
        </w:rPr>
        <w:t xml:space="preserve">о проекту Закону </w:t>
      </w:r>
      <w:r w:rsidR="00CC44F1" w:rsidRPr="001847A8">
        <w:rPr>
          <w:b/>
          <w:sz w:val="28"/>
          <w:szCs w:val="28"/>
          <w:lang w:val="uk-UA"/>
        </w:rPr>
        <w:t xml:space="preserve">України </w:t>
      </w:r>
      <w:r w:rsidR="00A95812" w:rsidRPr="001847A8">
        <w:rPr>
          <w:b/>
          <w:sz w:val="28"/>
          <w:szCs w:val="28"/>
          <w:lang w:val="uk-UA"/>
        </w:rPr>
        <w:t>«</w:t>
      </w:r>
      <w:r w:rsidR="006F5DD1" w:rsidRPr="006F5DD1">
        <w:rPr>
          <w:b/>
          <w:sz w:val="28"/>
          <w:szCs w:val="28"/>
          <w:lang w:val="uk-UA"/>
        </w:rPr>
        <w:t>«Про внесення змін до Кримінального процесуального кодексу України</w:t>
      </w:r>
    </w:p>
    <w:p w14:paraId="4C551E68" w14:textId="55D011A9" w:rsidR="00223476" w:rsidRPr="001847A8" w:rsidRDefault="006F5DD1" w:rsidP="00C27BE8">
      <w:pPr>
        <w:shd w:val="clear" w:color="auto" w:fill="FFFFFF"/>
        <w:ind w:left="450" w:right="450"/>
        <w:jc w:val="center"/>
        <w:rPr>
          <w:b/>
          <w:spacing w:val="-2"/>
          <w:sz w:val="28"/>
          <w:szCs w:val="28"/>
          <w:lang w:val="uk-UA"/>
        </w:rPr>
      </w:pPr>
      <w:r w:rsidRPr="006F5DD1">
        <w:rPr>
          <w:b/>
          <w:sz w:val="28"/>
          <w:szCs w:val="28"/>
          <w:lang w:val="uk-UA"/>
        </w:rPr>
        <w:t>(щодо дотримання розумних строків кримінального провадження)»</w:t>
      </w:r>
      <w:r>
        <w:rPr>
          <w:b/>
          <w:bCs/>
          <w:sz w:val="28"/>
          <w:szCs w:val="28"/>
          <w:lang w:val="uk-UA" w:eastAsia="uk-UA"/>
        </w:rPr>
        <w:t xml:space="preserve"> </w:t>
      </w:r>
    </w:p>
    <w:p w14:paraId="5306BD74" w14:textId="77777777" w:rsidR="00C36086" w:rsidRPr="001847A8" w:rsidRDefault="00C36086" w:rsidP="00BE7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rPr>
          <w:b/>
          <w:color w:val="auto"/>
          <w:sz w:val="28"/>
          <w:szCs w:val="28"/>
          <w:lang w:val="uk-UA"/>
        </w:rPr>
      </w:pPr>
    </w:p>
    <w:p w14:paraId="01BFD374" w14:textId="0DA82EF4" w:rsidR="00C36086" w:rsidRPr="00BE7259" w:rsidRDefault="00E94120" w:rsidP="00BE7259">
      <w:pPr>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rPr>
          <w:b/>
          <w:color w:val="auto"/>
          <w:sz w:val="28"/>
          <w:szCs w:val="28"/>
          <w:lang w:val="uk-UA"/>
        </w:rPr>
      </w:pPr>
      <w:r w:rsidRPr="001847A8">
        <w:rPr>
          <w:b/>
          <w:color w:val="auto"/>
          <w:sz w:val="28"/>
          <w:szCs w:val="28"/>
          <w:lang w:val="uk-UA"/>
        </w:rPr>
        <w:t xml:space="preserve">Обґрунтування необхідності прийняття </w:t>
      </w:r>
      <w:r w:rsidR="002E67DA" w:rsidRPr="001847A8">
        <w:rPr>
          <w:b/>
          <w:color w:val="auto"/>
          <w:sz w:val="28"/>
          <w:szCs w:val="28"/>
          <w:lang w:val="uk-UA"/>
        </w:rPr>
        <w:t>законопроекту</w:t>
      </w:r>
    </w:p>
    <w:p w14:paraId="6F11B167" w14:textId="6579EF07" w:rsidR="00C36086" w:rsidRPr="00C36086" w:rsidRDefault="00C36086" w:rsidP="00BE7259">
      <w:pPr>
        <w:spacing w:before="240"/>
        <w:ind w:firstLine="709"/>
        <w:jc w:val="both"/>
        <w:rPr>
          <w:sz w:val="28"/>
          <w:szCs w:val="28"/>
          <w:lang w:val="uk-UA"/>
        </w:rPr>
      </w:pPr>
      <w:r w:rsidRPr="00C36086">
        <w:rPr>
          <w:sz w:val="28"/>
          <w:szCs w:val="28"/>
          <w:lang w:val="uk-UA"/>
        </w:rPr>
        <w:t>Принцип розумного строку кримінального провадження</w:t>
      </w:r>
      <w:r w:rsidR="00EE518B">
        <w:rPr>
          <w:sz w:val="28"/>
          <w:szCs w:val="28"/>
          <w:lang w:val="uk-UA"/>
        </w:rPr>
        <w:t xml:space="preserve">, як один із </w:t>
      </w:r>
      <w:r w:rsidR="00EE518B" w:rsidRPr="00EE518B">
        <w:rPr>
          <w:sz w:val="28"/>
          <w:szCs w:val="28"/>
          <w:lang w:val="uk-UA"/>
        </w:rPr>
        <w:t>загальни</w:t>
      </w:r>
      <w:r w:rsidR="00EE518B">
        <w:rPr>
          <w:sz w:val="28"/>
          <w:szCs w:val="28"/>
          <w:lang w:val="uk-UA"/>
        </w:rPr>
        <w:t>х</w:t>
      </w:r>
      <w:r w:rsidR="00EE518B" w:rsidRPr="00EE518B">
        <w:rPr>
          <w:sz w:val="28"/>
          <w:szCs w:val="28"/>
          <w:lang w:val="uk-UA"/>
        </w:rPr>
        <w:t xml:space="preserve"> засад кримінального провадження</w:t>
      </w:r>
      <w:r w:rsidR="00EE518B">
        <w:rPr>
          <w:sz w:val="28"/>
          <w:szCs w:val="28"/>
          <w:lang w:val="uk-UA"/>
        </w:rPr>
        <w:t>,</w:t>
      </w:r>
      <w:r w:rsidRPr="00C36086">
        <w:rPr>
          <w:sz w:val="28"/>
          <w:szCs w:val="28"/>
          <w:lang w:val="uk-UA"/>
        </w:rPr>
        <w:t xml:space="preserve"> </w:t>
      </w:r>
      <w:r>
        <w:rPr>
          <w:sz w:val="28"/>
          <w:szCs w:val="28"/>
          <w:lang w:val="uk-UA"/>
        </w:rPr>
        <w:t>закріплено у п.2</w:t>
      </w:r>
      <w:r w:rsidR="00D43B67">
        <w:rPr>
          <w:sz w:val="28"/>
          <w:szCs w:val="28"/>
          <w:lang w:val="uk-UA"/>
        </w:rPr>
        <w:t>1</w:t>
      </w:r>
      <w:r>
        <w:rPr>
          <w:sz w:val="28"/>
          <w:szCs w:val="28"/>
          <w:lang w:val="uk-UA"/>
        </w:rPr>
        <w:t xml:space="preserve"> </w:t>
      </w:r>
      <w:r w:rsidRPr="00C36086">
        <w:rPr>
          <w:sz w:val="28"/>
          <w:szCs w:val="28"/>
          <w:lang w:val="uk-UA"/>
        </w:rPr>
        <w:t xml:space="preserve">частини першої статті 7 Кримінального процесуального кодексу України (далі – КПК України). </w:t>
      </w:r>
    </w:p>
    <w:p w14:paraId="641124EB" w14:textId="3826DF24" w:rsidR="004731F8" w:rsidRDefault="00C36086" w:rsidP="00BE7259">
      <w:pPr>
        <w:spacing w:before="240"/>
        <w:ind w:firstLine="709"/>
        <w:jc w:val="both"/>
        <w:rPr>
          <w:sz w:val="28"/>
          <w:szCs w:val="28"/>
          <w:lang w:val="uk-UA"/>
        </w:rPr>
      </w:pPr>
      <w:r w:rsidRPr="00C36086">
        <w:rPr>
          <w:sz w:val="28"/>
          <w:szCs w:val="28"/>
          <w:lang w:val="uk-UA"/>
        </w:rPr>
        <w:t>У статті 28 КПК України розкри</w:t>
      </w:r>
      <w:r w:rsidR="00FF4A05">
        <w:rPr>
          <w:sz w:val="28"/>
          <w:szCs w:val="28"/>
          <w:lang w:val="uk-UA"/>
        </w:rPr>
        <w:t>то</w:t>
      </w:r>
      <w:r w:rsidRPr="00C36086">
        <w:rPr>
          <w:sz w:val="28"/>
          <w:szCs w:val="28"/>
          <w:lang w:val="uk-UA"/>
        </w:rPr>
        <w:t xml:space="preserve"> правов</w:t>
      </w:r>
      <w:r w:rsidR="00FF4A05">
        <w:rPr>
          <w:sz w:val="28"/>
          <w:szCs w:val="28"/>
          <w:lang w:val="uk-UA"/>
        </w:rPr>
        <w:t>у</w:t>
      </w:r>
      <w:r w:rsidRPr="00C36086">
        <w:rPr>
          <w:sz w:val="28"/>
          <w:szCs w:val="28"/>
          <w:lang w:val="uk-UA"/>
        </w:rPr>
        <w:t xml:space="preserve"> природ</w:t>
      </w:r>
      <w:r w:rsidR="00FF4A05">
        <w:rPr>
          <w:sz w:val="28"/>
          <w:szCs w:val="28"/>
          <w:lang w:val="uk-UA"/>
        </w:rPr>
        <w:t>у</w:t>
      </w:r>
      <w:r w:rsidRPr="00C36086">
        <w:rPr>
          <w:sz w:val="28"/>
          <w:szCs w:val="28"/>
          <w:lang w:val="uk-UA"/>
        </w:rPr>
        <w:t xml:space="preserve"> розумних строків. </w:t>
      </w:r>
      <w:r w:rsidR="004731F8" w:rsidRPr="004731F8">
        <w:rPr>
          <w:sz w:val="28"/>
          <w:szCs w:val="28"/>
          <w:lang w:val="uk-UA"/>
        </w:rPr>
        <w:t>Розумними вважаються строки, що є об’єктивно необхідними для виконання процесуальних дій та прийняття процесуальних рішень. Розумні строки не можуть перевищувати передбачені цим Кодексом строки виконання окремих процесуальних дій або прийняття окремих процесуальних рішень.</w:t>
      </w:r>
    </w:p>
    <w:p w14:paraId="35537CD8" w14:textId="13EA14F9" w:rsidR="004731F8" w:rsidRPr="004731F8" w:rsidRDefault="004731F8" w:rsidP="00BE7259">
      <w:pPr>
        <w:spacing w:before="240"/>
        <w:ind w:firstLine="709"/>
        <w:jc w:val="both"/>
        <w:rPr>
          <w:sz w:val="28"/>
          <w:szCs w:val="28"/>
          <w:lang w:val="uk-UA"/>
        </w:rPr>
      </w:pPr>
      <w:r w:rsidRPr="004731F8">
        <w:rPr>
          <w:sz w:val="28"/>
          <w:szCs w:val="28"/>
          <w:lang w:val="uk-UA"/>
        </w:rPr>
        <w:t>Критеріями для визначення розумності строків кримінального провадження є:</w:t>
      </w:r>
    </w:p>
    <w:p w14:paraId="338CF7CA" w14:textId="16334277" w:rsidR="004731F8" w:rsidRPr="004731F8" w:rsidRDefault="004731F8" w:rsidP="00BE7259">
      <w:pPr>
        <w:spacing w:before="240"/>
        <w:ind w:firstLine="709"/>
        <w:jc w:val="both"/>
        <w:rPr>
          <w:sz w:val="28"/>
          <w:szCs w:val="28"/>
          <w:lang w:val="uk-UA"/>
        </w:rPr>
      </w:pPr>
      <w:r w:rsidRPr="004731F8">
        <w:rPr>
          <w:sz w:val="28"/>
          <w:szCs w:val="28"/>
          <w:lang w:val="uk-UA"/>
        </w:rPr>
        <w:t>1) складність кримінального провадження, яка визначається з урахуванням кількості підозрюваних, обвинувачуваних та кримінальних правопорушень, щодо яких здійснюється провадження, обсягу та специфіки процесуальних дій, необхідних для здійснення досудового розслідування тощо;</w:t>
      </w:r>
    </w:p>
    <w:p w14:paraId="3403DE28" w14:textId="478996F0" w:rsidR="004731F8" w:rsidRPr="004731F8" w:rsidRDefault="004731F8" w:rsidP="00BE7259">
      <w:pPr>
        <w:spacing w:before="240"/>
        <w:ind w:firstLine="709"/>
        <w:jc w:val="both"/>
        <w:rPr>
          <w:sz w:val="28"/>
          <w:szCs w:val="28"/>
          <w:lang w:val="uk-UA"/>
        </w:rPr>
      </w:pPr>
      <w:r w:rsidRPr="004731F8">
        <w:rPr>
          <w:sz w:val="28"/>
          <w:szCs w:val="28"/>
          <w:lang w:val="uk-UA"/>
        </w:rPr>
        <w:t>2) поведінка учасників кримінального провадження;</w:t>
      </w:r>
    </w:p>
    <w:p w14:paraId="37F9E22A" w14:textId="136E81F8" w:rsidR="004731F8" w:rsidRDefault="004731F8" w:rsidP="00BE7259">
      <w:pPr>
        <w:spacing w:before="240"/>
        <w:ind w:firstLine="709"/>
        <w:jc w:val="both"/>
        <w:rPr>
          <w:sz w:val="28"/>
          <w:szCs w:val="28"/>
          <w:lang w:val="uk-UA"/>
        </w:rPr>
      </w:pPr>
      <w:r w:rsidRPr="004731F8">
        <w:rPr>
          <w:sz w:val="28"/>
          <w:szCs w:val="28"/>
          <w:lang w:val="uk-UA"/>
        </w:rPr>
        <w:t>3) спосіб здійснення слідчим, прокурором і судом своїх повноважень.</w:t>
      </w:r>
    </w:p>
    <w:p w14:paraId="057D8FEC" w14:textId="23E64BF6" w:rsidR="00C36086" w:rsidRPr="00C36086" w:rsidRDefault="00DD01AD" w:rsidP="00BE7259">
      <w:pPr>
        <w:spacing w:before="240"/>
        <w:ind w:firstLine="708"/>
        <w:jc w:val="both"/>
        <w:rPr>
          <w:sz w:val="28"/>
          <w:szCs w:val="28"/>
          <w:lang w:val="uk-UA"/>
        </w:rPr>
      </w:pPr>
      <w:r>
        <w:rPr>
          <w:sz w:val="28"/>
          <w:szCs w:val="28"/>
          <w:lang w:val="uk-UA"/>
        </w:rPr>
        <w:t>Ч</w:t>
      </w:r>
      <w:r w:rsidR="00C36086" w:rsidRPr="00C36086">
        <w:rPr>
          <w:sz w:val="28"/>
          <w:szCs w:val="28"/>
          <w:lang w:val="uk-UA"/>
        </w:rPr>
        <w:t xml:space="preserve">астиною першою статті 318 КПК України </w:t>
      </w:r>
      <w:r>
        <w:rPr>
          <w:sz w:val="28"/>
          <w:szCs w:val="28"/>
          <w:lang w:val="uk-UA"/>
        </w:rPr>
        <w:t xml:space="preserve">встановлено, що </w:t>
      </w:r>
      <w:r w:rsidR="00C36086" w:rsidRPr="00C36086">
        <w:rPr>
          <w:sz w:val="28"/>
          <w:szCs w:val="28"/>
          <w:lang w:val="uk-UA"/>
        </w:rPr>
        <w:t xml:space="preserve">судовий розгляд має бути проведений і завершений протягом розумного строку. </w:t>
      </w:r>
    </w:p>
    <w:p w14:paraId="630C2AF3" w14:textId="04983E53" w:rsidR="00C36086" w:rsidRDefault="00C36086" w:rsidP="00BE7259">
      <w:pPr>
        <w:spacing w:before="240"/>
        <w:ind w:firstLine="709"/>
        <w:jc w:val="both"/>
        <w:rPr>
          <w:sz w:val="28"/>
          <w:szCs w:val="28"/>
          <w:lang w:val="uk-UA"/>
        </w:rPr>
      </w:pPr>
      <w:r w:rsidRPr="00C36086">
        <w:rPr>
          <w:sz w:val="28"/>
          <w:szCs w:val="28"/>
          <w:lang w:val="uk-UA"/>
        </w:rPr>
        <w:t>Запропонований законопроект покликаний оптимізувати</w:t>
      </w:r>
      <w:r w:rsidR="00DD01AD">
        <w:rPr>
          <w:sz w:val="28"/>
          <w:szCs w:val="28"/>
          <w:lang w:val="uk-UA"/>
        </w:rPr>
        <w:t xml:space="preserve"> положення КПК України задля</w:t>
      </w:r>
      <w:r w:rsidRPr="00C36086">
        <w:rPr>
          <w:sz w:val="28"/>
          <w:szCs w:val="28"/>
          <w:lang w:val="uk-UA"/>
        </w:rPr>
        <w:t xml:space="preserve"> забезпеч</w:t>
      </w:r>
      <w:r w:rsidR="00DD01AD">
        <w:rPr>
          <w:sz w:val="28"/>
          <w:szCs w:val="28"/>
          <w:lang w:val="uk-UA"/>
        </w:rPr>
        <w:t>ення</w:t>
      </w:r>
      <w:r w:rsidRPr="00C36086">
        <w:rPr>
          <w:sz w:val="28"/>
          <w:szCs w:val="28"/>
          <w:lang w:val="uk-UA"/>
        </w:rPr>
        <w:t xml:space="preserve"> </w:t>
      </w:r>
      <w:r w:rsidR="00DD01AD">
        <w:rPr>
          <w:sz w:val="28"/>
          <w:szCs w:val="28"/>
          <w:lang w:val="uk-UA"/>
        </w:rPr>
        <w:t xml:space="preserve">дотримання </w:t>
      </w:r>
      <w:r w:rsidRPr="00C36086">
        <w:rPr>
          <w:sz w:val="28"/>
          <w:szCs w:val="28"/>
          <w:lang w:val="uk-UA"/>
        </w:rPr>
        <w:t>розумних строків кримінального провадження та унеможливити зловживання процесуальними правами обвинувачени</w:t>
      </w:r>
      <w:r w:rsidR="004C07E5">
        <w:rPr>
          <w:sz w:val="28"/>
          <w:szCs w:val="28"/>
          <w:lang w:val="uk-UA"/>
        </w:rPr>
        <w:t>ми</w:t>
      </w:r>
      <w:r w:rsidRPr="00C36086">
        <w:rPr>
          <w:sz w:val="28"/>
          <w:szCs w:val="28"/>
          <w:lang w:val="uk-UA"/>
        </w:rPr>
        <w:t xml:space="preserve"> </w:t>
      </w:r>
      <w:r w:rsidR="004C07E5">
        <w:rPr>
          <w:sz w:val="28"/>
          <w:szCs w:val="28"/>
          <w:lang w:val="uk-UA"/>
        </w:rPr>
        <w:t>та</w:t>
      </w:r>
      <w:r w:rsidRPr="00C36086">
        <w:rPr>
          <w:sz w:val="28"/>
          <w:szCs w:val="28"/>
          <w:lang w:val="uk-UA"/>
        </w:rPr>
        <w:t xml:space="preserve"> їх захисник</w:t>
      </w:r>
      <w:r w:rsidR="004C07E5">
        <w:rPr>
          <w:sz w:val="28"/>
          <w:szCs w:val="28"/>
          <w:lang w:val="uk-UA"/>
        </w:rPr>
        <w:t>ами</w:t>
      </w:r>
      <w:r w:rsidRPr="00C36086">
        <w:rPr>
          <w:sz w:val="28"/>
          <w:szCs w:val="28"/>
          <w:lang w:val="uk-UA"/>
        </w:rPr>
        <w:t>.</w:t>
      </w:r>
    </w:p>
    <w:p w14:paraId="270D3098" w14:textId="34BB4253" w:rsidR="00B123D7" w:rsidRPr="001847A8" w:rsidRDefault="00B123D7" w:rsidP="00BE7259">
      <w:pPr>
        <w:spacing w:before="240"/>
        <w:ind w:left="705"/>
        <w:jc w:val="both"/>
        <w:rPr>
          <w:sz w:val="28"/>
          <w:szCs w:val="28"/>
          <w:lang w:val="uk-UA"/>
        </w:rPr>
      </w:pPr>
      <w:r w:rsidRPr="001847A8">
        <w:rPr>
          <w:b/>
          <w:bCs/>
          <w:sz w:val="28"/>
          <w:szCs w:val="28"/>
          <w:lang w:val="uk-UA"/>
        </w:rPr>
        <w:t xml:space="preserve">2. </w:t>
      </w:r>
      <w:r w:rsidR="002E67DA" w:rsidRPr="001847A8">
        <w:rPr>
          <w:b/>
          <w:bCs/>
          <w:sz w:val="28"/>
          <w:szCs w:val="28"/>
          <w:lang w:val="uk-UA"/>
        </w:rPr>
        <w:t>Цілі і завдання</w:t>
      </w:r>
      <w:r w:rsidRPr="001847A8">
        <w:rPr>
          <w:b/>
          <w:bCs/>
          <w:sz w:val="28"/>
          <w:szCs w:val="28"/>
          <w:lang w:val="uk-UA"/>
        </w:rPr>
        <w:t xml:space="preserve"> </w:t>
      </w:r>
      <w:r w:rsidR="002E67DA" w:rsidRPr="001847A8">
        <w:rPr>
          <w:b/>
          <w:bCs/>
          <w:sz w:val="28"/>
          <w:szCs w:val="28"/>
          <w:lang w:val="uk-UA"/>
        </w:rPr>
        <w:t>законопроекту</w:t>
      </w:r>
      <w:r w:rsidRPr="001847A8">
        <w:rPr>
          <w:sz w:val="28"/>
          <w:szCs w:val="28"/>
          <w:lang w:val="uk-UA"/>
        </w:rPr>
        <w:t xml:space="preserve"> </w:t>
      </w:r>
    </w:p>
    <w:p w14:paraId="0E4B9DDB" w14:textId="2BD59B82" w:rsidR="0013203A" w:rsidRPr="00A023CF" w:rsidRDefault="00B123D7" w:rsidP="00BE7259">
      <w:pPr>
        <w:spacing w:before="240"/>
        <w:jc w:val="both"/>
        <w:rPr>
          <w:sz w:val="28"/>
          <w:szCs w:val="28"/>
          <w:lang w:val="uk-UA"/>
        </w:rPr>
      </w:pPr>
      <w:r w:rsidRPr="001847A8">
        <w:rPr>
          <w:sz w:val="28"/>
          <w:szCs w:val="28"/>
          <w:lang w:val="uk-UA"/>
        </w:rPr>
        <w:tab/>
      </w:r>
      <w:r w:rsidR="00EA3D66" w:rsidRPr="001847A8">
        <w:rPr>
          <w:sz w:val="28"/>
          <w:szCs w:val="28"/>
          <w:lang w:val="uk-UA"/>
        </w:rPr>
        <w:t>Ціллю і завданням</w:t>
      </w:r>
      <w:r w:rsidRPr="001847A8">
        <w:rPr>
          <w:sz w:val="28"/>
          <w:szCs w:val="28"/>
          <w:lang w:val="uk-UA"/>
        </w:rPr>
        <w:t xml:space="preserve"> законопроекту є </w:t>
      </w:r>
      <w:r w:rsidR="00F74118" w:rsidRPr="00F74118">
        <w:rPr>
          <w:sz w:val="28"/>
          <w:szCs w:val="28"/>
          <w:lang w:val="uk-UA"/>
        </w:rPr>
        <w:t xml:space="preserve">законодавче забезпечення дотримання правоохоронними і судовими органами розумних строків здійснення досудового розслідування </w:t>
      </w:r>
      <w:r w:rsidR="00263A2D">
        <w:rPr>
          <w:sz w:val="28"/>
          <w:szCs w:val="28"/>
          <w:lang w:val="uk-UA"/>
        </w:rPr>
        <w:t xml:space="preserve">у </w:t>
      </w:r>
      <w:r w:rsidR="00F74118" w:rsidRPr="00F74118">
        <w:rPr>
          <w:sz w:val="28"/>
          <w:szCs w:val="28"/>
          <w:lang w:val="uk-UA"/>
        </w:rPr>
        <w:t>кримінальних проваджен</w:t>
      </w:r>
      <w:r w:rsidR="00263A2D">
        <w:rPr>
          <w:sz w:val="28"/>
          <w:szCs w:val="28"/>
          <w:lang w:val="uk-UA"/>
        </w:rPr>
        <w:t>нях</w:t>
      </w:r>
      <w:r w:rsidR="00F74118" w:rsidRPr="00F74118">
        <w:rPr>
          <w:sz w:val="28"/>
          <w:szCs w:val="28"/>
          <w:lang w:val="uk-UA"/>
        </w:rPr>
        <w:t xml:space="preserve"> з метою унеможливлення випадків штучного затягування </w:t>
      </w:r>
      <w:r w:rsidR="00F74118">
        <w:rPr>
          <w:sz w:val="28"/>
          <w:szCs w:val="28"/>
          <w:lang w:val="uk-UA"/>
        </w:rPr>
        <w:t>досудового розс</w:t>
      </w:r>
      <w:r w:rsidR="00BE7259">
        <w:rPr>
          <w:sz w:val="28"/>
          <w:szCs w:val="28"/>
          <w:lang w:val="uk-UA"/>
        </w:rPr>
        <w:t>л</w:t>
      </w:r>
      <w:r w:rsidR="00F74118">
        <w:rPr>
          <w:sz w:val="28"/>
          <w:szCs w:val="28"/>
          <w:lang w:val="uk-UA"/>
        </w:rPr>
        <w:t>і</w:t>
      </w:r>
      <w:r w:rsidR="00BE7259">
        <w:rPr>
          <w:sz w:val="28"/>
          <w:szCs w:val="28"/>
          <w:lang w:val="uk-UA"/>
        </w:rPr>
        <w:t>д</w:t>
      </w:r>
      <w:r w:rsidR="00F74118">
        <w:rPr>
          <w:sz w:val="28"/>
          <w:szCs w:val="28"/>
          <w:lang w:val="uk-UA"/>
        </w:rPr>
        <w:t>ування</w:t>
      </w:r>
      <w:r w:rsidR="00F74118" w:rsidRPr="00F74118">
        <w:rPr>
          <w:sz w:val="28"/>
          <w:szCs w:val="28"/>
          <w:lang w:val="uk-UA"/>
        </w:rPr>
        <w:t>.</w:t>
      </w:r>
    </w:p>
    <w:p w14:paraId="6ABF6AE6" w14:textId="09D6F739" w:rsidR="002961D0" w:rsidRPr="001847A8" w:rsidRDefault="002961D0" w:rsidP="00BE7259">
      <w:pPr>
        <w:widowControl w:val="0"/>
        <w:tabs>
          <w:tab w:val="left" w:pos="1080"/>
        </w:tabs>
        <w:autoSpaceDE w:val="0"/>
        <w:autoSpaceDN w:val="0"/>
        <w:adjustRightInd w:val="0"/>
        <w:spacing w:before="240"/>
        <w:ind w:left="700"/>
        <w:outlineLvl w:val="0"/>
        <w:rPr>
          <w:b/>
          <w:bCs/>
          <w:sz w:val="28"/>
          <w:szCs w:val="28"/>
          <w:lang w:val="uk-UA"/>
        </w:rPr>
      </w:pPr>
      <w:r w:rsidRPr="001847A8">
        <w:rPr>
          <w:b/>
          <w:bCs/>
          <w:sz w:val="28"/>
          <w:szCs w:val="28"/>
          <w:lang w:val="uk-UA"/>
        </w:rPr>
        <w:t xml:space="preserve">3. </w:t>
      </w:r>
      <w:r w:rsidR="004836EF">
        <w:rPr>
          <w:b/>
          <w:bCs/>
          <w:sz w:val="28"/>
          <w:szCs w:val="28"/>
          <w:lang w:val="uk-UA"/>
        </w:rPr>
        <w:t>Загальна характеристика і о</w:t>
      </w:r>
      <w:r w:rsidRPr="001847A8">
        <w:rPr>
          <w:b/>
          <w:bCs/>
          <w:sz w:val="28"/>
          <w:szCs w:val="28"/>
          <w:lang w:val="uk-UA"/>
        </w:rPr>
        <w:t xml:space="preserve">сновні положення </w:t>
      </w:r>
      <w:r w:rsidR="00EA3D66" w:rsidRPr="001847A8">
        <w:rPr>
          <w:b/>
          <w:bCs/>
          <w:sz w:val="28"/>
          <w:szCs w:val="28"/>
          <w:lang w:val="uk-UA"/>
        </w:rPr>
        <w:t>законопроекту</w:t>
      </w:r>
    </w:p>
    <w:p w14:paraId="67FF5870" w14:textId="72954D8B" w:rsidR="00D00055" w:rsidRPr="00D00055" w:rsidRDefault="006E1A61" w:rsidP="00BE7259">
      <w:pPr>
        <w:pStyle w:val="rvps2"/>
        <w:shd w:val="clear" w:color="auto" w:fill="FFFFFF"/>
        <w:spacing w:before="240" w:beforeAutospacing="0" w:after="0" w:afterAutospacing="0"/>
        <w:ind w:firstLine="450"/>
        <w:jc w:val="both"/>
        <w:rPr>
          <w:sz w:val="28"/>
          <w:szCs w:val="28"/>
          <w:lang w:val="uk-UA"/>
        </w:rPr>
      </w:pPr>
      <w:r>
        <w:rPr>
          <w:sz w:val="28"/>
          <w:szCs w:val="28"/>
          <w:lang w:val="uk-UA"/>
        </w:rPr>
        <w:lastRenderedPageBreak/>
        <w:t>З</w:t>
      </w:r>
      <w:r w:rsidR="00D00055" w:rsidRPr="00D00055">
        <w:rPr>
          <w:sz w:val="28"/>
          <w:szCs w:val="28"/>
          <w:lang w:val="uk-UA"/>
        </w:rPr>
        <w:t>мін</w:t>
      </w:r>
      <w:r>
        <w:rPr>
          <w:sz w:val="28"/>
          <w:szCs w:val="28"/>
          <w:lang w:val="uk-UA"/>
        </w:rPr>
        <w:t>ами</w:t>
      </w:r>
      <w:r w:rsidR="00D00055" w:rsidRPr="00D00055">
        <w:rPr>
          <w:sz w:val="28"/>
          <w:szCs w:val="28"/>
          <w:lang w:val="uk-UA"/>
        </w:rPr>
        <w:t xml:space="preserve"> до статті 41 КПК України</w:t>
      </w:r>
      <w:r>
        <w:rPr>
          <w:sz w:val="28"/>
          <w:szCs w:val="28"/>
          <w:lang w:val="uk-UA"/>
        </w:rPr>
        <w:t xml:space="preserve"> до переліку</w:t>
      </w:r>
      <w:r w:rsidR="00D00055" w:rsidRPr="00D00055">
        <w:rPr>
          <w:sz w:val="28"/>
          <w:szCs w:val="28"/>
          <w:lang w:val="uk-UA"/>
        </w:rPr>
        <w:t xml:space="preserve"> кола осіб, які можуть здійснювати слідчі та інші процесуальні дії</w:t>
      </w:r>
      <w:r>
        <w:rPr>
          <w:sz w:val="28"/>
          <w:szCs w:val="28"/>
          <w:lang w:val="uk-UA"/>
        </w:rPr>
        <w:t xml:space="preserve">, </w:t>
      </w:r>
      <w:r w:rsidR="00D00055" w:rsidRPr="00D00055">
        <w:rPr>
          <w:sz w:val="28"/>
          <w:szCs w:val="28"/>
          <w:lang w:val="uk-UA"/>
        </w:rPr>
        <w:t xml:space="preserve">пропонується віднести підрозділи правоохоронних органів, що виконують заходи забезпечення кримінального провадження, що сприятиме завершенню досудового розслідування у розумні строки. </w:t>
      </w:r>
    </w:p>
    <w:p w14:paraId="1FF5C039" w14:textId="0DB2BC03" w:rsidR="00B41623" w:rsidRDefault="00D00055" w:rsidP="00BE7259">
      <w:pPr>
        <w:pStyle w:val="rvps2"/>
        <w:shd w:val="clear" w:color="auto" w:fill="FFFFFF"/>
        <w:spacing w:before="240" w:beforeAutospacing="0" w:after="0" w:afterAutospacing="0"/>
        <w:ind w:firstLine="450"/>
        <w:jc w:val="both"/>
        <w:rPr>
          <w:sz w:val="28"/>
          <w:szCs w:val="28"/>
          <w:lang w:val="uk-UA"/>
        </w:rPr>
      </w:pPr>
      <w:r w:rsidRPr="00D00055">
        <w:rPr>
          <w:sz w:val="28"/>
          <w:szCs w:val="28"/>
          <w:lang w:val="uk-UA"/>
        </w:rPr>
        <w:t>Змінами до статті 46 КПК України пропонується встановити, що неприбуття одного чи кількох захисників обвинуваченого не перешкоджає судовому розгляду, якщо в таке судове засідання з’явився хоча б один захисник цього обвинуваченого</w:t>
      </w:r>
      <w:r w:rsidR="006E1A61">
        <w:rPr>
          <w:sz w:val="28"/>
          <w:szCs w:val="28"/>
          <w:lang w:val="uk-UA"/>
        </w:rPr>
        <w:t xml:space="preserve">, що запобігатиме </w:t>
      </w:r>
      <w:r w:rsidRPr="00D00055">
        <w:rPr>
          <w:sz w:val="28"/>
          <w:szCs w:val="28"/>
          <w:lang w:val="uk-UA"/>
        </w:rPr>
        <w:t>зловживання</w:t>
      </w:r>
      <w:r w:rsidR="006E1A61">
        <w:rPr>
          <w:sz w:val="28"/>
          <w:szCs w:val="28"/>
          <w:lang w:val="uk-UA"/>
        </w:rPr>
        <w:t>м</w:t>
      </w:r>
      <w:r w:rsidRPr="00D00055">
        <w:rPr>
          <w:sz w:val="28"/>
          <w:szCs w:val="28"/>
          <w:lang w:val="uk-UA"/>
        </w:rPr>
        <w:t xml:space="preserve"> з боку сторони захисту.</w:t>
      </w:r>
    </w:p>
    <w:p w14:paraId="5B4C71D1" w14:textId="1666A4CD" w:rsidR="00D00055" w:rsidRPr="00D00055" w:rsidRDefault="00DD4397" w:rsidP="00BE7259">
      <w:pPr>
        <w:pStyle w:val="rvps2"/>
        <w:shd w:val="clear" w:color="auto" w:fill="FFFFFF"/>
        <w:spacing w:before="240" w:beforeAutospacing="0" w:after="0" w:afterAutospacing="0"/>
        <w:ind w:firstLine="450"/>
        <w:jc w:val="both"/>
        <w:rPr>
          <w:sz w:val="28"/>
          <w:szCs w:val="28"/>
          <w:lang w:val="uk-UA"/>
        </w:rPr>
      </w:pPr>
      <w:r>
        <w:rPr>
          <w:sz w:val="28"/>
          <w:szCs w:val="28"/>
          <w:lang w:val="uk-UA"/>
        </w:rPr>
        <w:t>С</w:t>
      </w:r>
      <w:r w:rsidR="00D00055" w:rsidRPr="00D00055">
        <w:rPr>
          <w:sz w:val="28"/>
          <w:szCs w:val="28"/>
          <w:lang w:val="uk-UA"/>
        </w:rPr>
        <w:t xml:space="preserve">таттю 49 КПК України </w:t>
      </w:r>
      <w:r>
        <w:rPr>
          <w:sz w:val="28"/>
          <w:szCs w:val="28"/>
          <w:lang w:val="uk-UA"/>
        </w:rPr>
        <w:t xml:space="preserve">пропонується доповнити </w:t>
      </w:r>
      <w:r w:rsidR="00D00055" w:rsidRPr="00D00055">
        <w:rPr>
          <w:sz w:val="28"/>
          <w:szCs w:val="28"/>
          <w:lang w:val="uk-UA"/>
        </w:rPr>
        <w:t>положенням, як</w:t>
      </w:r>
      <w:r>
        <w:rPr>
          <w:sz w:val="28"/>
          <w:szCs w:val="28"/>
          <w:lang w:val="uk-UA"/>
        </w:rPr>
        <w:t xml:space="preserve">им </w:t>
      </w:r>
      <w:r w:rsidR="00D00055" w:rsidRPr="00D00055">
        <w:rPr>
          <w:sz w:val="28"/>
          <w:szCs w:val="28"/>
          <w:lang w:val="uk-UA"/>
        </w:rPr>
        <w:t xml:space="preserve">на слідчого, прокурора, слідчого суддю чи суд </w:t>
      </w:r>
      <w:r>
        <w:rPr>
          <w:sz w:val="28"/>
          <w:szCs w:val="28"/>
          <w:lang w:val="uk-UA"/>
        </w:rPr>
        <w:t xml:space="preserve">буде покладено </w:t>
      </w:r>
      <w:r w:rsidR="00D00055" w:rsidRPr="00D00055">
        <w:rPr>
          <w:sz w:val="28"/>
          <w:szCs w:val="28"/>
          <w:lang w:val="uk-UA"/>
        </w:rPr>
        <w:t xml:space="preserve">обов’язок забезпечити участь захисника у кримінальному провадженні у випадках, якщо така неучасть не мотивована поважними причинами. </w:t>
      </w:r>
      <w:r>
        <w:rPr>
          <w:sz w:val="28"/>
          <w:szCs w:val="28"/>
          <w:lang w:val="uk-UA"/>
        </w:rPr>
        <w:t xml:space="preserve">Зазначене також </w:t>
      </w:r>
      <w:r w:rsidRPr="00DD4397">
        <w:rPr>
          <w:sz w:val="28"/>
          <w:szCs w:val="28"/>
          <w:lang w:val="uk-UA"/>
        </w:rPr>
        <w:t>запобігатиме зловживанням з боку сторони захисту</w:t>
      </w:r>
      <w:r>
        <w:rPr>
          <w:sz w:val="28"/>
          <w:szCs w:val="28"/>
          <w:lang w:val="uk-UA"/>
        </w:rPr>
        <w:t xml:space="preserve"> та затягуванням цих проваджень</w:t>
      </w:r>
      <w:r w:rsidRPr="00DD4397">
        <w:rPr>
          <w:sz w:val="28"/>
          <w:szCs w:val="28"/>
          <w:lang w:val="uk-UA"/>
        </w:rPr>
        <w:t>.</w:t>
      </w:r>
    </w:p>
    <w:p w14:paraId="5622B921" w14:textId="25501180" w:rsidR="00D00055" w:rsidRDefault="00D00055" w:rsidP="00BE7259">
      <w:pPr>
        <w:pStyle w:val="rvps2"/>
        <w:shd w:val="clear" w:color="auto" w:fill="FFFFFF"/>
        <w:spacing w:before="240" w:beforeAutospacing="0" w:after="0" w:afterAutospacing="0"/>
        <w:ind w:firstLine="450"/>
        <w:jc w:val="both"/>
        <w:rPr>
          <w:sz w:val="28"/>
          <w:szCs w:val="28"/>
          <w:lang w:val="uk-UA"/>
        </w:rPr>
      </w:pPr>
      <w:r w:rsidRPr="00D00055">
        <w:rPr>
          <w:sz w:val="28"/>
          <w:szCs w:val="28"/>
          <w:lang w:val="uk-UA"/>
        </w:rPr>
        <w:t xml:space="preserve">Змінами до статті 81 КПК України пропонується урегулювати строк розгляду відводу слідчому судді або судді, який здійснює судове провадження одноособово, встановивши строк протягом не пізніше наступного робочого дня після надходження заяви. </w:t>
      </w:r>
    </w:p>
    <w:p w14:paraId="0BBC2E86" w14:textId="5ED04476" w:rsidR="00C708DD" w:rsidRDefault="00C708DD" w:rsidP="00BE7259">
      <w:pPr>
        <w:pStyle w:val="rvps2"/>
        <w:shd w:val="clear" w:color="auto" w:fill="FFFFFF"/>
        <w:spacing w:before="240" w:beforeAutospacing="0" w:after="0" w:afterAutospacing="0"/>
        <w:ind w:firstLine="450"/>
        <w:jc w:val="both"/>
        <w:rPr>
          <w:sz w:val="28"/>
          <w:szCs w:val="28"/>
          <w:lang w:val="uk-UA"/>
        </w:rPr>
      </w:pPr>
      <w:r>
        <w:rPr>
          <w:sz w:val="28"/>
          <w:szCs w:val="28"/>
          <w:lang w:val="uk-UA"/>
        </w:rPr>
        <w:t>Пропонуються уточнення до статей 104 та 208 КК України.</w:t>
      </w:r>
    </w:p>
    <w:p w14:paraId="6CB2B357" w14:textId="6564FE91" w:rsidR="00C708DD" w:rsidRPr="00C708DD" w:rsidRDefault="00C708DD" w:rsidP="00BE7259">
      <w:pPr>
        <w:pStyle w:val="rvps2"/>
        <w:shd w:val="clear" w:color="auto" w:fill="FFFFFF"/>
        <w:spacing w:before="240" w:beforeAutospacing="0" w:after="0" w:afterAutospacing="0"/>
        <w:ind w:firstLine="450"/>
        <w:jc w:val="both"/>
        <w:rPr>
          <w:sz w:val="28"/>
          <w:szCs w:val="28"/>
          <w:lang w:val="uk-UA"/>
        </w:rPr>
      </w:pPr>
      <w:r>
        <w:rPr>
          <w:sz w:val="28"/>
          <w:szCs w:val="28"/>
          <w:lang w:val="uk-UA"/>
        </w:rPr>
        <w:t>Змінами до частини першої с</w:t>
      </w:r>
      <w:r w:rsidRPr="00C708DD">
        <w:rPr>
          <w:sz w:val="28"/>
          <w:szCs w:val="28"/>
          <w:lang w:val="uk-UA"/>
        </w:rPr>
        <w:t>татт</w:t>
      </w:r>
      <w:r>
        <w:rPr>
          <w:sz w:val="28"/>
          <w:szCs w:val="28"/>
          <w:lang w:val="uk-UA"/>
        </w:rPr>
        <w:t>і</w:t>
      </w:r>
      <w:r w:rsidRPr="00C708DD">
        <w:rPr>
          <w:sz w:val="28"/>
          <w:szCs w:val="28"/>
          <w:lang w:val="uk-UA"/>
        </w:rPr>
        <w:t xml:space="preserve"> 223</w:t>
      </w:r>
      <w:r>
        <w:rPr>
          <w:sz w:val="28"/>
          <w:szCs w:val="28"/>
          <w:lang w:val="uk-UA"/>
        </w:rPr>
        <w:t xml:space="preserve"> КК України пропонується встановити, що с</w:t>
      </w:r>
      <w:r w:rsidRPr="00C708DD">
        <w:rPr>
          <w:sz w:val="28"/>
          <w:szCs w:val="28"/>
          <w:lang w:val="uk-UA"/>
        </w:rPr>
        <w:t xml:space="preserve">лідчий, прокурор зобов’язаний здійснювати безперервний аудіо- та відеозапис ходу пред’явлення особи, трупа чи речі для впізнання, огляду трупа, в тому числі пов’язаного з ексгумацією, слідчого експерименту, </w:t>
      </w:r>
      <w:proofErr w:type="spellStart"/>
      <w:r w:rsidRPr="00C708DD">
        <w:rPr>
          <w:sz w:val="28"/>
          <w:szCs w:val="28"/>
          <w:lang w:val="uk-UA"/>
        </w:rPr>
        <w:t>освідування</w:t>
      </w:r>
      <w:proofErr w:type="spellEnd"/>
      <w:r w:rsidRPr="00C708DD">
        <w:rPr>
          <w:sz w:val="28"/>
          <w:szCs w:val="28"/>
          <w:lang w:val="uk-UA"/>
        </w:rPr>
        <w:t xml:space="preserve"> особи. Поняті можуть бути запрошені для участі в процесуальних діях, якщо слідчий, прокурор вважатиме це за доцільне.</w:t>
      </w:r>
    </w:p>
    <w:p w14:paraId="24A01055" w14:textId="29DD2FAF" w:rsidR="00D00055" w:rsidRDefault="00D00055" w:rsidP="00A023CF">
      <w:pPr>
        <w:pStyle w:val="rvps2"/>
        <w:shd w:val="clear" w:color="auto" w:fill="FFFFFF"/>
        <w:spacing w:before="240" w:beforeAutospacing="0" w:after="0" w:afterAutospacing="0"/>
        <w:ind w:firstLine="450"/>
        <w:jc w:val="both"/>
        <w:rPr>
          <w:sz w:val="28"/>
          <w:szCs w:val="28"/>
          <w:lang w:val="uk-UA"/>
        </w:rPr>
      </w:pPr>
      <w:r w:rsidRPr="00D00055">
        <w:rPr>
          <w:sz w:val="28"/>
          <w:szCs w:val="28"/>
          <w:lang w:val="uk-UA"/>
        </w:rPr>
        <w:t xml:space="preserve">Зміни до статті 358 КПК України спрямовані на усунення випадків затягування судового процесу стороною захисту. </w:t>
      </w:r>
      <w:r w:rsidR="00DD4397">
        <w:rPr>
          <w:sz w:val="28"/>
          <w:szCs w:val="28"/>
          <w:lang w:val="uk-UA"/>
        </w:rPr>
        <w:t>Пропонується встановити, що</w:t>
      </w:r>
      <w:r w:rsidR="00DD4397" w:rsidRPr="00DD4397">
        <w:t xml:space="preserve"> </w:t>
      </w:r>
      <w:r w:rsidR="00DD4397">
        <w:rPr>
          <w:sz w:val="28"/>
          <w:szCs w:val="28"/>
          <w:lang w:val="uk-UA"/>
        </w:rPr>
        <w:t>в</w:t>
      </w:r>
      <w:r w:rsidR="00DD4397" w:rsidRPr="00DD4397">
        <w:rPr>
          <w:sz w:val="28"/>
          <w:szCs w:val="28"/>
          <w:lang w:val="uk-UA"/>
        </w:rPr>
        <w:t>ідомості, що мають значення для встановлення фактів і обставин кримінального провадження, викладені чи посвідчені в протоколах слідчих (розшукових) дій та інших долучених до матеріалів кримінального провадження документах повинні бути оголошені стороною, яка наполягає на їх дослідженні в судовому засіданні, а також пред’явлені для ознайомлення учасникам судового провадження, а в разі необхідності - також іншим учасникам кримінального провадження. Відповідні відомості можуть бути оголошені та пред’явлені для ознайомлення за ініціативою суду.</w:t>
      </w:r>
    </w:p>
    <w:p w14:paraId="31DC1C28" w14:textId="77777777" w:rsidR="00575604" w:rsidRPr="001847A8" w:rsidRDefault="00575604" w:rsidP="00BE7259">
      <w:pPr>
        <w:spacing w:before="240"/>
        <w:ind w:firstLine="720"/>
        <w:jc w:val="both"/>
        <w:rPr>
          <w:b/>
          <w:color w:val="auto"/>
          <w:sz w:val="28"/>
          <w:szCs w:val="28"/>
          <w:lang w:val="uk-UA"/>
        </w:rPr>
      </w:pPr>
      <w:r w:rsidRPr="001847A8">
        <w:rPr>
          <w:b/>
          <w:color w:val="auto"/>
          <w:sz w:val="28"/>
          <w:szCs w:val="28"/>
          <w:lang w:val="uk-UA"/>
        </w:rPr>
        <w:t>4. Стан нормативно-правової бази</w:t>
      </w:r>
      <w:r w:rsidR="00786682" w:rsidRPr="001847A8">
        <w:rPr>
          <w:b/>
          <w:color w:val="auto"/>
          <w:sz w:val="28"/>
          <w:szCs w:val="28"/>
          <w:lang w:val="uk-UA"/>
        </w:rPr>
        <w:t xml:space="preserve"> у даній сфері правового регулювання</w:t>
      </w:r>
    </w:p>
    <w:p w14:paraId="37AD332D" w14:textId="6B352035" w:rsidR="006D353B" w:rsidRPr="00A023CF" w:rsidRDefault="00575604" w:rsidP="00A023CF">
      <w:pPr>
        <w:spacing w:before="240"/>
        <w:ind w:firstLine="708"/>
        <w:jc w:val="both"/>
        <w:rPr>
          <w:color w:val="auto"/>
          <w:sz w:val="28"/>
          <w:szCs w:val="28"/>
          <w:lang w:val="uk-UA"/>
        </w:rPr>
      </w:pPr>
      <w:r w:rsidRPr="001847A8">
        <w:rPr>
          <w:color w:val="auto"/>
          <w:sz w:val="28"/>
          <w:szCs w:val="28"/>
          <w:lang w:val="uk-UA"/>
        </w:rPr>
        <w:lastRenderedPageBreak/>
        <w:t xml:space="preserve">Дана сфера відносин регулюється </w:t>
      </w:r>
      <w:r w:rsidR="00872632">
        <w:rPr>
          <w:color w:val="auto"/>
          <w:sz w:val="28"/>
          <w:szCs w:val="28"/>
          <w:lang w:val="uk-UA"/>
        </w:rPr>
        <w:t>Кримінальним процесуальним кодексом</w:t>
      </w:r>
      <w:r w:rsidR="0067221C" w:rsidRPr="001847A8">
        <w:rPr>
          <w:color w:val="auto"/>
          <w:sz w:val="28"/>
          <w:szCs w:val="28"/>
          <w:lang w:val="uk-UA"/>
        </w:rPr>
        <w:t xml:space="preserve"> України. </w:t>
      </w:r>
      <w:r w:rsidRPr="001847A8">
        <w:rPr>
          <w:color w:val="auto"/>
          <w:sz w:val="28"/>
          <w:szCs w:val="28"/>
          <w:lang w:val="uk-UA"/>
        </w:rPr>
        <w:t>Прийняття закон</w:t>
      </w:r>
      <w:r w:rsidR="00540B8C" w:rsidRPr="001847A8">
        <w:rPr>
          <w:color w:val="auto"/>
          <w:sz w:val="28"/>
          <w:szCs w:val="28"/>
          <w:lang w:val="uk-UA"/>
        </w:rPr>
        <w:t>опроекту</w:t>
      </w:r>
      <w:r w:rsidRPr="001847A8">
        <w:rPr>
          <w:color w:val="auto"/>
          <w:sz w:val="28"/>
          <w:szCs w:val="28"/>
          <w:lang w:val="uk-UA"/>
        </w:rPr>
        <w:t xml:space="preserve"> не потребує внесення змін до інших законодавчих актів.</w:t>
      </w:r>
    </w:p>
    <w:p w14:paraId="0A083BA1" w14:textId="77777777" w:rsidR="00575604" w:rsidRPr="001847A8" w:rsidRDefault="00575604" w:rsidP="00BE7259">
      <w:pPr>
        <w:spacing w:before="240"/>
        <w:ind w:firstLine="709"/>
        <w:jc w:val="both"/>
        <w:rPr>
          <w:b/>
          <w:color w:val="auto"/>
          <w:sz w:val="28"/>
          <w:szCs w:val="28"/>
          <w:lang w:val="uk-UA"/>
        </w:rPr>
      </w:pPr>
      <w:r w:rsidRPr="001847A8">
        <w:rPr>
          <w:b/>
          <w:color w:val="auto"/>
          <w:sz w:val="28"/>
          <w:szCs w:val="28"/>
          <w:lang w:val="uk-UA"/>
        </w:rPr>
        <w:t>5. Фінансово-економічне обґрунтування</w:t>
      </w:r>
    </w:p>
    <w:p w14:paraId="2D8F1312" w14:textId="2B302F08" w:rsidR="00366890" w:rsidRPr="001847A8" w:rsidRDefault="00575604" w:rsidP="00A023CF">
      <w:pPr>
        <w:spacing w:before="240"/>
        <w:ind w:right="-1" w:firstLine="567"/>
        <w:jc w:val="both"/>
        <w:rPr>
          <w:color w:val="000000" w:themeColor="text1"/>
          <w:sz w:val="28"/>
          <w:szCs w:val="28"/>
          <w:lang w:val="uk-UA"/>
        </w:rPr>
      </w:pPr>
      <w:r w:rsidRPr="001847A8">
        <w:rPr>
          <w:color w:val="auto"/>
          <w:sz w:val="28"/>
          <w:szCs w:val="28"/>
          <w:lang w:val="uk-UA"/>
        </w:rPr>
        <w:t xml:space="preserve">Реалізація законопроекту </w:t>
      </w:r>
      <w:r w:rsidR="005A2175" w:rsidRPr="001847A8">
        <w:rPr>
          <w:color w:val="000000" w:themeColor="text1"/>
          <w:sz w:val="28"/>
          <w:szCs w:val="28"/>
          <w:lang w:val="uk-UA"/>
        </w:rPr>
        <w:t>не потребує додаткових витрат з державного та місцевих бюджетів.</w:t>
      </w:r>
    </w:p>
    <w:p w14:paraId="01842B27" w14:textId="77777777" w:rsidR="00366890" w:rsidRPr="00366890" w:rsidRDefault="00366890" w:rsidP="00BE7259">
      <w:pPr>
        <w:spacing w:before="240"/>
        <w:ind w:firstLine="709"/>
        <w:jc w:val="both"/>
        <w:rPr>
          <w:b/>
          <w:color w:val="auto"/>
          <w:sz w:val="28"/>
          <w:szCs w:val="28"/>
          <w:lang w:val="uk-UA"/>
        </w:rPr>
      </w:pPr>
      <w:r w:rsidRPr="00366890">
        <w:rPr>
          <w:b/>
          <w:color w:val="auto"/>
          <w:sz w:val="28"/>
          <w:szCs w:val="28"/>
          <w:lang w:val="uk-UA"/>
        </w:rPr>
        <w:t xml:space="preserve">6. Запобігання дискримінації </w:t>
      </w:r>
    </w:p>
    <w:p w14:paraId="1E006923" w14:textId="1F99C3FD" w:rsidR="00366890" w:rsidRPr="00366890" w:rsidRDefault="00366890" w:rsidP="00A023CF">
      <w:pPr>
        <w:spacing w:before="240"/>
        <w:ind w:firstLine="709"/>
        <w:jc w:val="both"/>
        <w:rPr>
          <w:bCs/>
          <w:color w:val="auto"/>
          <w:sz w:val="28"/>
          <w:szCs w:val="28"/>
          <w:lang w:val="uk-UA"/>
        </w:rPr>
      </w:pPr>
      <w:r w:rsidRPr="00366890">
        <w:rPr>
          <w:bCs/>
          <w:color w:val="auto"/>
          <w:sz w:val="28"/>
          <w:szCs w:val="28"/>
          <w:lang w:val="uk-UA"/>
        </w:rPr>
        <w:t xml:space="preserve">У </w:t>
      </w:r>
      <w:r>
        <w:rPr>
          <w:bCs/>
          <w:color w:val="auto"/>
          <w:sz w:val="28"/>
          <w:szCs w:val="28"/>
          <w:lang w:val="uk-UA"/>
        </w:rPr>
        <w:t>законо</w:t>
      </w:r>
      <w:r w:rsidRPr="00366890">
        <w:rPr>
          <w:bCs/>
          <w:color w:val="auto"/>
          <w:sz w:val="28"/>
          <w:szCs w:val="28"/>
          <w:lang w:val="uk-UA"/>
        </w:rPr>
        <w:t xml:space="preserve">проекті відсутні положення, які містять ознаки дискримінації. </w:t>
      </w:r>
    </w:p>
    <w:p w14:paraId="01A99A73" w14:textId="77777777" w:rsidR="00366890" w:rsidRPr="00366890" w:rsidRDefault="00366890" w:rsidP="00BE7259">
      <w:pPr>
        <w:spacing w:before="240"/>
        <w:ind w:firstLine="709"/>
        <w:jc w:val="both"/>
        <w:rPr>
          <w:b/>
          <w:color w:val="auto"/>
          <w:sz w:val="28"/>
          <w:szCs w:val="28"/>
          <w:lang w:val="uk-UA"/>
        </w:rPr>
      </w:pPr>
      <w:r w:rsidRPr="00366890">
        <w:rPr>
          <w:b/>
          <w:color w:val="auto"/>
          <w:sz w:val="28"/>
          <w:szCs w:val="28"/>
          <w:lang w:val="uk-UA"/>
        </w:rPr>
        <w:t>7. Запобігання корупції</w:t>
      </w:r>
    </w:p>
    <w:p w14:paraId="52E479EC" w14:textId="5E920AF2" w:rsidR="00366890" w:rsidRPr="00A023CF" w:rsidRDefault="00366890" w:rsidP="00A023CF">
      <w:pPr>
        <w:spacing w:before="240"/>
        <w:ind w:firstLine="709"/>
        <w:jc w:val="both"/>
        <w:rPr>
          <w:bCs/>
          <w:color w:val="auto"/>
          <w:sz w:val="28"/>
          <w:szCs w:val="28"/>
          <w:lang w:val="uk-UA"/>
        </w:rPr>
      </w:pPr>
      <w:r w:rsidRPr="00366890">
        <w:rPr>
          <w:bCs/>
          <w:color w:val="auto"/>
          <w:sz w:val="28"/>
          <w:szCs w:val="28"/>
          <w:lang w:val="uk-UA"/>
        </w:rPr>
        <w:t xml:space="preserve">У </w:t>
      </w:r>
      <w:r>
        <w:rPr>
          <w:bCs/>
          <w:color w:val="auto"/>
          <w:sz w:val="28"/>
          <w:szCs w:val="28"/>
          <w:lang w:val="uk-UA"/>
        </w:rPr>
        <w:t>законо</w:t>
      </w:r>
      <w:r w:rsidRPr="00366890">
        <w:rPr>
          <w:bCs/>
          <w:color w:val="auto"/>
          <w:sz w:val="28"/>
          <w:szCs w:val="28"/>
          <w:lang w:val="uk-UA"/>
        </w:rPr>
        <w:t xml:space="preserve">проекті відсутні правила і процедури, які можуть містити ризики вчинення корупційних правопорушень. </w:t>
      </w:r>
    </w:p>
    <w:p w14:paraId="22262DD9" w14:textId="77777777" w:rsidR="00366890" w:rsidRPr="00366890" w:rsidRDefault="00366890" w:rsidP="00BE7259">
      <w:pPr>
        <w:spacing w:before="240"/>
        <w:ind w:firstLine="709"/>
        <w:jc w:val="both"/>
        <w:rPr>
          <w:b/>
          <w:color w:val="auto"/>
          <w:sz w:val="28"/>
          <w:szCs w:val="28"/>
          <w:lang w:val="uk-UA"/>
        </w:rPr>
      </w:pPr>
      <w:r w:rsidRPr="00366890">
        <w:rPr>
          <w:b/>
          <w:color w:val="auto"/>
          <w:sz w:val="28"/>
          <w:szCs w:val="28"/>
          <w:lang w:val="uk-UA"/>
        </w:rPr>
        <w:t xml:space="preserve">8. Оцінка регуляторного впливу </w:t>
      </w:r>
    </w:p>
    <w:p w14:paraId="1F990B34" w14:textId="544E3EF7" w:rsidR="00366890" w:rsidRPr="00366890" w:rsidRDefault="00366890" w:rsidP="00A023CF">
      <w:pPr>
        <w:spacing w:before="240"/>
        <w:ind w:firstLine="709"/>
        <w:jc w:val="both"/>
        <w:rPr>
          <w:bCs/>
          <w:color w:val="auto"/>
          <w:sz w:val="28"/>
          <w:szCs w:val="28"/>
          <w:lang w:val="uk-UA"/>
        </w:rPr>
      </w:pPr>
      <w:r>
        <w:rPr>
          <w:bCs/>
          <w:color w:val="auto"/>
          <w:sz w:val="28"/>
          <w:szCs w:val="28"/>
          <w:lang w:val="uk-UA"/>
        </w:rPr>
        <w:t>Законоп</w:t>
      </w:r>
      <w:r w:rsidRPr="00366890">
        <w:rPr>
          <w:bCs/>
          <w:color w:val="auto"/>
          <w:sz w:val="28"/>
          <w:szCs w:val="28"/>
          <w:lang w:val="uk-UA"/>
        </w:rPr>
        <w:t>роект не є регуляторним актом.</w:t>
      </w:r>
    </w:p>
    <w:p w14:paraId="1BAC48C5" w14:textId="77777777" w:rsidR="00575604" w:rsidRPr="001847A8" w:rsidRDefault="00575604" w:rsidP="00BE7259">
      <w:pPr>
        <w:spacing w:before="240"/>
        <w:ind w:firstLine="709"/>
        <w:jc w:val="both"/>
        <w:rPr>
          <w:b/>
          <w:color w:val="auto"/>
          <w:sz w:val="28"/>
          <w:szCs w:val="28"/>
          <w:lang w:val="uk-UA"/>
        </w:rPr>
      </w:pPr>
      <w:r w:rsidRPr="001847A8">
        <w:rPr>
          <w:b/>
          <w:color w:val="auto"/>
          <w:sz w:val="28"/>
          <w:szCs w:val="28"/>
          <w:lang w:val="uk-UA"/>
        </w:rPr>
        <w:t>6.</w:t>
      </w:r>
      <w:r w:rsidR="00786682" w:rsidRPr="001847A8">
        <w:rPr>
          <w:b/>
          <w:color w:val="auto"/>
          <w:sz w:val="28"/>
          <w:szCs w:val="28"/>
          <w:lang w:val="uk-UA"/>
        </w:rPr>
        <w:t xml:space="preserve"> </w:t>
      </w:r>
      <w:r w:rsidRPr="001847A8">
        <w:rPr>
          <w:b/>
          <w:color w:val="auto"/>
          <w:sz w:val="28"/>
          <w:szCs w:val="28"/>
          <w:lang w:val="uk-UA"/>
        </w:rPr>
        <w:t xml:space="preserve">Прогноз соціально-економічних та інших наслідків прийняття </w:t>
      </w:r>
      <w:r w:rsidR="00852CD1" w:rsidRPr="001847A8">
        <w:rPr>
          <w:b/>
          <w:bCs/>
          <w:sz w:val="28"/>
          <w:szCs w:val="28"/>
          <w:lang w:val="uk-UA"/>
        </w:rPr>
        <w:t>законопроекту</w:t>
      </w:r>
    </w:p>
    <w:p w14:paraId="3B70793F" w14:textId="1624D8BC" w:rsidR="00025DF5" w:rsidRPr="001847A8" w:rsidRDefault="006C1581" w:rsidP="00BE7259">
      <w:pPr>
        <w:spacing w:before="240"/>
        <w:ind w:firstLine="708"/>
        <w:jc w:val="both"/>
        <w:rPr>
          <w:b/>
          <w:color w:val="auto"/>
          <w:sz w:val="28"/>
          <w:szCs w:val="28"/>
          <w:lang w:val="uk-UA"/>
        </w:rPr>
      </w:pPr>
      <w:r w:rsidRPr="001847A8">
        <w:rPr>
          <w:color w:val="auto"/>
          <w:sz w:val="28"/>
          <w:szCs w:val="28"/>
          <w:lang w:val="uk-UA"/>
        </w:rPr>
        <w:t xml:space="preserve">Результатом прийняття законопроекту </w:t>
      </w:r>
      <w:r w:rsidR="00151416">
        <w:rPr>
          <w:color w:val="auto"/>
          <w:sz w:val="28"/>
          <w:szCs w:val="28"/>
          <w:lang w:val="uk-UA"/>
        </w:rPr>
        <w:t>очікується</w:t>
      </w:r>
      <w:r w:rsidRPr="001847A8">
        <w:rPr>
          <w:color w:val="auto"/>
          <w:sz w:val="28"/>
          <w:szCs w:val="28"/>
          <w:lang w:val="uk-UA"/>
        </w:rPr>
        <w:t xml:space="preserve"> </w:t>
      </w:r>
      <w:r w:rsidR="00872632" w:rsidRPr="00872632">
        <w:rPr>
          <w:color w:val="auto"/>
          <w:sz w:val="28"/>
          <w:szCs w:val="28"/>
          <w:lang w:val="uk-UA"/>
        </w:rPr>
        <w:t xml:space="preserve">дотримання правоохоронними і судовими органами розумних строків здійснення досудового розслідування </w:t>
      </w:r>
      <w:r w:rsidR="008F391B">
        <w:rPr>
          <w:color w:val="auto"/>
          <w:sz w:val="28"/>
          <w:szCs w:val="28"/>
          <w:lang w:val="uk-UA"/>
        </w:rPr>
        <w:t xml:space="preserve">у </w:t>
      </w:r>
      <w:r w:rsidR="00872632" w:rsidRPr="00872632">
        <w:rPr>
          <w:color w:val="auto"/>
          <w:sz w:val="28"/>
          <w:szCs w:val="28"/>
          <w:lang w:val="uk-UA"/>
        </w:rPr>
        <w:t>кримінальних проваджен</w:t>
      </w:r>
      <w:r w:rsidR="008F391B">
        <w:rPr>
          <w:color w:val="auto"/>
          <w:sz w:val="28"/>
          <w:szCs w:val="28"/>
          <w:lang w:val="uk-UA"/>
        </w:rPr>
        <w:t>нях</w:t>
      </w:r>
      <w:r w:rsidR="0013203A" w:rsidRPr="001847A8">
        <w:rPr>
          <w:color w:val="auto"/>
          <w:sz w:val="28"/>
          <w:szCs w:val="28"/>
          <w:lang w:val="uk-UA"/>
        </w:rPr>
        <w:t>.</w:t>
      </w:r>
    </w:p>
    <w:p w14:paraId="4D14A911" w14:textId="77777777" w:rsidR="00366890" w:rsidRPr="00366890" w:rsidRDefault="00366890" w:rsidP="00BE7259">
      <w:pPr>
        <w:spacing w:before="240"/>
        <w:rPr>
          <w:bCs/>
          <w:color w:val="auto"/>
          <w:sz w:val="28"/>
          <w:szCs w:val="28"/>
          <w:lang w:val="uk-UA"/>
        </w:rPr>
      </w:pPr>
    </w:p>
    <w:p w14:paraId="2CA6BFB4" w14:textId="4D2F55E7" w:rsidR="00366890" w:rsidRPr="00366890" w:rsidRDefault="00366890" w:rsidP="00BE7259">
      <w:pPr>
        <w:spacing w:before="240"/>
        <w:rPr>
          <w:b/>
          <w:color w:val="auto"/>
          <w:sz w:val="28"/>
          <w:szCs w:val="28"/>
          <w:lang w:val="uk-UA"/>
        </w:rPr>
      </w:pPr>
      <w:r w:rsidRPr="0081539C">
        <w:rPr>
          <w:b/>
          <w:color w:val="auto"/>
          <w:sz w:val="28"/>
          <w:szCs w:val="28"/>
          <w:lang w:val="uk-UA"/>
        </w:rPr>
        <w:t>Народн</w:t>
      </w:r>
      <w:r w:rsidR="00872632" w:rsidRPr="0081539C">
        <w:rPr>
          <w:b/>
          <w:color w:val="auto"/>
          <w:sz w:val="28"/>
          <w:szCs w:val="28"/>
          <w:lang w:val="uk-UA"/>
        </w:rPr>
        <w:t xml:space="preserve">ий </w:t>
      </w:r>
      <w:r w:rsidRPr="0081539C">
        <w:rPr>
          <w:b/>
          <w:color w:val="auto"/>
          <w:sz w:val="28"/>
          <w:szCs w:val="28"/>
          <w:lang w:val="uk-UA"/>
        </w:rPr>
        <w:t xml:space="preserve">депутат України                                                    </w:t>
      </w:r>
      <w:r w:rsidR="00872632" w:rsidRPr="0081539C">
        <w:rPr>
          <w:b/>
          <w:color w:val="auto"/>
          <w:sz w:val="28"/>
          <w:szCs w:val="28"/>
          <w:lang w:val="uk-UA"/>
        </w:rPr>
        <w:t>О. Федієнко</w:t>
      </w:r>
    </w:p>
    <w:p w14:paraId="69EEB1DD" w14:textId="77777777" w:rsidR="00025DF5" w:rsidRPr="00366890" w:rsidRDefault="00025DF5" w:rsidP="00BE7259">
      <w:pPr>
        <w:spacing w:before="240"/>
        <w:rPr>
          <w:b/>
          <w:color w:val="auto"/>
          <w:sz w:val="28"/>
          <w:szCs w:val="28"/>
          <w:lang w:val="uk-UA"/>
        </w:rPr>
      </w:pPr>
    </w:p>
    <w:sectPr w:rsidR="00025DF5" w:rsidRPr="00366890" w:rsidSect="003E47E5">
      <w:headerReference w:type="even" r:id="rId11"/>
      <w:footerReference w:type="default" r:id="rId12"/>
      <w:footerReference w:type="first" r:id="rId13"/>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DB192C" w14:textId="77777777" w:rsidR="00F94AC5" w:rsidRDefault="00F94AC5" w:rsidP="00157211">
      <w:r>
        <w:separator/>
      </w:r>
    </w:p>
  </w:endnote>
  <w:endnote w:type="continuationSeparator" w:id="0">
    <w:p w14:paraId="71E542A5" w14:textId="77777777" w:rsidR="00F94AC5" w:rsidRDefault="00F94AC5" w:rsidP="001572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eterburg">
    <w:altName w:val="Courier New"/>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A0941" w14:textId="380BA1F1" w:rsidR="003E47E5" w:rsidRDefault="003E47E5" w:rsidP="00F97B75">
    <w:pPr>
      <w:pStyle w:val="af3"/>
    </w:pPr>
  </w:p>
  <w:p w14:paraId="1C81B21F" w14:textId="77777777" w:rsidR="003E47E5" w:rsidRDefault="003E47E5">
    <w:pPr>
      <w:pStyle w:val="af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093B9" w14:textId="77777777" w:rsidR="003E47E5" w:rsidRDefault="003E47E5">
    <w:pPr>
      <w:pStyle w:val="af3"/>
      <w:jc w:val="right"/>
    </w:pPr>
    <w:r>
      <w:fldChar w:fldCharType="begin"/>
    </w:r>
    <w:r>
      <w:instrText xml:space="preserve"> PAGE   \* MERGEFORMAT </w:instrText>
    </w:r>
    <w:r>
      <w:fldChar w:fldCharType="separate"/>
    </w:r>
    <w:r>
      <w:rPr>
        <w:noProof/>
      </w:rPr>
      <w:t>1</w:t>
    </w:r>
    <w:r>
      <w:fldChar w:fldCharType="end"/>
    </w:r>
  </w:p>
  <w:p w14:paraId="3520274E" w14:textId="77777777" w:rsidR="003E47E5" w:rsidRDefault="003E47E5">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921FEF" w14:textId="77777777" w:rsidR="00F94AC5" w:rsidRDefault="00F94AC5" w:rsidP="00157211">
      <w:r>
        <w:separator/>
      </w:r>
    </w:p>
  </w:footnote>
  <w:footnote w:type="continuationSeparator" w:id="0">
    <w:p w14:paraId="31A54759" w14:textId="77777777" w:rsidR="00F94AC5" w:rsidRDefault="00F94AC5" w:rsidP="001572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6D1D51" w14:textId="77777777" w:rsidR="004C194E" w:rsidRDefault="004C194E" w:rsidP="00005B9C">
    <w:pPr>
      <w:pStyle w:val="a9"/>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14:paraId="550AA67C" w14:textId="77777777" w:rsidR="004C194E" w:rsidRDefault="004C194E">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B4C2B"/>
    <w:multiLevelType w:val="hybridMultilevel"/>
    <w:tmpl w:val="17B288AA"/>
    <w:lvl w:ilvl="0" w:tplc="951A8AEC">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1" w15:restartNumberingAfterBreak="0">
    <w:nsid w:val="1E165DF5"/>
    <w:multiLevelType w:val="hybridMultilevel"/>
    <w:tmpl w:val="8A403B04"/>
    <w:lvl w:ilvl="0" w:tplc="812CEA42">
      <w:start w:val="3"/>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2" w15:restartNumberingAfterBreak="0">
    <w:nsid w:val="282E2897"/>
    <w:multiLevelType w:val="hybridMultilevel"/>
    <w:tmpl w:val="A656E394"/>
    <w:lvl w:ilvl="0" w:tplc="8A1CF2EA">
      <w:start w:val="1"/>
      <w:numFmt w:val="decimal"/>
      <w:lvlText w:val="%1."/>
      <w:lvlJc w:val="left"/>
      <w:pPr>
        <w:ind w:left="1060" w:hanging="360"/>
      </w:pPr>
      <w:rPr>
        <w:rFonts w:cs="Times New Roman" w:hint="default"/>
      </w:rPr>
    </w:lvl>
    <w:lvl w:ilvl="1" w:tplc="04220019" w:tentative="1">
      <w:start w:val="1"/>
      <w:numFmt w:val="lowerLetter"/>
      <w:lvlText w:val="%2."/>
      <w:lvlJc w:val="left"/>
      <w:pPr>
        <w:ind w:left="1780" w:hanging="360"/>
      </w:pPr>
      <w:rPr>
        <w:rFonts w:cs="Times New Roman"/>
      </w:rPr>
    </w:lvl>
    <w:lvl w:ilvl="2" w:tplc="0422001B" w:tentative="1">
      <w:start w:val="1"/>
      <w:numFmt w:val="lowerRoman"/>
      <w:lvlText w:val="%3."/>
      <w:lvlJc w:val="right"/>
      <w:pPr>
        <w:ind w:left="2500" w:hanging="180"/>
      </w:pPr>
      <w:rPr>
        <w:rFonts w:cs="Times New Roman"/>
      </w:rPr>
    </w:lvl>
    <w:lvl w:ilvl="3" w:tplc="0422000F" w:tentative="1">
      <w:start w:val="1"/>
      <w:numFmt w:val="decimal"/>
      <w:lvlText w:val="%4."/>
      <w:lvlJc w:val="left"/>
      <w:pPr>
        <w:ind w:left="3220" w:hanging="360"/>
      </w:pPr>
      <w:rPr>
        <w:rFonts w:cs="Times New Roman"/>
      </w:rPr>
    </w:lvl>
    <w:lvl w:ilvl="4" w:tplc="04220019" w:tentative="1">
      <w:start w:val="1"/>
      <w:numFmt w:val="lowerLetter"/>
      <w:lvlText w:val="%5."/>
      <w:lvlJc w:val="left"/>
      <w:pPr>
        <w:ind w:left="3940" w:hanging="360"/>
      </w:pPr>
      <w:rPr>
        <w:rFonts w:cs="Times New Roman"/>
      </w:rPr>
    </w:lvl>
    <w:lvl w:ilvl="5" w:tplc="0422001B" w:tentative="1">
      <w:start w:val="1"/>
      <w:numFmt w:val="lowerRoman"/>
      <w:lvlText w:val="%6."/>
      <w:lvlJc w:val="right"/>
      <w:pPr>
        <w:ind w:left="4660" w:hanging="180"/>
      </w:pPr>
      <w:rPr>
        <w:rFonts w:cs="Times New Roman"/>
      </w:rPr>
    </w:lvl>
    <w:lvl w:ilvl="6" w:tplc="0422000F" w:tentative="1">
      <w:start w:val="1"/>
      <w:numFmt w:val="decimal"/>
      <w:lvlText w:val="%7."/>
      <w:lvlJc w:val="left"/>
      <w:pPr>
        <w:ind w:left="5380" w:hanging="360"/>
      </w:pPr>
      <w:rPr>
        <w:rFonts w:cs="Times New Roman"/>
      </w:rPr>
    </w:lvl>
    <w:lvl w:ilvl="7" w:tplc="04220019" w:tentative="1">
      <w:start w:val="1"/>
      <w:numFmt w:val="lowerLetter"/>
      <w:lvlText w:val="%8."/>
      <w:lvlJc w:val="left"/>
      <w:pPr>
        <w:ind w:left="6100" w:hanging="360"/>
      </w:pPr>
      <w:rPr>
        <w:rFonts w:cs="Times New Roman"/>
      </w:rPr>
    </w:lvl>
    <w:lvl w:ilvl="8" w:tplc="0422001B" w:tentative="1">
      <w:start w:val="1"/>
      <w:numFmt w:val="lowerRoman"/>
      <w:lvlText w:val="%9."/>
      <w:lvlJc w:val="right"/>
      <w:pPr>
        <w:ind w:left="6820" w:hanging="180"/>
      </w:pPr>
      <w:rPr>
        <w:rFonts w:cs="Times New Roman"/>
      </w:rPr>
    </w:lvl>
  </w:abstractNum>
  <w:abstractNum w:abstractNumId="3" w15:restartNumberingAfterBreak="0">
    <w:nsid w:val="75841CEF"/>
    <w:multiLevelType w:val="hybridMultilevel"/>
    <w:tmpl w:val="AA007206"/>
    <w:lvl w:ilvl="0" w:tplc="1006F60A">
      <w:start w:val="1"/>
      <w:numFmt w:val="decimal"/>
      <w:lvlText w:val="%1."/>
      <w:lvlJc w:val="left"/>
      <w:pPr>
        <w:tabs>
          <w:tab w:val="num" w:pos="1065"/>
        </w:tabs>
        <w:ind w:left="1065" w:hanging="360"/>
      </w:pPr>
      <w:rPr>
        <w:rFonts w:cs="Times New Roman" w:hint="default"/>
        <w:b/>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A70"/>
    <w:rsid w:val="00005B9C"/>
    <w:rsid w:val="00012ACA"/>
    <w:rsid w:val="00017063"/>
    <w:rsid w:val="00025DF5"/>
    <w:rsid w:val="00026883"/>
    <w:rsid w:val="000404B8"/>
    <w:rsid w:val="0005761D"/>
    <w:rsid w:val="00091C28"/>
    <w:rsid w:val="000A592C"/>
    <w:rsid w:val="000C7A54"/>
    <w:rsid w:val="000E23C2"/>
    <w:rsid w:val="000E6FAC"/>
    <w:rsid w:val="000F2E92"/>
    <w:rsid w:val="000F3847"/>
    <w:rsid w:val="000F4232"/>
    <w:rsid w:val="000F4A45"/>
    <w:rsid w:val="00106B2F"/>
    <w:rsid w:val="001112E6"/>
    <w:rsid w:val="00113A6F"/>
    <w:rsid w:val="00126797"/>
    <w:rsid w:val="0013203A"/>
    <w:rsid w:val="001337AD"/>
    <w:rsid w:val="00151416"/>
    <w:rsid w:val="00157211"/>
    <w:rsid w:val="00164B6D"/>
    <w:rsid w:val="00177273"/>
    <w:rsid w:val="00182A47"/>
    <w:rsid w:val="0018359D"/>
    <w:rsid w:val="00183830"/>
    <w:rsid w:val="001847A8"/>
    <w:rsid w:val="001B22DC"/>
    <w:rsid w:val="001C1620"/>
    <w:rsid w:val="001C5329"/>
    <w:rsid w:val="001C61D3"/>
    <w:rsid w:val="001D1953"/>
    <w:rsid w:val="001E75C7"/>
    <w:rsid w:val="00210B52"/>
    <w:rsid w:val="002141AB"/>
    <w:rsid w:val="002164E6"/>
    <w:rsid w:val="00223476"/>
    <w:rsid w:val="00224382"/>
    <w:rsid w:val="00240F40"/>
    <w:rsid w:val="00241DDF"/>
    <w:rsid w:val="00247BEC"/>
    <w:rsid w:val="00256708"/>
    <w:rsid w:val="00263A2D"/>
    <w:rsid w:val="00270E09"/>
    <w:rsid w:val="00284B58"/>
    <w:rsid w:val="00295092"/>
    <w:rsid w:val="002961D0"/>
    <w:rsid w:val="00296FFA"/>
    <w:rsid w:val="002A7B56"/>
    <w:rsid w:val="002B00C5"/>
    <w:rsid w:val="002B2F64"/>
    <w:rsid w:val="002C244B"/>
    <w:rsid w:val="002C6E2A"/>
    <w:rsid w:val="002D3730"/>
    <w:rsid w:val="002E0A96"/>
    <w:rsid w:val="002E53AE"/>
    <w:rsid w:val="002E6443"/>
    <w:rsid w:val="002E67DA"/>
    <w:rsid w:val="002E749B"/>
    <w:rsid w:val="002F1CAF"/>
    <w:rsid w:val="00307302"/>
    <w:rsid w:val="00324950"/>
    <w:rsid w:val="00336F71"/>
    <w:rsid w:val="003562E7"/>
    <w:rsid w:val="00361845"/>
    <w:rsid w:val="00363A70"/>
    <w:rsid w:val="00366890"/>
    <w:rsid w:val="00372AE2"/>
    <w:rsid w:val="00381D4F"/>
    <w:rsid w:val="003B4F05"/>
    <w:rsid w:val="003C5042"/>
    <w:rsid w:val="003C6EBE"/>
    <w:rsid w:val="003E47E5"/>
    <w:rsid w:val="003E6FB8"/>
    <w:rsid w:val="003F543D"/>
    <w:rsid w:val="003F7762"/>
    <w:rsid w:val="00401CD8"/>
    <w:rsid w:val="00410C41"/>
    <w:rsid w:val="0041228D"/>
    <w:rsid w:val="004219C7"/>
    <w:rsid w:val="00425394"/>
    <w:rsid w:val="00435EED"/>
    <w:rsid w:val="0044165A"/>
    <w:rsid w:val="004456E6"/>
    <w:rsid w:val="00460555"/>
    <w:rsid w:val="004731F8"/>
    <w:rsid w:val="004836EF"/>
    <w:rsid w:val="0048385A"/>
    <w:rsid w:val="004C06E0"/>
    <w:rsid w:val="004C07E5"/>
    <w:rsid w:val="004C194E"/>
    <w:rsid w:val="004E0F6E"/>
    <w:rsid w:val="005156BD"/>
    <w:rsid w:val="00525AD8"/>
    <w:rsid w:val="00536D98"/>
    <w:rsid w:val="0054026A"/>
    <w:rsid w:val="00540B8C"/>
    <w:rsid w:val="00545831"/>
    <w:rsid w:val="00550B3B"/>
    <w:rsid w:val="0055269A"/>
    <w:rsid w:val="005570CB"/>
    <w:rsid w:val="00561470"/>
    <w:rsid w:val="00564B67"/>
    <w:rsid w:val="0056651D"/>
    <w:rsid w:val="00575604"/>
    <w:rsid w:val="00576ED0"/>
    <w:rsid w:val="00580C41"/>
    <w:rsid w:val="0058166F"/>
    <w:rsid w:val="005A2175"/>
    <w:rsid w:val="005C64F6"/>
    <w:rsid w:val="005D2F60"/>
    <w:rsid w:val="005F69D2"/>
    <w:rsid w:val="00601B42"/>
    <w:rsid w:val="006063BD"/>
    <w:rsid w:val="00610779"/>
    <w:rsid w:val="00611445"/>
    <w:rsid w:val="0061680E"/>
    <w:rsid w:val="00617ECB"/>
    <w:rsid w:val="006236FA"/>
    <w:rsid w:val="00632E9D"/>
    <w:rsid w:val="00633E38"/>
    <w:rsid w:val="0067221C"/>
    <w:rsid w:val="00684E4D"/>
    <w:rsid w:val="00696BDD"/>
    <w:rsid w:val="006A1CCA"/>
    <w:rsid w:val="006A3EA3"/>
    <w:rsid w:val="006A3F63"/>
    <w:rsid w:val="006B2408"/>
    <w:rsid w:val="006C1581"/>
    <w:rsid w:val="006C2644"/>
    <w:rsid w:val="006C6119"/>
    <w:rsid w:val="006D353B"/>
    <w:rsid w:val="006D552E"/>
    <w:rsid w:val="006D7532"/>
    <w:rsid w:val="006E1A61"/>
    <w:rsid w:val="006E1BBD"/>
    <w:rsid w:val="006E76A1"/>
    <w:rsid w:val="006F5DD1"/>
    <w:rsid w:val="0075631E"/>
    <w:rsid w:val="00763857"/>
    <w:rsid w:val="00786682"/>
    <w:rsid w:val="00787609"/>
    <w:rsid w:val="007A12CD"/>
    <w:rsid w:val="007B728A"/>
    <w:rsid w:val="007B73AB"/>
    <w:rsid w:val="007C6AC5"/>
    <w:rsid w:val="007D0D9D"/>
    <w:rsid w:val="007E15A5"/>
    <w:rsid w:val="007E7F40"/>
    <w:rsid w:val="0080669F"/>
    <w:rsid w:val="00813E5D"/>
    <w:rsid w:val="0081539C"/>
    <w:rsid w:val="00825911"/>
    <w:rsid w:val="0083168E"/>
    <w:rsid w:val="00832412"/>
    <w:rsid w:val="00836E0A"/>
    <w:rsid w:val="0083776D"/>
    <w:rsid w:val="00852CD1"/>
    <w:rsid w:val="0085626F"/>
    <w:rsid w:val="00864B98"/>
    <w:rsid w:val="00870B0D"/>
    <w:rsid w:val="00872632"/>
    <w:rsid w:val="00876BC2"/>
    <w:rsid w:val="008845E4"/>
    <w:rsid w:val="00887CA9"/>
    <w:rsid w:val="00892076"/>
    <w:rsid w:val="00892E44"/>
    <w:rsid w:val="008A51FB"/>
    <w:rsid w:val="008B268B"/>
    <w:rsid w:val="008B6FFB"/>
    <w:rsid w:val="008D44C7"/>
    <w:rsid w:val="008E473F"/>
    <w:rsid w:val="008E4960"/>
    <w:rsid w:val="008F391B"/>
    <w:rsid w:val="008F4367"/>
    <w:rsid w:val="008F7EB9"/>
    <w:rsid w:val="00915E68"/>
    <w:rsid w:val="00916E1C"/>
    <w:rsid w:val="009373CD"/>
    <w:rsid w:val="00940027"/>
    <w:rsid w:val="009836FA"/>
    <w:rsid w:val="00995990"/>
    <w:rsid w:val="0099717E"/>
    <w:rsid w:val="009B414E"/>
    <w:rsid w:val="009B4860"/>
    <w:rsid w:val="009B7A12"/>
    <w:rsid w:val="009D2991"/>
    <w:rsid w:val="009E43B3"/>
    <w:rsid w:val="009E723E"/>
    <w:rsid w:val="00A023CF"/>
    <w:rsid w:val="00A0337F"/>
    <w:rsid w:val="00A0480D"/>
    <w:rsid w:val="00A335A9"/>
    <w:rsid w:val="00A55873"/>
    <w:rsid w:val="00A5658B"/>
    <w:rsid w:val="00A6048D"/>
    <w:rsid w:val="00A63A26"/>
    <w:rsid w:val="00A8342C"/>
    <w:rsid w:val="00A95812"/>
    <w:rsid w:val="00AA1012"/>
    <w:rsid w:val="00AB2482"/>
    <w:rsid w:val="00AD7722"/>
    <w:rsid w:val="00AE07E0"/>
    <w:rsid w:val="00AE6B72"/>
    <w:rsid w:val="00AE749B"/>
    <w:rsid w:val="00AF15C1"/>
    <w:rsid w:val="00B022A4"/>
    <w:rsid w:val="00B123D7"/>
    <w:rsid w:val="00B25C3E"/>
    <w:rsid w:val="00B407B9"/>
    <w:rsid w:val="00B41623"/>
    <w:rsid w:val="00B41C03"/>
    <w:rsid w:val="00B53271"/>
    <w:rsid w:val="00B6634E"/>
    <w:rsid w:val="00B72DDE"/>
    <w:rsid w:val="00B801E6"/>
    <w:rsid w:val="00B821DF"/>
    <w:rsid w:val="00B84488"/>
    <w:rsid w:val="00B87037"/>
    <w:rsid w:val="00B958AE"/>
    <w:rsid w:val="00BB3C8B"/>
    <w:rsid w:val="00BD1761"/>
    <w:rsid w:val="00BE4864"/>
    <w:rsid w:val="00BE7259"/>
    <w:rsid w:val="00C1058F"/>
    <w:rsid w:val="00C210AB"/>
    <w:rsid w:val="00C27594"/>
    <w:rsid w:val="00C27BE8"/>
    <w:rsid w:val="00C327D6"/>
    <w:rsid w:val="00C36086"/>
    <w:rsid w:val="00C362DF"/>
    <w:rsid w:val="00C67A95"/>
    <w:rsid w:val="00C708DD"/>
    <w:rsid w:val="00C9068F"/>
    <w:rsid w:val="00C92ECC"/>
    <w:rsid w:val="00CA2A0E"/>
    <w:rsid w:val="00CC44F1"/>
    <w:rsid w:val="00CE0307"/>
    <w:rsid w:val="00CE2F3A"/>
    <w:rsid w:val="00CF4A74"/>
    <w:rsid w:val="00D00055"/>
    <w:rsid w:val="00D01CED"/>
    <w:rsid w:val="00D2223A"/>
    <w:rsid w:val="00D43B67"/>
    <w:rsid w:val="00D461DA"/>
    <w:rsid w:val="00D6329E"/>
    <w:rsid w:val="00D75829"/>
    <w:rsid w:val="00D76ED0"/>
    <w:rsid w:val="00D77E2A"/>
    <w:rsid w:val="00D94C0C"/>
    <w:rsid w:val="00DD01AD"/>
    <w:rsid w:val="00DD4397"/>
    <w:rsid w:val="00DD6F98"/>
    <w:rsid w:val="00DF09C0"/>
    <w:rsid w:val="00E13B3F"/>
    <w:rsid w:val="00E406BB"/>
    <w:rsid w:val="00E603AC"/>
    <w:rsid w:val="00E61CD7"/>
    <w:rsid w:val="00E6727E"/>
    <w:rsid w:val="00E7067E"/>
    <w:rsid w:val="00E80CD8"/>
    <w:rsid w:val="00E8542B"/>
    <w:rsid w:val="00E94120"/>
    <w:rsid w:val="00E94D23"/>
    <w:rsid w:val="00E97424"/>
    <w:rsid w:val="00EA3D66"/>
    <w:rsid w:val="00EB3EE5"/>
    <w:rsid w:val="00EC76C9"/>
    <w:rsid w:val="00EC7C7F"/>
    <w:rsid w:val="00ED7AF1"/>
    <w:rsid w:val="00EE518B"/>
    <w:rsid w:val="00EE681C"/>
    <w:rsid w:val="00EF24AF"/>
    <w:rsid w:val="00F04093"/>
    <w:rsid w:val="00F11A0C"/>
    <w:rsid w:val="00F26E41"/>
    <w:rsid w:val="00F27BAD"/>
    <w:rsid w:val="00F42250"/>
    <w:rsid w:val="00F4355A"/>
    <w:rsid w:val="00F44E22"/>
    <w:rsid w:val="00F73657"/>
    <w:rsid w:val="00F74118"/>
    <w:rsid w:val="00F76E50"/>
    <w:rsid w:val="00F8106D"/>
    <w:rsid w:val="00F93CF6"/>
    <w:rsid w:val="00F94AC5"/>
    <w:rsid w:val="00F97B75"/>
    <w:rsid w:val="00FA392A"/>
    <w:rsid w:val="00FC0115"/>
    <w:rsid w:val="00FC2D81"/>
    <w:rsid w:val="00FC6436"/>
    <w:rsid w:val="00FD303B"/>
    <w:rsid w:val="00FD6218"/>
    <w:rsid w:val="00FF4A05"/>
    <w:rsid w:val="00FF6E5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52B992"/>
  <w14:defaultImageDpi w14:val="0"/>
  <w15:docId w15:val="{F4A682EA-CFFE-46BC-915E-244728D86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3A70"/>
    <w:rPr>
      <w:color w:val="000000"/>
      <w:sz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ED7AF1"/>
    <w:pPr>
      <w:spacing w:before="120"/>
      <w:ind w:firstLine="567"/>
      <w:jc w:val="both"/>
    </w:pPr>
    <w:rPr>
      <w:rFonts w:ascii="Antiqua" w:hAnsi="Antiqua"/>
      <w:color w:val="auto"/>
      <w:sz w:val="26"/>
      <w:lang w:val="uk-UA"/>
    </w:rPr>
  </w:style>
  <w:style w:type="paragraph" w:styleId="a4">
    <w:name w:val="Balloon Text"/>
    <w:basedOn w:val="a"/>
    <w:link w:val="a5"/>
    <w:uiPriority w:val="99"/>
    <w:semiHidden/>
    <w:rsid w:val="00270E09"/>
    <w:rPr>
      <w:rFonts w:ascii="Tahoma" w:hAnsi="Tahoma" w:cs="Tahoma"/>
      <w:sz w:val="16"/>
      <w:szCs w:val="16"/>
    </w:rPr>
  </w:style>
  <w:style w:type="character" w:customStyle="1" w:styleId="a5">
    <w:name w:val="Текст у виносці Знак"/>
    <w:basedOn w:val="a0"/>
    <w:link w:val="a4"/>
    <w:uiPriority w:val="99"/>
    <w:semiHidden/>
    <w:locked/>
    <w:rPr>
      <w:rFonts w:ascii="Tahoma" w:hAnsi="Tahoma" w:cs="Tahoma"/>
      <w:color w:val="000000"/>
      <w:sz w:val="16"/>
      <w:szCs w:val="16"/>
    </w:rPr>
  </w:style>
  <w:style w:type="paragraph" w:styleId="a6">
    <w:name w:val="List Paragraph"/>
    <w:basedOn w:val="a"/>
    <w:uiPriority w:val="99"/>
    <w:qFormat/>
    <w:rsid w:val="00A55873"/>
    <w:pPr>
      <w:ind w:left="720"/>
      <w:contextualSpacing/>
    </w:pPr>
    <w:rPr>
      <w:rFonts w:ascii="Antiqua" w:hAnsi="Antiqua"/>
      <w:color w:val="auto"/>
      <w:sz w:val="26"/>
      <w:lang w:val="uk-UA"/>
    </w:rPr>
  </w:style>
  <w:style w:type="paragraph" w:customStyle="1" w:styleId="a7">
    <w:name w:val="Назва документа"/>
    <w:basedOn w:val="a"/>
    <w:next w:val="a"/>
    <w:uiPriority w:val="99"/>
    <w:rsid w:val="00E94120"/>
    <w:pPr>
      <w:keepNext/>
      <w:keepLines/>
      <w:spacing w:before="360" w:after="360"/>
      <w:jc w:val="center"/>
    </w:pPr>
    <w:rPr>
      <w:rFonts w:ascii="Antiqua" w:hAnsi="Antiqua"/>
      <w:b/>
      <w:color w:val="auto"/>
      <w:sz w:val="26"/>
      <w:lang w:val="uk-UA"/>
    </w:rPr>
  </w:style>
  <w:style w:type="character" w:styleId="a8">
    <w:name w:val="Hyperlink"/>
    <w:basedOn w:val="a0"/>
    <w:uiPriority w:val="99"/>
    <w:rsid w:val="00A55873"/>
    <w:rPr>
      <w:rFonts w:cs="Times New Roman"/>
      <w:color w:val="0000FF"/>
      <w:u w:val="single"/>
    </w:rPr>
  </w:style>
  <w:style w:type="paragraph" w:styleId="a9">
    <w:name w:val="header"/>
    <w:basedOn w:val="a"/>
    <w:link w:val="aa"/>
    <w:uiPriority w:val="99"/>
    <w:rsid w:val="00610779"/>
    <w:pPr>
      <w:tabs>
        <w:tab w:val="center" w:pos="4677"/>
        <w:tab w:val="right" w:pos="9355"/>
      </w:tabs>
    </w:pPr>
    <w:rPr>
      <w:rFonts w:ascii="Calibri" w:hAnsi="Calibri"/>
      <w:color w:val="auto"/>
      <w:sz w:val="22"/>
      <w:szCs w:val="22"/>
      <w:lang w:val="uk-UA" w:eastAsia="uk-UA"/>
    </w:rPr>
  </w:style>
  <w:style w:type="character" w:customStyle="1" w:styleId="aa">
    <w:name w:val="Верхній колонтитул Знак"/>
    <w:basedOn w:val="a0"/>
    <w:link w:val="a9"/>
    <w:uiPriority w:val="99"/>
    <w:locked/>
    <w:rsid w:val="00610779"/>
    <w:rPr>
      <w:rFonts w:ascii="Calibri" w:hAnsi="Calibri" w:cs="Times New Roman"/>
      <w:sz w:val="22"/>
      <w:lang w:val="uk-UA" w:eastAsia="uk-UA"/>
    </w:rPr>
  </w:style>
  <w:style w:type="character" w:customStyle="1" w:styleId="rvts23">
    <w:name w:val="rvts23"/>
    <w:basedOn w:val="a0"/>
    <w:rsid w:val="00E61CD7"/>
    <w:rPr>
      <w:rFonts w:cs="Times New Roman"/>
    </w:rPr>
  </w:style>
  <w:style w:type="paragraph" w:customStyle="1" w:styleId="rvps6">
    <w:name w:val="rvps6"/>
    <w:basedOn w:val="a"/>
    <w:rsid w:val="00E61CD7"/>
    <w:pPr>
      <w:spacing w:before="100" w:beforeAutospacing="1" w:after="100" w:afterAutospacing="1"/>
    </w:pPr>
    <w:rPr>
      <w:color w:val="auto"/>
      <w:szCs w:val="24"/>
    </w:rPr>
  </w:style>
  <w:style w:type="paragraph" w:customStyle="1" w:styleId="rvps7">
    <w:name w:val="rvps7"/>
    <w:basedOn w:val="a"/>
    <w:rsid w:val="00E61CD7"/>
    <w:pPr>
      <w:spacing w:before="100" w:beforeAutospacing="1" w:after="100" w:afterAutospacing="1"/>
    </w:pPr>
    <w:rPr>
      <w:color w:val="auto"/>
      <w:szCs w:val="24"/>
    </w:rPr>
  </w:style>
  <w:style w:type="character" w:customStyle="1" w:styleId="rvts44">
    <w:name w:val="rvts44"/>
    <w:basedOn w:val="a0"/>
    <w:rsid w:val="00E61CD7"/>
    <w:rPr>
      <w:rFonts w:cs="Times New Roman"/>
    </w:rPr>
  </w:style>
  <w:style w:type="character" w:customStyle="1" w:styleId="apple-converted-space">
    <w:name w:val="apple-converted-space"/>
    <w:basedOn w:val="a0"/>
    <w:uiPriority w:val="99"/>
    <w:rsid w:val="00E61CD7"/>
    <w:rPr>
      <w:rFonts w:cs="Times New Roman"/>
    </w:rPr>
  </w:style>
  <w:style w:type="paragraph" w:styleId="ab">
    <w:name w:val="footnote text"/>
    <w:basedOn w:val="a"/>
    <w:link w:val="ac"/>
    <w:uiPriority w:val="99"/>
    <w:semiHidden/>
    <w:rsid w:val="00157211"/>
    <w:rPr>
      <w:sz w:val="20"/>
    </w:rPr>
  </w:style>
  <w:style w:type="character" w:customStyle="1" w:styleId="ac">
    <w:name w:val="Текст виноски Знак"/>
    <w:basedOn w:val="a0"/>
    <w:link w:val="ab"/>
    <w:uiPriority w:val="99"/>
    <w:semiHidden/>
    <w:locked/>
    <w:rsid w:val="00157211"/>
    <w:rPr>
      <w:rFonts w:cs="Times New Roman"/>
      <w:color w:val="000000"/>
      <w:sz w:val="20"/>
      <w:szCs w:val="20"/>
    </w:rPr>
  </w:style>
  <w:style w:type="paragraph" w:styleId="HTML">
    <w:name w:val="HTML Preformatted"/>
    <w:basedOn w:val="a"/>
    <w:link w:val="HTML0"/>
    <w:uiPriority w:val="99"/>
    <w:rsid w:val="00113A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lang w:val="uk-UA" w:eastAsia="uk-UA"/>
    </w:rPr>
  </w:style>
  <w:style w:type="character" w:customStyle="1" w:styleId="HTML0">
    <w:name w:val="Стандартний HTML Знак"/>
    <w:basedOn w:val="a0"/>
    <w:link w:val="HTML"/>
    <w:uiPriority w:val="99"/>
    <w:semiHidden/>
    <w:locked/>
    <w:rPr>
      <w:rFonts w:ascii="Courier New" w:hAnsi="Courier New" w:cs="Courier New"/>
      <w:color w:val="000000"/>
      <w:sz w:val="20"/>
      <w:szCs w:val="20"/>
    </w:rPr>
  </w:style>
  <w:style w:type="character" w:styleId="ad">
    <w:name w:val="footnote reference"/>
    <w:basedOn w:val="a0"/>
    <w:uiPriority w:val="99"/>
    <w:semiHidden/>
    <w:rsid w:val="00157211"/>
    <w:rPr>
      <w:rFonts w:cs="Times New Roman"/>
      <w:vertAlign w:val="superscript"/>
    </w:rPr>
  </w:style>
  <w:style w:type="paragraph" w:styleId="ae">
    <w:name w:val="Body Text"/>
    <w:basedOn w:val="a"/>
    <w:link w:val="af"/>
    <w:uiPriority w:val="99"/>
    <w:rsid w:val="00CC44F1"/>
    <w:pPr>
      <w:widowControl w:val="0"/>
      <w:autoSpaceDE w:val="0"/>
      <w:autoSpaceDN w:val="0"/>
      <w:adjustRightInd w:val="0"/>
    </w:pPr>
    <w:rPr>
      <w:rFonts w:ascii="Peterburg" w:hAnsi="Peterburg" w:cs="Peterburg"/>
      <w:color w:val="auto"/>
      <w:sz w:val="28"/>
      <w:szCs w:val="28"/>
    </w:rPr>
  </w:style>
  <w:style w:type="character" w:customStyle="1" w:styleId="af">
    <w:name w:val="Основний текст Знак"/>
    <w:basedOn w:val="a0"/>
    <w:link w:val="ae"/>
    <w:uiPriority w:val="99"/>
    <w:semiHidden/>
    <w:locked/>
    <w:rsid w:val="00CC44F1"/>
    <w:rPr>
      <w:rFonts w:ascii="Peterburg" w:hAnsi="Peterburg" w:cs="Peterburg"/>
      <w:sz w:val="28"/>
      <w:szCs w:val="28"/>
      <w:lang w:val="ru-RU" w:eastAsia="ru-RU" w:bidi="ar-SA"/>
    </w:rPr>
  </w:style>
  <w:style w:type="character" w:styleId="af0">
    <w:name w:val="page number"/>
    <w:basedOn w:val="a0"/>
    <w:uiPriority w:val="99"/>
    <w:rsid w:val="004C194E"/>
    <w:rPr>
      <w:rFonts w:cs="Times New Roman"/>
    </w:rPr>
  </w:style>
  <w:style w:type="paragraph" w:customStyle="1" w:styleId="rvps2">
    <w:name w:val="rvps2"/>
    <w:basedOn w:val="a"/>
    <w:rsid w:val="0005761D"/>
    <w:pPr>
      <w:spacing w:before="100" w:beforeAutospacing="1" w:after="100" w:afterAutospacing="1"/>
    </w:pPr>
    <w:rPr>
      <w:color w:val="auto"/>
      <w:szCs w:val="24"/>
    </w:rPr>
  </w:style>
  <w:style w:type="paragraph" w:customStyle="1" w:styleId="af1">
    <w:name w:val="Знак Знак Знак Знак Знак Знак Знак Знак"/>
    <w:basedOn w:val="a"/>
    <w:uiPriority w:val="99"/>
    <w:rsid w:val="00B123D7"/>
    <w:rPr>
      <w:rFonts w:ascii="Verdana" w:hAnsi="Verdana" w:cs="Verdana"/>
      <w:color w:val="auto"/>
      <w:sz w:val="20"/>
      <w:lang w:val="en-US" w:eastAsia="en-US"/>
    </w:rPr>
  </w:style>
  <w:style w:type="character" w:styleId="af2">
    <w:name w:val="annotation reference"/>
    <w:basedOn w:val="a0"/>
    <w:uiPriority w:val="99"/>
    <w:semiHidden/>
    <w:unhideWhenUsed/>
    <w:rsid w:val="0005761D"/>
    <w:rPr>
      <w:rFonts w:ascii="Times New Roman" w:hAnsi="Times New Roman" w:cs="Times New Roman"/>
      <w:sz w:val="16"/>
    </w:rPr>
  </w:style>
  <w:style w:type="paragraph" w:customStyle="1" w:styleId="StyleZakonu">
    <w:name w:val="StyleZakonu"/>
    <w:basedOn w:val="a"/>
    <w:link w:val="StyleZakonu0"/>
    <w:rsid w:val="006C1581"/>
    <w:pPr>
      <w:spacing w:after="60" w:line="220" w:lineRule="exact"/>
      <w:ind w:firstLine="284"/>
      <w:jc w:val="both"/>
    </w:pPr>
    <w:rPr>
      <w:color w:val="auto"/>
      <w:sz w:val="20"/>
      <w:lang w:eastAsia="uk-UA"/>
    </w:rPr>
  </w:style>
  <w:style w:type="character" w:customStyle="1" w:styleId="StyleZakonu0">
    <w:name w:val="StyleZakonu Знак"/>
    <w:link w:val="StyleZakonu"/>
    <w:locked/>
    <w:rsid w:val="006C1581"/>
    <w:rPr>
      <w:sz w:val="20"/>
      <w:lang w:val="x-none" w:eastAsia="x-none"/>
    </w:rPr>
  </w:style>
  <w:style w:type="paragraph" w:styleId="af3">
    <w:name w:val="footer"/>
    <w:basedOn w:val="a"/>
    <w:link w:val="af4"/>
    <w:uiPriority w:val="99"/>
    <w:unhideWhenUsed/>
    <w:rsid w:val="003E47E5"/>
    <w:pPr>
      <w:tabs>
        <w:tab w:val="center" w:pos="4677"/>
        <w:tab w:val="right" w:pos="9355"/>
      </w:tabs>
    </w:pPr>
  </w:style>
  <w:style w:type="character" w:customStyle="1" w:styleId="af4">
    <w:name w:val="Нижній колонтитул Знак"/>
    <w:basedOn w:val="a0"/>
    <w:link w:val="af3"/>
    <w:uiPriority w:val="99"/>
    <w:locked/>
    <w:rsid w:val="003E47E5"/>
    <w:rPr>
      <w:rFonts w:cs="Times New Roma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4864420">
      <w:marLeft w:val="0"/>
      <w:marRight w:val="0"/>
      <w:marTop w:val="0"/>
      <w:marBottom w:val="0"/>
      <w:divBdr>
        <w:top w:val="none" w:sz="0" w:space="0" w:color="auto"/>
        <w:left w:val="none" w:sz="0" w:space="0" w:color="auto"/>
        <w:bottom w:val="none" w:sz="0" w:space="0" w:color="auto"/>
        <w:right w:val="none" w:sz="0" w:space="0" w:color="auto"/>
      </w:divBdr>
      <w:divsChild>
        <w:div w:id="1974864459">
          <w:marLeft w:val="0"/>
          <w:marRight w:val="0"/>
          <w:marTop w:val="0"/>
          <w:marBottom w:val="100"/>
          <w:divBdr>
            <w:top w:val="none" w:sz="0" w:space="0" w:color="auto"/>
            <w:left w:val="none" w:sz="0" w:space="0" w:color="auto"/>
            <w:bottom w:val="none" w:sz="0" w:space="0" w:color="auto"/>
            <w:right w:val="none" w:sz="0" w:space="0" w:color="auto"/>
          </w:divBdr>
        </w:div>
      </w:divsChild>
    </w:div>
    <w:div w:id="1974864423">
      <w:marLeft w:val="0"/>
      <w:marRight w:val="0"/>
      <w:marTop w:val="0"/>
      <w:marBottom w:val="0"/>
      <w:divBdr>
        <w:top w:val="none" w:sz="0" w:space="0" w:color="auto"/>
        <w:left w:val="none" w:sz="0" w:space="0" w:color="auto"/>
        <w:bottom w:val="none" w:sz="0" w:space="0" w:color="auto"/>
        <w:right w:val="none" w:sz="0" w:space="0" w:color="auto"/>
      </w:divBdr>
      <w:divsChild>
        <w:div w:id="1974864434">
          <w:marLeft w:val="0"/>
          <w:marRight w:val="0"/>
          <w:marTop w:val="100"/>
          <w:marBottom w:val="100"/>
          <w:divBdr>
            <w:top w:val="none" w:sz="0" w:space="0" w:color="auto"/>
            <w:left w:val="none" w:sz="0" w:space="0" w:color="auto"/>
            <w:bottom w:val="none" w:sz="0" w:space="0" w:color="auto"/>
            <w:right w:val="none" w:sz="0" w:space="0" w:color="auto"/>
          </w:divBdr>
          <w:divsChild>
            <w:div w:id="1974864435">
              <w:marLeft w:val="0"/>
              <w:marRight w:val="0"/>
              <w:marTop w:val="0"/>
              <w:marBottom w:val="0"/>
              <w:divBdr>
                <w:top w:val="none" w:sz="0" w:space="0" w:color="auto"/>
                <w:left w:val="none" w:sz="0" w:space="0" w:color="auto"/>
                <w:bottom w:val="none" w:sz="0" w:space="0" w:color="auto"/>
                <w:right w:val="none" w:sz="0" w:space="0" w:color="auto"/>
              </w:divBdr>
              <w:divsChild>
                <w:div w:id="1974864425">
                  <w:marLeft w:val="0"/>
                  <w:marRight w:val="0"/>
                  <w:marTop w:val="0"/>
                  <w:marBottom w:val="0"/>
                  <w:divBdr>
                    <w:top w:val="none" w:sz="0" w:space="0" w:color="auto"/>
                    <w:left w:val="none" w:sz="0" w:space="0" w:color="auto"/>
                    <w:bottom w:val="none" w:sz="0" w:space="0" w:color="auto"/>
                    <w:right w:val="none" w:sz="0" w:space="0" w:color="auto"/>
                  </w:divBdr>
                  <w:divsChild>
                    <w:div w:id="197486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864426">
      <w:marLeft w:val="0"/>
      <w:marRight w:val="0"/>
      <w:marTop w:val="0"/>
      <w:marBottom w:val="0"/>
      <w:divBdr>
        <w:top w:val="none" w:sz="0" w:space="0" w:color="auto"/>
        <w:left w:val="none" w:sz="0" w:space="0" w:color="auto"/>
        <w:bottom w:val="none" w:sz="0" w:space="0" w:color="auto"/>
        <w:right w:val="none" w:sz="0" w:space="0" w:color="auto"/>
      </w:divBdr>
      <w:divsChild>
        <w:div w:id="1974864422">
          <w:marLeft w:val="0"/>
          <w:marRight w:val="0"/>
          <w:marTop w:val="100"/>
          <w:marBottom w:val="100"/>
          <w:divBdr>
            <w:top w:val="none" w:sz="0" w:space="0" w:color="auto"/>
            <w:left w:val="none" w:sz="0" w:space="0" w:color="auto"/>
            <w:bottom w:val="none" w:sz="0" w:space="0" w:color="auto"/>
            <w:right w:val="none" w:sz="0" w:space="0" w:color="auto"/>
          </w:divBdr>
          <w:divsChild>
            <w:div w:id="1974864433">
              <w:marLeft w:val="0"/>
              <w:marRight w:val="0"/>
              <w:marTop w:val="0"/>
              <w:marBottom w:val="0"/>
              <w:divBdr>
                <w:top w:val="single" w:sz="4" w:space="3" w:color="DCDCDC"/>
                <w:left w:val="single" w:sz="4" w:space="3" w:color="DCDCDC"/>
                <w:bottom w:val="single" w:sz="4" w:space="0" w:color="DCDCDC"/>
                <w:right w:val="single" w:sz="4" w:space="3" w:color="DCDCDC"/>
              </w:divBdr>
              <w:divsChild>
                <w:div w:id="1974864428">
                  <w:marLeft w:val="0"/>
                  <w:marRight w:val="0"/>
                  <w:marTop w:val="0"/>
                  <w:marBottom w:val="0"/>
                  <w:divBdr>
                    <w:top w:val="none" w:sz="0" w:space="0" w:color="auto"/>
                    <w:left w:val="none" w:sz="0" w:space="0" w:color="auto"/>
                    <w:bottom w:val="none" w:sz="0" w:space="0" w:color="auto"/>
                    <w:right w:val="none" w:sz="0" w:space="0" w:color="auto"/>
                  </w:divBdr>
                  <w:divsChild>
                    <w:div w:id="1974864432">
                      <w:marLeft w:val="0"/>
                      <w:marRight w:val="0"/>
                      <w:marTop w:val="0"/>
                      <w:marBottom w:val="0"/>
                      <w:divBdr>
                        <w:top w:val="none" w:sz="0" w:space="0" w:color="auto"/>
                        <w:left w:val="none" w:sz="0" w:space="0" w:color="auto"/>
                        <w:bottom w:val="none" w:sz="0" w:space="0" w:color="auto"/>
                        <w:right w:val="none" w:sz="0" w:space="0" w:color="auto"/>
                      </w:divBdr>
                      <w:divsChild>
                        <w:div w:id="197486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4864430">
      <w:marLeft w:val="0"/>
      <w:marRight w:val="0"/>
      <w:marTop w:val="0"/>
      <w:marBottom w:val="0"/>
      <w:divBdr>
        <w:top w:val="none" w:sz="0" w:space="0" w:color="auto"/>
        <w:left w:val="none" w:sz="0" w:space="0" w:color="auto"/>
        <w:bottom w:val="none" w:sz="0" w:space="0" w:color="auto"/>
        <w:right w:val="none" w:sz="0" w:space="0" w:color="auto"/>
      </w:divBdr>
      <w:divsChild>
        <w:div w:id="1974864437">
          <w:marLeft w:val="0"/>
          <w:marRight w:val="0"/>
          <w:marTop w:val="100"/>
          <w:marBottom w:val="100"/>
          <w:divBdr>
            <w:top w:val="none" w:sz="0" w:space="0" w:color="auto"/>
            <w:left w:val="none" w:sz="0" w:space="0" w:color="auto"/>
            <w:bottom w:val="none" w:sz="0" w:space="0" w:color="auto"/>
            <w:right w:val="none" w:sz="0" w:space="0" w:color="auto"/>
          </w:divBdr>
          <w:divsChild>
            <w:div w:id="1974864436">
              <w:marLeft w:val="0"/>
              <w:marRight w:val="0"/>
              <w:marTop w:val="0"/>
              <w:marBottom w:val="0"/>
              <w:divBdr>
                <w:top w:val="single" w:sz="4" w:space="3" w:color="DCDCDC"/>
                <w:left w:val="single" w:sz="4" w:space="3" w:color="DCDCDC"/>
                <w:bottom w:val="single" w:sz="4" w:space="0" w:color="DCDCDC"/>
                <w:right w:val="single" w:sz="4" w:space="3" w:color="DCDCDC"/>
              </w:divBdr>
              <w:divsChild>
                <w:div w:id="1974864424">
                  <w:marLeft w:val="0"/>
                  <w:marRight w:val="0"/>
                  <w:marTop w:val="0"/>
                  <w:marBottom w:val="0"/>
                  <w:divBdr>
                    <w:top w:val="none" w:sz="0" w:space="0" w:color="auto"/>
                    <w:left w:val="none" w:sz="0" w:space="0" w:color="auto"/>
                    <w:bottom w:val="none" w:sz="0" w:space="0" w:color="auto"/>
                    <w:right w:val="none" w:sz="0" w:space="0" w:color="auto"/>
                  </w:divBdr>
                  <w:divsChild>
                    <w:div w:id="1974864421">
                      <w:marLeft w:val="0"/>
                      <w:marRight w:val="0"/>
                      <w:marTop w:val="0"/>
                      <w:marBottom w:val="0"/>
                      <w:divBdr>
                        <w:top w:val="none" w:sz="0" w:space="0" w:color="auto"/>
                        <w:left w:val="none" w:sz="0" w:space="0" w:color="auto"/>
                        <w:bottom w:val="none" w:sz="0" w:space="0" w:color="auto"/>
                        <w:right w:val="none" w:sz="0" w:space="0" w:color="auto"/>
                      </w:divBdr>
                      <w:divsChild>
                        <w:div w:id="197486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4864438">
      <w:marLeft w:val="0"/>
      <w:marRight w:val="0"/>
      <w:marTop w:val="0"/>
      <w:marBottom w:val="0"/>
      <w:divBdr>
        <w:top w:val="none" w:sz="0" w:space="0" w:color="auto"/>
        <w:left w:val="none" w:sz="0" w:space="0" w:color="auto"/>
        <w:bottom w:val="none" w:sz="0" w:space="0" w:color="auto"/>
        <w:right w:val="none" w:sz="0" w:space="0" w:color="auto"/>
      </w:divBdr>
    </w:div>
    <w:div w:id="1974864440">
      <w:marLeft w:val="0"/>
      <w:marRight w:val="0"/>
      <w:marTop w:val="0"/>
      <w:marBottom w:val="0"/>
      <w:divBdr>
        <w:top w:val="none" w:sz="0" w:space="0" w:color="auto"/>
        <w:left w:val="none" w:sz="0" w:space="0" w:color="auto"/>
        <w:bottom w:val="none" w:sz="0" w:space="0" w:color="auto"/>
        <w:right w:val="none" w:sz="0" w:space="0" w:color="auto"/>
      </w:divBdr>
      <w:divsChild>
        <w:div w:id="1974864442">
          <w:marLeft w:val="0"/>
          <w:marRight w:val="0"/>
          <w:marTop w:val="100"/>
          <w:marBottom w:val="100"/>
          <w:divBdr>
            <w:top w:val="none" w:sz="0" w:space="0" w:color="auto"/>
            <w:left w:val="none" w:sz="0" w:space="0" w:color="auto"/>
            <w:bottom w:val="none" w:sz="0" w:space="0" w:color="auto"/>
            <w:right w:val="none" w:sz="0" w:space="0" w:color="auto"/>
          </w:divBdr>
          <w:divsChild>
            <w:div w:id="1974864452">
              <w:marLeft w:val="0"/>
              <w:marRight w:val="0"/>
              <w:marTop w:val="0"/>
              <w:marBottom w:val="0"/>
              <w:divBdr>
                <w:top w:val="single" w:sz="4" w:space="3" w:color="DCDCDC"/>
                <w:left w:val="single" w:sz="4" w:space="3" w:color="DCDCDC"/>
                <w:bottom w:val="single" w:sz="4" w:space="0" w:color="DCDCDC"/>
                <w:right w:val="single" w:sz="4" w:space="3" w:color="DCDCDC"/>
              </w:divBdr>
              <w:divsChild>
                <w:div w:id="1974864445">
                  <w:marLeft w:val="0"/>
                  <w:marRight w:val="0"/>
                  <w:marTop w:val="0"/>
                  <w:marBottom w:val="0"/>
                  <w:divBdr>
                    <w:top w:val="none" w:sz="0" w:space="0" w:color="auto"/>
                    <w:left w:val="none" w:sz="0" w:space="0" w:color="auto"/>
                    <w:bottom w:val="none" w:sz="0" w:space="0" w:color="auto"/>
                    <w:right w:val="none" w:sz="0" w:space="0" w:color="auto"/>
                  </w:divBdr>
                  <w:divsChild>
                    <w:div w:id="197486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864444">
      <w:marLeft w:val="0"/>
      <w:marRight w:val="0"/>
      <w:marTop w:val="0"/>
      <w:marBottom w:val="0"/>
      <w:divBdr>
        <w:top w:val="none" w:sz="0" w:space="0" w:color="auto"/>
        <w:left w:val="none" w:sz="0" w:space="0" w:color="auto"/>
        <w:bottom w:val="none" w:sz="0" w:space="0" w:color="auto"/>
        <w:right w:val="none" w:sz="0" w:space="0" w:color="auto"/>
      </w:divBdr>
      <w:divsChild>
        <w:div w:id="1974864457">
          <w:marLeft w:val="0"/>
          <w:marRight w:val="0"/>
          <w:marTop w:val="100"/>
          <w:marBottom w:val="100"/>
          <w:divBdr>
            <w:top w:val="none" w:sz="0" w:space="0" w:color="auto"/>
            <w:left w:val="none" w:sz="0" w:space="0" w:color="auto"/>
            <w:bottom w:val="none" w:sz="0" w:space="0" w:color="auto"/>
            <w:right w:val="none" w:sz="0" w:space="0" w:color="auto"/>
          </w:divBdr>
          <w:divsChild>
            <w:div w:id="1974864453">
              <w:marLeft w:val="0"/>
              <w:marRight w:val="0"/>
              <w:marTop w:val="0"/>
              <w:marBottom w:val="0"/>
              <w:divBdr>
                <w:top w:val="none" w:sz="0" w:space="0" w:color="auto"/>
                <w:left w:val="none" w:sz="0" w:space="0" w:color="auto"/>
                <w:bottom w:val="none" w:sz="0" w:space="0" w:color="auto"/>
                <w:right w:val="none" w:sz="0" w:space="0" w:color="auto"/>
              </w:divBdr>
              <w:divsChild>
                <w:div w:id="197486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864451">
      <w:marLeft w:val="0"/>
      <w:marRight w:val="0"/>
      <w:marTop w:val="0"/>
      <w:marBottom w:val="0"/>
      <w:divBdr>
        <w:top w:val="none" w:sz="0" w:space="0" w:color="auto"/>
        <w:left w:val="none" w:sz="0" w:space="0" w:color="auto"/>
        <w:bottom w:val="none" w:sz="0" w:space="0" w:color="auto"/>
        <w:right w:val="none" w:sz="0" w:space="0" w:color="auto"/>
      </w:divBdr>
      <w:divsChild>
        <w:div w:id="1974864455">
          <w:marLeft w:val="0"/>
          <w:marRight w:val="0"/>
          <w:marTop w:val="100"/>
          <w:marBottom w:val="100"/>
          <w:divBdr>
            <w:top w:val="none" w:sz="0" w:space="0" w:color="auto"/>
            <w:left w:val="none" w:sz="0" w:space="0" w:color="auto"/>
            <w:bottom w:val="none" w:sz="0" w:space="0" w:color="auto"/>
            <w:right w:val="none" w:sz="0" w:space="0" w:color="auto"/>
          </w:divBdr>
          <w:divsChild>
            <w:div w:id="1974864446">
              <w:marLeft w:val="0"/>
              <w:marRight w:val="0"/>
              <w:marTop w:val="0"/>
              <w:marBottom w:val="0"/>
              <w:divBdr>
                <w:top w:val="single" w:sz="4" w:space="3" w:color="DCDCDC"/>
                <w:left w:val="single" w:sz="4" w:space="3" w:color="DCDCDC"/>
                <w:bottom w:val="single" w:sz="4" w:space="0" w:color="DCDCDC"/>
                <w:right w:val="single" w:sz="4" w:space="3" w:color="DCDCDC"/>
              </w:divBdr>
              <w:divsChild>
                <w:div w:id="1974864441">
                  <w:marLeft w:val="0"/>
                  <w:marRight w:val="0"/>
                  <w:marTop w:val="0"/>
                  <w:marBottom w:val="0"/>
                  <w:divBdr>
                    <w:top w:val="none" w:sz="0" w:space="0" w:color="auto"/>
                    <w:left w:val="none" w:sz="0" w:space="0" w:color="auto"/>
                    <w:bottom w:val="none" w:sz="0" w:space="0" w:color="auto"/>
                    <w:right w:val="none" w:sz="0" w:space="0" w:color="auto"/>
                  </w:divBdr>
                  <w:divsChild>
                    <w:div w:id="197486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864454">
      <w:marLeft w:val="0"/>
      <w:marRight w:val="0"/>
      <w:marTop w:val="0"/>
      <w:marBottom w:val="0"/>
      <w:divBdr>
        <w:top w:val="none" w:sz="0" w:space="0" w:color="auto"/>
        <w:left w:val="none" w:sz="0" w:space="0" w:color="auto"/>
        <w:bottom w:val="none" w:sz="0" w:space="0" w:color="auto"/>
        <w:right w:val="none" w:sz="0" w:space="0" w:color="auto"/>
      </w:divBdr>
      <w:divsChild>
        <w:div w:id="1974864448">
          <w:marLeft w:val="0"/>
          <w:marRight w:val="0"/>
          <w:marTop w:val="100"/>
          <w:marBottom w:val="100"/>
          <w:divBdr>
            <w:top w:val="none" w:sz="0" w:space="0" w:color="auto"/>
            <w:left w:val="none" w:sz="0" w:space="0" w:color="auto"/>
            <w:bottom w:val="none" w:sz="0" w:space="0" w:color="auto"/>
            <w:right w:val="none" w:sz="0" w:space="0" w:color="auto"/>
          </w:divBdr>
          <w:divsChild>
            <w:div w:id="1974864443">
              <w:marLeft w:val="0"/>
              <w:marRight w:val="0"/>
              <w:marTop w:val="0"/>
              <w:marBottom w:val="0"/>
              <w:divBdr>
                <w:top w:val="single" w:sz="4" w:space="3" w:color="DCDCDC"/>
                <w:left w:val="single" w:sz="4" w:space="3" w:color="DCDCDC"/>
                <w:bottom w:val="single" w:sz="4" w:space="0" w:color="DCDCDC"/>
                <w:right w:val="single" w:sz="4" w:space="3" w:color="DCDCDC"/>
              </w:divBdr>
              <w:divsChild>
                <w:div w:id="1974864450">
                  <w:marLeft w:val="0"/>
                  <w:marRight w:val="0"/>
                  <w:marTop w:val="0"/>
                  <w:marBottom w:val="0"/>
                  <w:divBdr>
                    <w:top w:val="none" w:sz="0" w:space="0" w:color="auto"/>
                    <w:left w:val="none" w:sz="0" w:space="0" w:color="auto"/>
                    <w:bottom w:val="none" w:sz="0" w:space="0" w:color="auto"/>
                    <w:right w:val="none" w:sz="0" w:space="0" w:color="auto"/>
                  </w:divBdr>
                  <w:divsChild>
                    <w:div w:id="197486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86445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5977F-364E-4BEA-B6E8-CE04A36AA6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F7D0B3-0839-4940-99F7-A04A0327407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7B390EC-E500-4D4C-96B8-F678472B956C}">
  <ds:schemaRefs>
    <ds:schemaRef ds:uri="http://schemas.microsoft.com/sharepoint/v3/contenttype/forms"/>
  </ds:schemaRefs>
</ds:datastoreItem>
</file>

<file path=customXml/itemProps4.xml><?xml version="1.0" encoding="utf-8"?>
<ds:datastoreItem xmlns:ds="http://schemas.openxmlformats.org/officeDocument/2006/customXml" ds:itemID="{BF430D99-1C1A-42D5-AF9E-F8AB492CE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3383</Words>
  <Characters>1929</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2022-01-04T12:30:00Z</dcterms:created>
  <dcterms:modified xsi:type="dcterms:W3CDTF">2022-01-04T12:30:00Z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