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D3440C" w:rsidRDefault="003E43BF" w:rsidP="005B76BB">
      <w:pPr>
        <w:spacing w:after="0" w:line="240" w:lineRule="auto"/>
        <w:ind w:firstLine="709"/>
        <w:rPr>
          <w:szCs w:val="28"/>
        </w:rPr>
      </w:pPr>
    </w:p>
    <w:p w:rsidR="003E43BF" w:rsidRDefault="003E43BF" w:rsidP="005B76BB">
      <w:pPr>
        <w:widowControl w:val="0"/>
        <w:tabs>
          <w:tab w:val="left" w:pos="5328"/>
        </w:tabs>
        <w:spacing w:after="0" w:line="240" w:lineRule="auto"/>
        <w:ind w:firstLine="709"/>
        <w:rPr>
          <w:rFonts w:ascii="Arial" w:eastAsia="Times New Roman" w:hAnsi="Arial" w:cs="Arial"/>
          <w:color w:val="333333"/>
          <w:sz w:val="36"/>
          <w:szCs w:val="26"/>
        </w:rPr>
      </w:pPr>
    </w:p>
    <w:p w:rsidR="003E43BF" w:rsidRPr="006409B0" w:rsidRDefault="003E43BF" w:rsidP="005B76BB">
      <w:pPr>
        <w:widowControl w:val="0"/>
        <w:tabs>
          <w:tab w:val="left" w:pos="5328"/>
        </w:tabs>
        <w:spacing w:after="0" w:line="240" w:lineRule="auto"/>
        <w:ind w:firstLine="709"/>
        <w:rPr>
          <w:szCs w:val="28"/>
        </w:rPr>
      </w:pPr>
    </w:p>
    <w:p w:rsidR="003E43BF" w:rsidRPr="006409B0" w:rsidRDefault="003E43BF" w:rsidP="005B76BB">
      <w:pPr>
        <w:pStyle w:val="7"/>
        <w:keepNext w:val="0"/>
        <w:widowControl w:val="0"/>
        <w:ind w:firstLine="709"/>
        <w:rPr>
          <w:rFonts w:ascii="Times New Roman" w:hAnsi="Times New Roman" w:cs="Times New Roman"/>
        </w:rPr>
      </w:pPr>
    </w:p>
    <w:p w:rsidR="003E43BF" w:rsidRPr="006409B0" w:rsidRDefault="003E43BF" w:rsidP="005B76BB">
      <w:pPr>
        <w:pStyle w:val="7"/>
        <w:keepNext w:val="0"/>
        <w:widowControl w:val="0"/>
        <w:ind w:firstLine="709"/>
        <w:rPr>
          <w:rFonts w:ascii="Times New Roman" w:hAnsi="Times New Roman" w:cs="Times New Roman"/>
        </w:rPr>
      </w:pPr>
    </w:p>
    <w:p w:rsidR="003E43BF" w:rsidRPr="006409B0" w:rsidRDefault="003E43BF" w:rsidP="005B76BB">
      <w:pPr>
        <w:pStyle w:val="7"/>
        <w:keepNext w:val="0"/>
        <w:widowControl w:val="0"/>
        <w:ind w:firstLine="709"/>
        <w:rPr>
          <w:rFonts w:ascii="Times New Roman" w:hAnsi="Times New Roman" w:cs="Times New Roman"/>
        </w:rPr>
      </w:pPr>
    </w:p>
    <w:p w:rsidR="003E43BF" w:rsidRPr="006409B0" w:rsidRDefault="003E43BF" w:rsidP="005B76BB">
      <w:pPr>
        <w:pStyle w:val="7"/>
        <w:keepNext w:val="0"/>
        <w:widowControl w:val="0"/>
        <w:ind w:firstLine="709"/>
        <w:rPr>
          <w:rFonts w:ascii="Times New Roman" w:hAnsi="Times New Roman" w:cs="Times New Roman"/>
        </w:rPr>
      </w:pPr>
    </w:p>
    <w:p w:rsidR="003E43BF" w:rsidRPr="001B1941" w:rsidRDefault="003E43BF" w:rsidP="00ED027E">
      <w:pPr>
        <w:pStyle w:val="7"/>
        <w:keepNext w:val="0"/>
        <w:widowControl w:val="0"/>
        <w:ind w:firstLine="0"/>
        <w:rPr>
          <w:rFonts w:ascii="Times New Roman" w:hAnsi="Times New Roman" w:cs="Times New Roman"/>
        </w:rPr>
      </w:pPr>
      <w:r w:rsidRPr="001B1941">
        <w:rPr>
          <w:rFonts w:ascii="Times New Roman" w:hAnsi="Times New Roman" w:cs="Times New Roman"/>
        </w:rPr>
        <w:t>ВИСНОВОК</w:t>
      </w:r>
    </w:p>
    <w:p w:rsidR="00C31B04" w:rsidRPr="001B1941" w:rsidRDefault="003E43BF" w:rsidP="00ED027E">
      <w:pPr>
        <w:pStyle w:val="a3"/>
        <w:widowControl w:val="0"/>
        <w:ind w:firstLine="0"/>
        <w:jc w:val="center"/>
        <w:rPr>
          <w:rFonts w:ascii="Times New Roman" w:hAnsi="Times New Roman" w:cs="Times New Roman"/>
          <w:b/>
        </w:rPr>
      </w:pPr>
      <w:r w:rsidRPr="001B1941">
        <w:rPr>
          <w:rFonts w:ascii="Times New Roman" w:hAnsi="Times New Roman" w:cs="Times New Roman"/>
          <w:b/>
        </w:rPr>
        <w:t xml:space="preserve">на проект Закону України </w:t>
      </w:r>
    </w:p>
    <w:p w:rsidR="003E43BF" w:rsidRPr="001B1941" w:rsidRDefault="003E43BF" w:rsidP="007815FA">
      <w:pPr>
        <w:pStyle w:val="a3"/>
        <w:widowControl w:val="0"/>
        <w:ind w:firstLine="0"/>
        <w:jc w:val="center"/>
        <w:rPr>
          <w:rFonts w:ascii="Times New Roman" w:hAnsi="Times New Roman" w:cs="Times New Roman"/>
          <w:b/>
        </w:rPr>
      </w:pPr>
      <w:r w:rsidRPr="001B1941">
        <w:rPr>
          <w:rFonts w:ascii="Times New Roman" w:hAnsi="Times New Roman" w:cs="Times New Roman"/>
          <w:b/>
        </w:rPr>
        <w:t xml:space="preserve">«Про </w:t>
      </w:r>
      <w:r w:rsidR="007815FA" w:rsidRPr="007815FA">
        <w:rPr>
          <w:rFonts w:ascii="Times New Roman" w:hAnsi="Times New Roman" w:cs="Times New Roman"/>
          <w:b/>
        </w:rPr>
        <w:t>внесення змін до Кримінального процесуального кодексу України (щодо дотримання розумних строків кримінального провадження)</w:t>
      </w:r>
      <w:r w:rsidRPr="001B1941">
        <w:rPr>
          <w:rFonts w:ascii="Times New Roman" w:hAnsi="Times New Roman" w:cs="Times New Roman"/>
          <w:b/>
          <w:bCs/>
        </w:rPr>
        <w:t>»</w:t>
      </w:r>
    </w:p>
    <w:p w:rsidR="003E43BF" w:rsidRPr="001B1941" w:rsidRDefault="003E43BF" w:rsidP="00ED027E">
      <w:pPr>
        <w:pStyle w:val="a3"/>
        <w:ind w:firstLine="0"/>
        <w:rPr>
          <w:rFonts w:ascii="Times New Roman" w:hAnsi="Times New Roman" w:cs="Times New Roman"/>
        </w:rPr>
      </w:pPr>
    </w:p>
    <w:p w:rsidR="00C803AB" w:rsidRDefault="003E43BF" w:rsidP="005B76BB">
      <w:pPr>
        <w:pStyle w:val="a3"/>
        <w:ind w:firstLine="709"/>
        <w:rPr>
          <w:rFonts w:ascii="Times New Roman" w:hAnsi="Times New Roman" w:cs="Times New Roman"/>
        </w:rPr>
      </w:pPr>
      <w:r w:rsidRPr="001B1941">
        <w:rPr>
          <w:rFonts w:ascii="Times New Roman" w:hAnsi="Times New Roman" w:cs="Times New Roman"/>
        </w:rPr>
        <w:t>Поданий законопроект розроблено</w:t>
      </w:r>
      <w:r w:rsidR="007033D8" w:rsidRPr="001B1941">
        <w:rPr>
          <w:rFonts w:ascii="Times New Roman" w:hAnsi="Times New Roman" w:cs="Times New Roman"/>
        </w:rPr>
        <w:t>, як це зазначено у пояснювальній записці до нього,</w:t>
      </w:r>
      <w:r w:rsidRPr="001B1941">
        <w:rPr>
          <w:rFonts w:ascii="Times New Roman" w:hAnsi="Times New Roman" w:cs="Times New Roman"/>
        </w:rPr>
        <w:t xml:space="preserve"> з метою </w:t>
      </w:r>
      <w:r w:rsidR="00414390">
        <w:rPr>
          <w:rFonts w:ascii="Times New Roman" w:hAnsi="Times New Roman" w:cs="Times New Roman"/>
        </w:rPr>
        <w:t>законодавчого</w:t>
      </w:r>
      <w:r w:rsidR="00414390" w:rsidRPr="00414390">
        <w:rPr>
          <w:rFonts w:ascii="Times New Roman" w:hAnsi="Times New Roman" w:cs="Times New Roman"/>
        </w:rPr>
        <w:t xml:space="preserve"> забезпечення дотримання правоохоронними і судовими органами розумних строків здійснення досудового розслідування у кримінальних провадженнях з метою унеможливлення випадків штучного затягування досудового розслідування.</w:t>
      </w:r>
    </w:p>
    <w:p w:rsidR="009856EA" w:rsidRDefault="003E43BF" w:rsidP="009856EA">
      <w:pPr>
        <w:pStyle w:val="a3"/>
        <w:ind w:firstLine="709"/>
        <w:rPr>
          <w:rFonts w:ascii="Times New Roman" w:hAnsi="Times New Roman" w:cs="Times New Roman"/>
        </w:rPr>
      </w:pPr>
      <w:r w:rsidRPr="001B1941">
        <w:rPr>
          <w:rFonts w:ascii="Times New Roman" w:hAnsi="Times New Roman" w:cs="Times New Roman"/>
        </w:rPr>
        <w:t xml:space="preserve">Для </w:t>
      </w:r>
      <w:r w:rsidRPr="003008B9">
        <w:rPr>
          <w:rFonts w:ascii="Times New Roman" w:hAnsi="Times New Roman" w:cs="Times New Roman"/>
        </w:rPr>
        <w:t>досягнення вказаної мети у законопроекті пропонується</w:t>
      </w:r>
      <w:r w:rsidR="00B5431F">
        <w:rPr>
          <w:rFonts w:ascii="Times New Roman" w:hAnsi="Times New Roman" w:cs="Times New Roman"/>
        </w:rPr>
        <w:t xml:space="preserve"> </w:t>
      </w:r>
      <w:r w:rsidR="00B5431F" w:rsidRPr="00B5431F">
        <w:rPr>
          <w:rFonts w:ascii="Times New Roman" w:hAnsi="Times New Roman" w:cs="Times New Roman"/>
        </w:rPr>
        <w:t>внести зміни до Кримінального процесуального кодексу України (далі – КПК), якими:</w:t>
      </w:r>
      <w:r w:rsidR="00DA73F9" w:rsidRPr="003008B9">
        <w:rPr>
          <w:rFonts w:ascii="Times New Roman" w:hAnsi="Times New Roman" w:cs="Times New Roman"/>
        </w:rPr>
        <w:t xml:space="preserve"> </w:t>
      </w:r>
      <w:r w:rsidR="00B5431F">
        <w:rPr>
          <w:rFonts w:ascii="Times New Roman" w:hAnsi="Times New Roman" w:cs="Times New Roman"/>
        </w:rPr>
        <w:br/>
      </w:r>
      <w:r w:rsidR="00DA73F9" w:rsidRPr="003008B9">
        <w:rPr>
          <w:rFonts w:ascii="Times New Roman" w:hAnsi="Times New Roman" w:cs="Times New Roman"/>
        </w:rPr>
        <w:t>1)</w:t>
      </w:r>
      <w:r w:rsidR="00B52965" w:rsidRPr="003008B9">
        <w:rPr>
          <w:rFonts w:ascii="Times New Roman" w:hAnsi="Times New Roman" w:cs="Times New Roman"/>
        </w:rPr>
        <w:t xml:space="preserve"> </w:t>
      </w:r>
      <w:r w:rsidR="007D51B3">
        <w:rPr>
          <w:rFonts w:ascii="Times New Roman" w:hAnsi="Times New Roman" w:cs="Times New Roman"/>
        </w:rPr>
        <w:t>визначити, що о</w:t>
      </w:r>
      <w:r w:rsidR="007D51B3" w:rsidRPr="009F2C3B">
        <w:rPr>
          <w:rFonts w:ascii="Times New Roman" w:hAnsi="Times New Roman" w:cs="Times New Roman"/>
        </w:rPr>
        <w:t xml:space="preserve">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w:t>
      </w:r>
      <w:r w:rsidR="007D51B3">
        <w:rPr>
          <w:rFonts w:ascii="Times New Roman" w:hAnsi="Times New Roman" w:cs="Times New Roman"/>
        </w:rPr>
        <w:t>крім здійснення слідчих (розшукових) дій та негласних</w:t>
      </w:r>
      <w:r w:rsidR="007D51B3" w:rsidRPr="009F2C3B">
        <w:rPr>
          <w:rFonts w:ascii="Times New Roman" w:hAnsi="Times New Roman" w:cs="Times New Roman"/>
        </w:rPr>
        <w:t xml:space="preserve"> слідч</w:t>
      </w:r>
      <w:r w:rsidR="007D51B3">
        <w:rPr>
          <w:rFonts w:ascii="Times New Roman" w:hAnsi="Times New Roman" w:cs="Times New Roman"/>
        </w:rPr>
        <w:t>их (розшукових) дій</w:t>
      </w:r>
      <w:r w:rsidR="007D51B3" w:rsidRPr="009F2C3B">
        <w:rPr>
          <w:rFonts w:ascii="Times New Roman" w:hAnsi="Times New Roman" w:cs="Times New Roman"/>
        </w:rPr>
        <w:t xml:space="preserve"> в кримінальному провадженні, </w:t>
      </w:r>
      <w:r w:rsidR="007D51B3">
        <w:rPr>
          <w:rFonts w:ascii="Times New Roman" w:hAnsi="Times New Roman" w:cs="Times New Roman"/>
        </w:rPr>
        <w:t>здійснюють</w:t>
      </w:r>
      <w:r w:rsidR="007D51B3" w:rsidRPr="009F2C3B">
        <w:rPr>
          <w:rFonts w:ascii="Times New Roman" w:hAnsi="Times New Roman" w:cs="Times New Roman"/>
        </w:rPr>
        <w:t xml:space="preserve"> також </w:t>
      </w:r>
      <w:r w:rsidR="007D51B3" w:rsidRPr="009F2C3B">
        <w:rPr>
          <w:rFonts w:ascii="Times New Roman" w:hAnsi="Times New Roman" w:cs="Times New Roman"/>
          <w:i/>
        </w:rPr>
        <w:t>виконання заходів забезпечення кримінального провадження</w:t>
      </w:r>
      <w:r w:rsidR="007D51B3" w:rsidRPr="009F2C3B">
        <w:rPr>
          <w:rFonts w:ascii="Times New Roman" w:hAnsi="Times New Roman" w:cs="Times New Roman"/>
        </w:rPr>
        <w:t xml:space="preserve"> за письмовим дорученням слідчого, дізнавача, прокурора, а підрозділ детективів, оперативно-технічний підрозділ та підрозділ внутрішнього контролю Національного антикорупційного бюро України </w:t>
      </w:r>
      <w:r w:rsidR="00B5431F">
        <w:rPr>
          <w:rFonts w:ascii="Times New Roman" w:hAnsi="Times New Roman" w:cs="Times New Roman"/>
        </w:rPr>
        <w:t>–</w:t>
      </w:r>
      <w:r w:rsidR="007D51B3" w:rsidRPr="009F2C3B">
        <w:rPr>
          <w:rFonts w:ascii="Times New Roman" w:hAnsi="Times New Roman" w:cs="Times New Roman"/>
        </w:rPr>
        <w:t xml:space="preserve"> за письмовим дорученням детектива або прокурора Спеціалізованої антикорупційної прокуратури</w:t>
      </w:r>
      <w:r w:rsidR="007D51B3">
        <w:rPr>
          <w:rFonts w:ascii="Times New Roman" w:hAnsi="Times New Roman" w:cs="Times New Roman"/>
        </w:rPr>
        <w:t xml:space="preserve"> (ч. 1 ст. 41 КПК в редакції проекту); </w:t>
      </w:r>
      <w:r w:rsidR="00B5431F">
        <w:rPr>
          <w:rFonts w:ascii="Times New Roman" w:hAnsi="Times New Roman" w:cs="Times New Roman"/>
        </w:rPr>
        <w:br/>
      </w:r>
      <w:r w:rsidR="007D51B3">
        <w:rPr>
          <w:rFonts w:ascii="Times New Roman" w:hAnsi="Times New Roman" w:cs="Times New Roman"/>
        </w:rPr>
        <w:t>2)</w:t>
      </w:r>
      <w:r w:rsidR="006C2A41">
        <w:rPr>
          <w:rFonts w:ascii="Times New Roman" w:hAnsi="Times New Roman" w:cs="Times New Roman"/>
        </w:rPr>
        <w:t xml:space="preserve"> передбачити, що </w:t>
      </w:r>
      <w:r w:rsidR="0000480F">
        <w:rPr>
          <w:rFonts w:ascii="Times New Roman" w:hAnsi="Times New Roman" w:cs="Times New Roman"/>
        </w:rPr>
        <w:t>н</w:t>
      </w:r>
      <w:r w:rsidR="00B274BD" w:rsidRPr="00B274BD">
        <w:rPr>
          <w:rFonts w:ascii="Times New Roman" w:hAnsi="Times New Roman" w:cs="Times New Roman"/>
        </w:rPr>
        <w:t>еприбуття одного чи кількох захисників обвинуваченого не перешкоджає судовому розгляду, якщо в судове засідання з’явився хоча б оди</w:t>
      </w:r>
      <w:r w:rsidR="0000480F">
        <w:rPr>
          <w:rFonts w:ascii="Times New Roman" w:hAnsi="Times New Roman" w:cs="Times New Roman"/>
        </w:rPr>
        <w:t>н захисник цього обвинуваченого</w:t>
      </w:r>
      <w:r w:rsidR="00B274BD" w:rsidRPr="00B274BD">
        <w:rPr>
          <w:rFonts w:ascii="Times New Roman" w:hAnsi="Times New Roman" w:cs="Times New Roman"/>
        </w:rPr>
        <w:t xml:space="preserve"> </w:t>
      </w:r>
      <w:r w:rsidR="006C2A41">
        <w:rPr>
          <w:rFonts w:ascii="Times New Roman" w:hAnsi="Times New Roman" w:cs="Times New Roman"/>
        </w:rPr>
        <w:t>(</w:t>
      </w:r>
      <w:r w:rsidR="00350DB2">
        <w:rPr>
          <w:rFonts w:ascii="Times New Roman" w:hAnsi="Times New Roman" w:cs="Times New Roman"/>
        </w:rPr>
        <w:t xml:space="preserve">зміни до </w:t>
      </w:r>
      <w:r w:rsidR="006C2A41">
        <w:rPr>
          <w:rFonts w:ascii="Times New Roman" w:hAnsi="Times New Roman" w:cs="Times New Roman"/>
        </w:rPr>
        <w:t xml:space="preserve">ч. </w:t>
      </w:r>
      <w:r w:rsidR="0000480F">
        <w:rPr>
          <w:rFonts w:ascii="Times New Roman" w:hAnsi="Times New Roman" w:cs="Times New Roman"/>
        </w:rPr>
        <w:t>3</w:t>
      </w:r>
      <w:r w:rsidR="006C2A41">
        <w:rPr>
          <w:rFonts w:ascii="Times New Roman" w:hAnsi="Times New Roman" w:cs="Times New Roman"/>
        </w:rPr>
        <w:t xml:space="preserve"> ст. 46 КПК);</w:t>
      </w:r>
      <w:r w:rsidR="009856EA">
        <w:rPr>
          <w:rFonts w:ascii="Times New Roman" w:hAnsi="Times New Roman" w:cs="Times New Roman"/>
        </w:rPr>
        <w:t xml:space="preserve"> 3) </w:t>
      </w:r>
      <w:r w:rsidR="00B5431F">
        <w:rPr>
          <w:rFonts w:ascii="Times New Roman" w:hAnsi="Times New Roman" w:cs="Times New Roman"/>
        </w:rPr>
        <w:t xml:space="preserve">унеможливити </w:t>
      </w:r>
      <w:r w:rsidR="009856EA" w:rsidRPr="009856EA">
        <w:rPr>
          <w:rFonts w:ascii="Times New Roman" w:hAnsi="Times New Roman" w:cs="Times New Roman"/>
        </w:rPr>
        <w:t>заявлення відводу судді, який одноособово вирішує заяву про відвід (самовідвід),</w:t>
      </w:r>
      <w:r w:rsidR="009856EA">
        <w:rPr>
          <w:rFonts w:ascii="Times New Roman" w:hAnsi="Times New Roman" w:cs="Times New Roman"/>
        </w:rPr>
        <w:t xml:space="preserve"> з підстав, передбачених п. 4 ч. 1 ст.</w:t>
      </w:r>
      <w:r w:rsidR="009856EA" w:rsidRPr="009856EA">
        <w:rPr>
          <w:rFonts w:ascii="Times New Roman" w:hAnsi="Times New Roman" w:cs="Times New Roman"/>
        </w:rPr>
        <w:t xml:space="preserve"> 75 </w:t>
      </w:r>
      <w:r w:rsidR="009856EA">
        <w:rPr>
          <w:rFonts w:ascii="Times New Roman" w:hAnsi="Times New Roman" w:cs="Times New Roman"/>
        </w:rPr>
        <w:t>КПК (</w:t>
      </w:r>
      <w:r w:rsidR="00350DB2">
        <w:rPr>
          <w:rFonts w:ascii="Times New Roman" w:hAnsi="Times New Roman" w:cs="Times New Roman"/>
        </w:rPr>
        <w:t xml:space="preserve">зміни до </w:t>
      </w:r>
      <w:r w:rsidR="009856EA">
        <w:rPr>
          <w:rFonts w:ascii="Times New Roman" w:hAnsi="Times New Roman" w:cs="Times New Roman"/>
        </w:rPr>
        <w:t xml:space="preserve">ч. 5 ст. 81 КПК); </w:t>
      </w:r>
      <w:r w:rsidR="00B5431F">
        <w:rPr>
          <w:rFonts w:ascii="Times New Roman" w:hAnsi="Times New Roman" w:cs="Times New Roman"/>
        </w:rPr>
        <w:br/>
      </w:r>
      <w:r w:rsidR="009856EA">
        <w:rPr>
          <w:rFonts w:ascii="Times New Roman" w:hAnsi="Times New Roman" w:cs="Times New Roman"/>
        </w:rPr>
        <w:t xml:space="preserve">4) </w:t>
      </w:r>
      <w:r w:rsidR="006F7B61">
        <w:rPr>
          <w:rFonts w:ascii="Times New Roman" w:hAnsi="Times New Roman" w:cs="Times New Roman"/>
        </w:rPr>
        <w:t>врегулювати, що с</w:t>
      </w:r>
      <w:r w:rsidR="006F7B61" w:rsidRPr="006F7B61">
        <w:rPr>
          <w:rFonts w:ascii="Times New Roman" w:hAnsi="Times New Roman" w:cs="Times New Roman"/>
        </w:rPr>
        <w:t>лідчий, прокурор зобов’язаний здійснювати безперервний аудіо- та відеозапис ходу пред’явлення особи, трупа чи речі для впізнання, огляду трупа, в тому числі пов’язаного з ексгумацією, слідчого експерименту, освідування особи. Поняті можуть бути запрошені для участі в процесуальних діях, якщо слідчий, прокурор вважатиме це за доцільне</w:t>
      </w:r>
      <w:r w:rsidR="006F7B61">
        <w:rPr>
          <w:rFonts w:ascii="Times New Roman" w:hAnsi="Times New Roman" w:cs="Times New Roman"/>
        </w:rPr>
        <w:t xml:space="preserve"> (</w:t>
      </w:r>
      <w:r w:rsidR="00350DB2">
        <w:rPr>
          <w:rFonts w:ascii="Times New Roman" w:hAnsi="Times New Roman" w:cs="Times New Roman"/>
        </w:rPr>
        <w:t xml:space="preserve">зміни до </w:t>
      </w:r>
      <w:r w:rsidR="006F7B61">
        <w:rPr>
          <w:rFonts w:ascii="Times New Roman" w:hAnsi="Times New Roman" w:cs="Times New Roman"/>
        </w:rPr>
        <w:t>ч. 7 ст. 223 КПК) тощо</w:t>
      </w:r>
      <w:r w:rsidR="006F7B61" w:rsidRPr="006F7B61">
        <w:rPr>
          <w:rFonts w:ascii="Times New Roman" w:hAnsi="Times New Roman" w:cs="Times New Roman"/>
        </w:rPr>
        <w:t>.</w:t>
      </w:r>
    </w:p>
    <w:p w:rsidR="00EE7DA4" w:rsidRDefault="00336873" w:rsidP="009856EA">
      <w:pPr>
        <w:pStyle w:val="a3"/>
        <w:ind w:firstLine="709"/>
        <w:rPr>
          <w:rFonts w:ascii="Times New Roman" w:hAnsi="Times New Roman" w:cs="Times New Roman"/>
        </w:rPr>
      </w:pPr>
      <w:r w:rsidRPr="009856EA">
        <w:rPr>
          <w:rFonts w:ascii="Times New Roman" w:hAnsi="Times New Roman" w:cs="Times New Roman"/>
        </w:rPr>
        <w:t xml:space="preserve">Головне управління, розглянувши поданий проект, вважає за доцільне </w:t>
      </w:r>
      <w:r w:rsidR="009856EA">
        <w:rPr>
          <w:rFonts w:ascii="Times New Roman" w:hAnsi="Times New Roman" w:cs="Times New Roman"/>
        </w:rPr>
        <w:t>зауважити наступне</w:t>
      </w:r>
      <w:r w:rsidRPr="009856EA">
        <w:rPr>
          <w:rFonts w:ascii="Times New Roman" w:hAnsi="Times New Roman" w:cs="Times New Roman"/>
        </w:rPr>
        <w:t>.</w:t>
      </w:r>
    </w:p>
    <w:p w:rsidR="00D65022" w:rsidRDefault="00143BD4" w:rsidP="009856EA">
      <w:pPr>
        <w:pStyle w:val="a3"/>
        <w:ind w:firstLine="709"/>
        <w:rPr>
          <w:rFonts w:ascii="Times New Roman" w:hAnsi="Times New Roman" w:cs="Times New Roman"/>
        </w:rPr>
      </w:pPr>
      <w:bookmarkStart w:id="0" w:name="_GoBack"/>
      <w:r w:rsidRPr="00143BD4">
        <w:rPr>
          <w:rFonts w:ascii="Times New Roman" w:hAnsi="Times New Roman" w:cs="Times New Roman"/>
        </w:rPr>
        <w:lastRenderedPageBreak/>
        <w:t xml:space="preserve">Поданий законопроект є альтернативним щодо проекту Закону України </w:t>
      </w:r>
      <w:bookmarkEnd w:id="0"/>
      <w:r w:rsidRPr="00143BD4">
        <w:rPr>
          <w:rFonts w:ascii="Times New Roman" w:hAnsi="Times New Roman" w:cs="Times New Roman"/>
        </w:rPr>
        <w:t>«</w:t>
      </w:r>
      <w:r w:rsidR="00E85285" w:rsidRPr="00E85285">
        <w:rPr>
          <w:rFonts w:ascii="Times New Roman" w:hAnsi="Times New Roman" w:cs="Times New Roman"/>
        </w:rPr>
        <w:t>Про внесення змін до Кримінального процесуального кодексу України (щодо дотримання розумних строків кримінального провадження)</w:t>
      </w:r>
      <w:r w:rsidRPr="00143BD4">
        <w:rPr>
          <w:rFonts w:ascii="Times New Roman" w:hAnsi="Times New Roman" w:cs="Times New Roman"/>
        </w:rPr>
        <w:t>» (</w:t>
      </w:r>
      <w:r w:rsidR="00E85285">
        <w:rPr>
          <w:rFonts w:ascii="Times New Roman" w:hAnsi="Times New Roman" w:cs="Times New Roman"/>
        </w:rPr>
        <w:t xml:space="preserve">реєстр. </w:t>
      </w:r>
      <w:r w:rsidRPr="00143BD4">
        <w:rPr>
          <w:rFonts w:ascii="Times New Roman" w:hAnsi="Times New Roman" w:cs="Times New Roman"/>
        </w:rPr>
        <w:t xml:space="preserve">№ </w:t>
      </w:r>
      <w:r w:rsidR="00E85285">
        <w:rPr>
          <w:rFonts w:ascii="Times New Roman" w:hAnsi="Times New Roman" w:cs="Times New Roman"/>
        </w:rPr>
        <w:t>6454</w:t>
      </w:r>
      <w:r w:rsidRPr="00143BD4">
        <w:rPr>
          <w:rFonts w:ascii="Times New Roman" w:hAnsi="Times New Roman" w:cs="Times New Roman"/>
        </w:rPr>
        <w:t xml:space="preserve"> від 2</w:t>
      </w:r>
      <w:r w:rsidR="00E85285">
        <w:rPr>
          <w:rFonts w:ascii="Times New Roman" w:hAnsi="Times New Roman" w:cs="Times New Roman"/>
        </w:rPr>
        <w:t>0</w:t>
      </w:r>
      <w:r w:rsidRPr="00143BD4">
        <w:rPr>
          <w:rFonts w:ascii="Times New Roman" w:hAnsi="Times New Roman" w:cs="Times New Roman"/>
        </w:rPr>
        <w:t>.</w:t>
      </w:r>
      <w:r w:rsidR="00E85285">
        <w:rPr>
          <w:rFonts w:ascii="Times New Roman" w:hAnsi="Times New Roman" w:cs="Times New Roman"/>
        </w:rPr>
        <w:t>1</w:t>
      </w:r>
      <w:r w:rsidRPr="00143BD4">
        <w:rPr>
          <w:rFonts w:ascii="Times New Roman" w:hAnsi="Times New Roman" w:cs="Times New Roman"/>
        </w:rPr>
        <w:t>2.</w:t>
      </w:r>
      <w:r w:rsidR="00E85285">
        <w:rPr>
          <w:rFonts w:ascii="Times New Roman" w:hAnsi="Times New Roman" w:cs="Times New Roman"/>
        </w:rPr>
        <w:t>2021</w:t>
      </w:r>
      <w:r w:rsidR="00E43A49">
        <w:rPr>
          <w:rFonts w:ascii="Times New Roman" w:hAnsi="Times New Roman" w:cs="Times New Roman"/>
        </w:rPr>
        <w:t>; далі – проект № 6454</w:t>
      </w:r>
      <w:r w:rsidRPr="00143BD4">
        <w:rPr>
          <w:rFonts w:ascii="Times New Roman" w:hAnsi="Times New Roman" w:cs="Times New Roman"/>
        </w:rPr>
        <w:t xml:space="preserve">). При цьому </w:t>
      </w:r>
      <w:r w:rsidR="00F124C1">
        <w:rPr>
          <w:rFonts w:ascii="Times New Roman" w:hAnsi="Times New Roman" w:cs="Times New Roman"/>
        </w:rPr>
        <w:t>частина</w:t>
      </w:r>
      <w:r w:rsidRPr="00143BD4">
        <w:rPr>
          <w:rFonts w:ascii="Times New Roman" w:hAnsi="Times New Roman" w:cs="Times New Roman"/>
        </w:rPr>
        <w:t xml:space="preserve"> положень альтернативного законопроекту за своїм змістом майже тотожні тим, що містяться у проекті </w:t>
      </w:r>
      <w:r w:rsidR="00715C04">
        <w:rPr>
          <w:rFonts w:ascii="Times New Roman" w:hAnsi="Times New Roman" w:cs="Times New Roman"/>
        </w:rPr>
        <w:br/>
      </w:r>
      <w:r w:rsidRPr="00143BD4">
        <w:rPr>
          <w:rFonts w:ascii="Times New Roman" w:hAnsi="Times New Roman" w:cs="Times New Roman"/>
        </w:rPr>
        <w:t xml:space="preserve">№ </w:t>
      </w:r>
      <w:r w:rsidR="00E85285">
        <w:rPr>
          <w:rFonts w:ascii="Times New Roman" w:hAnsi="Times New Roman" w:cs="Times New Roman"/>
        </w:rPr>
        <w:t>6454</w:t>
      </w:r>
      <w:r w:rsidRPr="00143BD4">
        <w:rPr>
          <w:rFonts w:ascii="Times New Roman" w:hAnsi="Times New Roman" w:cs="Times New Roman"/>
        </w:rPr>
        <w:t>. До основних відмінностей законопроекту</w:t>
      </w:r>
      <w:r w:rsidR="00715C04">
        <w:rPr>
          <w:rFonts w:ascii="Times New Roman" w:hAnsi="Times New Roman" w:cs="Times New Roman"/>
        </w:rPr>
        <w:t>, що розглядається,</w:t>
      </w:r>
      <w:r w:rsidRPr="00143BD4">
        <w:rPr>
          <w:rFonts w:ascii="Times New Roman" w:hAnsi="Times New Roman" w:cs="Times New Roman"/>
        </w:rPr>
        <w:t xml:space="preserve"> </w:t>
      </w:r>
      <w:r w:rsidR="00715C04">
        <w:rPr>
          <w:rFonts w:ascii="Times New Roman" w:hAnsi="Times New Roman" w:cs="Times New Roman"/>
        </w:rPr>
        <w:t xml:space="preserve">від основного проекту </w:t>
      </w:r>
      <w:r w:rsidRPr="00143BD4">
        <w:rPr>
          <w:rFonts w:ascii="Times New Roman" w:hAnsi="Times New Roman" w:cs="Times New Roman"/>
        </w:rPr>
        <w:t xml:space="preserve">можна віднести: 1) </w:t>
      </w:r>
      <w:r w:rsidR="0054092E">
        <w:rPr>
          <w:rFonts w:ascii="Times New Roman" w:hAnsi="Times New Roman" w:cs="Times New Roman"/>
        </w:rPr>
        <w:t>відсутні</w:t>
      </w:r>
      <w:r w:rsidR="00715C04">
        <w:rPr>
          <w:rFonts w:ascii="Times New Roman" w:hAnsi="Times New Roman" w:cs="Times New Roman"/>
        </w:rPr>
        <w:t>сть</w:t>
      </w:r>
      <w:r w:rsidR="0054092E">
        <w:rPr>
          <w:rFonts w:ascii="Times New Roman" w:hAnsi="Times New Roman" w:cs="Times New Roman"/>
        </w:rPr>
        <w:t xml:space="preserve"> пропозиції щодо</w:t>
      </w:r>
      <w:r w:rsidR="00D65022">
        <w:rPr>
          <w:rFonts w:ascii="Times New Roman" w:hAnsi="Times New Roman" w:cs="Times New Roman"/>
        </w:rPr>
        <w:t xml:space="preserve"> необхідності ліквідації інституту понятих</w:t>
      </w:r>
      <w:r w:rsidR="00E43A49">
        <w:rPr>
          <w:rFonts w:ascii="Times New Roman" w:hAnsi="Times New Roman" w:cs="Times New Roman"/>
        </w:rPr>
        <w:t xml:space="preserve">, як це пропонується у проекті </w:t>
      </w:r>
      <w:r w:rsidR="00E43A49">
        <w:rPr>
          <w:rFonts w:ascii="Times New Roman" w:hAnsi="Times New Roman" w:cs="Times New Roman"/>
        </w:rPr>
        <w:br/>
      </w:r>
      <w:r w:rsidR="00E43A49" w:rsidRPr="00143BD4">
        <w:rPr>
          <w:rFonts w:ascii="Times New Roman" w:hAnsi="Times New Roman" w:cs="Times New Roman"/>
        </w:rPr>
        <w:t xml:space="preserve">№ </w:t>
      </w:r>
      <w:r w:rsidR="00E43A49">
        <w:rPr>
          <w:rFonts w:ascii="Times New Roman" w:hAnsi="Times New Roman" w:cs="Times New Roman"/>
        </w:rPr>
        <w:t>6454</w:t>
      </w:r>
      <w:r w:rsidR="00B74D1E">
        <w:rPr>
          <w:rFonts w:ascii="Times New Roman" w:hAnsi="Times New Roman" w:cs="Times New Roman"/>
        </w:rPr>
        <w:t xml:space="preserve">; 2) </w:t>
      </w:r>
      <w:r w:rsidR="00B74D1E" w:rsidRPr="00143BD4">
        <w:rPr>
          <w:rFonts w:ascii="Times New Roman" w:hAnsi="Times New Roman" w:cs="Times New Roman"/>
        </w:rPr>
        <w:t>у поданому законопроекті</w:t>
      </w:r>
      <w:r w:rsidR="009D66BE">
        <w:rPr>
          <w:rFonts w:ascii="Times New Roman" w:hAnsi="Times New Roman" w:cs="Times New Roman"/>
        </w:rPr>
        <w:t xml:space="preserve">, так само, як і законопроекті  </w:t>
      </w:r>
      <w:r w:rsidR="00E43A49">
        <w:rPr>
          <w:rFonts w:ascii="Times New Roman" w:hAnsi="Times New Roman" w:cs="Times New Roman"/>
        </w:rPr>
        <w:br/>
      </w:r>
      <w:r w:rsidR="0003735A">
        <w:rPr>
          <w:rFonts w:ascii="Times New Roman" w:hAnsi="Times New Roman" w:cs="Times New Roman"/>
        </w:rPr>
        <w:t>№ 6454,</w:t>
      </w:r>
      <w:r w:rsidR="00B74D1E">
        <w:rPr>
          <w:rFonts w:ascii="Times New Roman" w:hAnsi="Times New Roman" w:cs="Times New Roman"/>
        </w:rPr>
        <w:t xml:space="preserve"> </w:t>
      </w:r>
      <w:r w:rsidR="009D66BE">
        <w:rPr>
          <w:rFonts w:ascii="Times New Roman" w:hAnsi="Times New Roman" w:cs="Times New Roman"/>
        </w:rPr>
        <w:t>у вимогах до проведення слідчих (розшукових) дій вказано, що с</w:t>
      </w:r>
      <w:r w:rsidR="009D66BE" w:rsidRPr="009D66BE">
        <w:rPr>
          <w:rFonts w:ascii="Times New Roman" w:hAnsi="Times New Roman" w:cs="Times New Roman"/>
        </w:rPr>
        <w:t xml:space="preserve">лідчий, прокурор зобов’язаний здійснювати безперервний аудіо- та відеозапис ходу пред’явлення особи, трупа чи речі для впізнання, огляду трупа, в тому числі пов’язаного з ексгумацією, слідчого експерименту, освідування особи. </w:t>
      </w:r>
      <w:r w:rsidR="0003735A">
        <w:rPr>
          <w:rFonts w:ascii="Times New Roman" w:hAnsi="Times New Roman" w:cs="Times New Roman"/>
        </w:rPr>
        <w:t xml:space="preserve">Водночас, </w:t>
      </w:r>
      <w:r w:rsidR="009D66BE" w:rsidRPr="00143BD4">
        <w:rPr>
          <w:rFonts w:ascii="Times New Roman" w:hAnsi="Times New Roman" w:cs="Times New Roman"/>
        </w:rPr>
        <w:t xml:space="preserve">на відміну від проекту № </w:t>
      </w:r>
      <w:r w:rsidR="009D66BE">
        <w:rPr>
          <w:rFonts w:ascii="Times New Roman" w:hAnsi="Times New Roman" w:cs="Times New Roman"/>
        </w:rPr>
        <w:t>6454</w:t>
      </w:r>
      <w:r w:rsidR="009D66BE" w:rsidRPr="00143BD4">
        <w:rPr>
          <w:rFonts w:ascii="Times New Roman" w:hAnsi="Times New Roman" w:cs="Times New Roman"/>
        </w:rPr>
        <w:t>,</w:t>
      </w:r>
      <w:r w:rsidR="0003735A">
        <w:rPr>
          <w:rFonts w:ascii="Times New Roman" w:hAnsi="Times New Roman" w:cs="Times New Roman"/>
        </w:rPr>
        <w:t xml:space="preserve"> </w:t>
      </w:r>
      <w:r w:rsidR="00E43A49">
        <w:rPr>
          <w:rFonts w:ascii="Times New Roman" w:hAnsi="Times New Roman" w:cs="Times New Roman"/>
        </w:rPr>
        <w:t xml:space="preserve">у законопроекті, що розглядається, </w:t>
      </w:r>
      <w:r w:rsidR="0003735A">
        <w:rPr>
          <w:rFonts w:ascii="Times New Roman" w:hAnsi="Times New Roman" w:cs="Times New Roman"/>
        </w:rPr>
        <w:t>визначено, що п</w:t>
      </w:r>
      <w:r w:rsidR="009D66BE" w:rsidRPr="009D66BE">
        <w:rPr>
          <w:rFonts w:ascii="Times New Roman" w:hAnsi="Times New Roman" w:cs="Times New Roman"/>
        </w:rPr>
        <w:t>оняті можуть бути запрошені для участі в процесуальних діях, якщо слідчий, прокурор вважатиме це за доцільне</w:t>
      </w:r>
      <w:r w:rsidR="00660D8E" w:rsidRPr="00660D8E">
        <w:rPr>
          <w:rFonts w:ascii="Times New Roman" w:hAnsi="Times New Roman" w:cs="Times New Roman"/>
        </w:rPr>
        <w:t>;</w:t>
      </w:r>
      <w:r w:rsidR="00660D8E">
        <w:rPr>
          <w:rFonts w:ascii="Times New Roman" w:hAnsi="Times New Roman" w:cs="Times New Roman"/>
        </w:rPr>
        <w:t xml:space="preserve"> 3) у поданому законопроекті відсутні пропозиції щодо змін до ст. 159 КПК, а також доповнення КПК приписами щодо невідкладного здійснення тимчасового вилучення речей і документів</w:t>
      </w:r>
      <w:r w:rsidR="009D66BE" w:rsidRPr="009D66BE">
        <w:rPr>
          <w:rFonts w:ascii="Times New Roman" w:hAnsi="Times New Roman" w:cs="Times New Roman"/>
        </w:rPr>
        <w:t>.</w:t>
      </w:r>
    </w:p>
    <w:p w:rsidR="0003735A" w:rsidRPr="009856EA" w:rsidRDefault="0003735A" w:rsidP="0003735A">
      <w:pPr>
        <w:pStyle w:val="a3"/>
        <w:ind w:firstLine="709"/>
        <w:rPr>
          <w:rFonts w:ascii="Times New Roman" w:hAnsi="Times New Roman" w:cs="Times New Roman"/>
        </w:rPr>
      </w:pPr>
      <w:r w:rsidRPr="00143BD4">
        <w:rPr>
          <w:rFonts w:ascii="Times New Roman" w:hAnsi="Times New Roman" w:cs="Times New Roman"/>
        </w:rPr>
        <w:t xml:space="preserve">З огляду на це більшість зауважень та пропозицій, які вже були висловлені Головним управлінням у своєму висновку на проект № </w:t>
      </w:r>
      <w:r>
        <w:rPr>
          <w:rFonts w:ascii="Times New Roman" w:hAnsi="Times New Roman" w:cs="Times New Roman"/>
        </w:rPr>
        <w:t>6454</w:t>
      </w:r>
      <w:r w:rsidRPr="00143BD4">
        <w:rPr>
          <w:rFonts w:ascii="Times New Roman" w:hAnsi="Times New Roman" w:cs="Times New Roman"/>
        </w:rPr>
        <w:t xml:space="preserve">, є актуальними й для поданого проекту. Окрім цього, вважаємо за необхідне висловити </w:t>
      </w:r>
      <w:r w:rsidR="00010A8A">
        <w:rPr>
          <w:rFonts w:ascii="Times New Roman" w:hAnsi="Times New Roman" w:cs="Times New Roman"/>
        </w:rPr>
        <w:t>окремі зауваження</w:t>
      </w:r>
      <w:r w:rsidRPr="00143BD4">
        <w:rPr>
          <w:rFonts w:ascii="Times New Roman" w:hAnsi="Times New Roman" w:cs="Times New Roman"/>
        </w:rPr>
        <w:t xml:space="preserve"> щодо положень, наявних лише у </w:t>
      </w:r>
      <w:r w:rsidR="00715C04">
        <w:rPr>
          <w:rFonts w:ascii="Times New Roman" w:hAnsi="Times New Roman" w:cs="Times New Roman"/>
        </w:rPr>
        <w:t xml:space="preserve">даному </w:t>
      </w:r>
      <w:r w:rsidRPr="00143BD4">
        <w:rPr>
          <w:rFonts w:ascii="Times New Roman" w:hAnsi="Times New Roman" w:cs="Times New Roman"/>
        </w:rPr>
        <w:t>проекті. Йдеться, зокрема, про таке.</w:t>
      </w:r>
    </w:p>
    <w:p w:rsidR="00A373CD" w:rsidRDefault="00A373CD" w:rsidP="00A373CD">
      <w:pPr>
        <w:pStyle w:val="a3"/>
        <w:ind w:firstLine="709"/>
        <w:rPr>
          <w:rFonts w:ascii="Times New Roman" w:hAnsi="Times New Roman" w:cs="Times New Roman"/>
        </w:rPr>
      </w:pPr>
      <w:r w:rsidRPr="00A373CD">
        <w:rPr>
          <w:rFonts w:ascii="Times New Roman" w:hAnsi="Times New Roman" w:cs="Times New Roman"/>
        </w:rPr>
        <w:t xml:space="preserve">Як вже </w:t>
      </w:r>
      <w:r>
        <w:rPr>
          <w:rFonts w:ascii="Times New Roman" w:hAnsi="Times New Roman" w:cs="Times New Roman"/>
        </w:rPr>
        <w:t xml:space="preserve">було </w:t>
      </w:r>
      <w:r w:rsidRPr="00A373CD">
        <w:rPr>
          <w:rFonts w:ascii="Times New Roman" w:hAnsi="Times New Roman" w:cs="Times New Roman"/>
        </w:rPr>
        <w:t>зазначено вище, у даному законопроекті, на відміну від проекту № 6454, пропонується зберегти інститут понятих, що</w:t>
      </w:r>
      <w:r w:rsidR="00715C04">
        <w:rPr>
          <w:rFonts w:ascii="Times New Roman" w:hAnsi="Times New Roman" w:cs="Times New Roman"/>
        </w:rPr>
        <w:t>,</w:t>
      </w:r>
      <w:r w:rsidRPr="00A373CD">
        <w:rPr>
          <w:rFonts w:ascii="Times New Roman" w:hAnsi="Times New Roman" w:cs="Times New Roman"/>
        </w:rPr>
        <w:t xml:space="preserve"> на нашу думку, є п</w:t>
      </w:r>
      <w:r w:rsidR="00715C04">
        <w:rPr>
          <w:rFonts w:ascii="Times New Roman" w:hAnsi="Times New Roman" w:cs="Times New Roman"/>
        </w:rPr>
        <w:t>равильним.</w:t>
      </w:r>
    </w:p>
    <w:p w:rsidR="00606C2F" w:rsidRDefault="00A373CD" w:rsidP="009856EA">
      <w:pPr>
        <w:pStyle w:val="a3"/>
        <w:ind w:firstLine="709"/>
        <w:rPr>
          <w:rFonts w:ascii="Times New Roman" w:hAnsi="Times New Roman" w:cs="Times New Roman"/>
        </w:rPr>
      </w:pPr>
      <w:r>
        <w:rPr>
          <w:rFonts w:ascii="Times New Roman" w:hAnsi="Times New Roman" w:cs="Times New Roman"/>
        </w:rPr>
        <w:t>Однак, у</w:t>
      </w:r>
      <w:r w:rsidR="0003735A">
        <w:rPr>
          <w:rFonts w:ascii="Times New Roman" w:hAnsi="Times New Roman" w:cs="Times New Roman"/>
        </w:rPr>
        <w:t xml:space="preserve"> </w:t>
      </w:r>
      <w:r>
        <w:rPr>
          <w:rFonts w:ascii="Times New Roman" w:hAnsi="Times New Roman" w:cs="Times New Roman"/>
        </w:rPr>
        <w:t>проекті, що розглядається,</w:t>
      </w:r>
      <w:r w:rsidR="0003735A">
        <w:rPr>
          <w:rFonts w:ascii="Times New Roman" w:hAnsi="Times New Roman" w:cs="Times New Roman"/>
        </w:rPr>
        <w:t xml:space="preserve"> пропонується абз. 1 ч. 7 ст. 223 КПК викласти в такій редакції: «</w:t>
      </w:r>
      <w:r w:rsidR="0003735A" w:rsidRPr="0003735A">
        <w:rPr>
          <w:rFonts w:ascii="Times New Roman" w:hAnsi="Times New Roman" w:cs="Times New Roman"/>
        </w:rPr>
        <w:t>Слідчий, прокурор зобов’язаний здійснювати безперервний аудіо- та відеозапис ходу пред’явлення особи, трупа чи речі для впізнання, огляду трупа, в тому числі пов’язаного з ексгумацією, слідчого експерименту, освідування особи. Поняті можуть бути запрошені для участі в процесуальних діях, якщо слідчий, прокурор вважатиме це за доцільне</w:t>
      </w:r>
      <w:r w:rsidR="00783BDD">
        <w:rPr>
          <w:rFonts w:ascii="Times New Roman" w:hAnsi="Times New Roman" w:cs="Times New Roman"/>
        </w:rPr>
        <w:t>».</w:t>
      </w:r>
      <w:r w:rsidR="00663169">
        <w:rPr>
          <w:rFonts w:ascii="Times New Roman" w:hAnsi="Times New Roman" w:cs="Times New Roman"/>
        </w:rPr>
        <w:t xml:space="preserve"> </w:t>
      </w:r>
      <w:r w:rsidR="00715C04">
        <w:rPr>
          <w:rFonts w:ascii="Times New Roman" w:hAnsi="Times New Roman" w:cs="Times New Roman"/>
        </w:rPr>
        <w:t>Отже</w:t>
      </w:r>
      <w:r w:rsidR="00606C2F">
        <w:rPr>
          <w:rFonts w:ascii="Times New Roman" w:hAnsi="Times New Roman" w:cs="Times New Roman"/>
        </w:rPr>
        <w:t>, передбачена у проекті а</w:t>
      </w:r>
      <w:r w:rsidR="00663169">
        <w:rPr>
          <w:rFonts w:ascii="Times New Roman" w:hAnsi="Times New Roman" w:cs="Times New Roman"/>
        </w:rPr>
        <w:t>льтернатива при вирішенні питання про залучення понятих по суті створює передумови для проведення процесуальних дій без їх участі.</w:t>
      </w:r>
      <w:r w:rsidR="00606C2F">
        <w:rPr>
          <w:rFonts w:ascii="Times New Roman" w:hAnsi="Times New Roman" w:cs="Times New Roman"/>
        </w:rPr>
        <w:t xml:space="preserve"> </w:t>
      </w:r>
    </w:p>
    <w:p w:rsidR="00606C2F" w:rsidRDefault="00606C2F" w:rsidP="009856EA">
      <w:pPr>
        <w:pStyle w:val="a3"/>
        <w:ind w:firstLine="709"/>
        <w:rPr>
          <w:rFonts w:ascii="Times New Roman" w:hAnsi="Times New Roman" w:cs="Times New Roman"/>
        </w:rPr>
      </w:pPr>
      <w:r>
        <w:rPr>
          <w:rFonts w:ascii="Times New Roman" w:hAnsi="Times New Roman" w:cs="Times New Roman"/>
        </w:rPr>
        <w:t>У</w:t>
      </w:r>
      <w:r w:rsidR="00662FE1">
        <w:rPr>
          <w:rFonts w:ascii="Times New Roman" w:hAnsi="Times New Roman" w:cs="Times New Roman"/>
        </w:rPr>
        <w:t xml:space="preserve"> контексті </w:t>
      </w:r>
      <w:r w:rsidR="00CB1CEB">
        <w:rPr>
          <w:rFonts w:ascii="Times New Roman" w:hAnsi="Times New Roman" w:cs="Times New Roman"/>
        </w:rPr>
        <w:t>запропонованих</w:t>
      </w:r>
      <w:r w:rsidR="00662FE1">
        <w:rPr>
          <w:rFonts w:ascii="Times New Roman" w:hAnsi="Times New Roman" w:cs="Times New Roman"/>
        </w:rPr>
        <w:t xml:space="preserve"> змін вважаємо за необхідне зауважити</w:t>
      </w:r>
      <w:r w:rsidR="00535B0C">
        <w:rPr>
          <w:rFonts w:ascii="Times New Roman" w:hAnsi="Times New Roman" w:cs="Times New Roman"/>
        </w:rPr>
        <w:t xml:space="preserve"> наступне. </w:t>
      </w:r>
    </w:p>
    <w:p w:rsidR="00606C2F" w:rsidRDefault="00724F8C" w:rsidP="009856EA">
      <w:pPr>
        <w:pStyle w:val="a3"/>
        <w:ind w:firstLine="709"/>
        <w:rPr>
          <w:rFonts w:ascii="Times New Roman" w:eastAsia="Calibri" w:hAnsi="Times New Roman" w:cs="Times New Roman"/>
          <w:bCs/>
          <w:lang w:eastAsia="en-US"/>
        </w:rPr>
      </w:pPr>
      <w:r>
        <w:rPr>
          <w:rFonts w:ascii="Times New Roman" w:hAnsi="Times New Roman" w:cs="Times New Roman"/>
        </w:rPr>
        <w:t>З</w:t>
      </w:r>
      <w:r w:rsidR="00606C2F">
        <w:rPr>
          <w:rFonts w:ascii="Times New Roman" w:hAnsi="Times New Roman" w:cs="Times New Roman"/>
        </w:rPr>
        <w:t xml:space="preserve">астосування </w:t>
      </w:r>
      <w:r w:rsidR="00535B0C" w:rsidRPr="00FC724C">
        <w:rPr>
          <w:rFonts w:ascii="Times New Roman" w:hAnsi="Times New Roman" w:cs="Times New Roman"/>
        </w:rPr>
        <w:t>звуко- та відеозапису при здійсненні процесуальн</w:t>
      </w:r>
      <w:r w:rsidR="00715C04">
        <w:rPr>
          <w:rFonts w:ascii="Times New Roman" w:hAnsi="Times New Roman" w:cs="Times New Roman"/>
        </w:rPr>
        <w:t>их дій</w:t>
      </w:r>
      <w:r w:rsidR="00535B0C" w:rsidRPr="00FC724C">
        <w:rPr>
          <w:rFonts w:ascii="Times New Roman" w:hAnsi="Times New Roman" w:cs="Times New Roman"/>
        </w:rPr>
        <w:t xml:space="preserve"> дозволяє досягти високої точності і повноти фіксації показань, рухів і дій учасників, включаючи міміку і жестикуляцію з передачею не тільки змісту показань, але й інтонаційних особливостей, емоційного забарвлення, полегшує дослідження доказів і їх оцінку, створює у учасників «ефект присутності» при </w:t>
      </w:r>
      <w:r w:rsidR="00535B0C" w:rsidRPr="00FC724C">
        <w:rPr>
          <w:rFonts w:ascii="Times New Roman" w:hAnsi="Times New Roman" w:cs="Times New Roman"/>
        </w:rPr>
        <w:lastRenderedPageBreak/>
        <w:t>прова</w:t>
      </w:r>
      <w:r w:rsidR="00606C2F">
        <w:rPr>
          <w:rFonts w:ascii="Times New Roman" w:hAnsi="Times New Roman" w:cs="Times New Roman"/>
        </w:rPr>
        <w:t>дженні слідчої (розшукової) дії</w:t>
      </w:r>
      <w:r w:rsidR="00535B0C" w:rsidRPr="00FC724C">
        <w:rPr>
          <w:rStyle w:val="af3"/>
          <w:rFonts w:ascii="Times New Roman" w:hAnsi="Times New Roman" w:cs="Times New Roman"/>
        </w:rPr>
        <w:footnoteReference w:id="1"/>
      </w:r>
      <w:r w:rsidR="00535B0C" w:rsidRPr="00FC724C">
        <w:rPr>
          <w:rFonts w:ascii="Times New Roman" w:hAnsi="Times New Roman" w:cs="Times New Roman"/>
        </w:rPr>
        <w:t>.</w:t>
      </w:r>
      <w:r w:rsidR="00663169" w:rsidRPr="00663169">
        <w:rPr>
          <w:rFonts w:ascii="Times New Roman" w:hAnsi="Times New Roman" w:cs="Times New Roman"/>
        </w:rPr>
        <w:t xml:space="preserve"> </w:t>
      </w:r>
      <w:r w:rsidR="00663169">
        <w:rPr>
          <w:rFonts w:ascii="Times New Roman" w:hAnsi="Times New Roman" w:cs="Times New Roman"/>
        </w:rPr>
        <w:t>Однак</w:t>
      </w:r>
      <w:r w:rsidR="00606C2F">
        <w:rPr>
          <w:rFonts w:ascii="Times New Roman" w:hAnsi="Times New Roman" w:cs="Times New Roman"/>
        </w:rPr>
        <w:t xml:space="preserve">, </w:t>
      </w:r>
      <w:r w:rsidR="00663169" w:rsidRPr="00FC724C">
        <w:rPr>
          <w:rFonts w:ascii="Times New Roman" w:eastAsia="Calibri" w:hAnsi="Times New Roman" w:cs="Times New Roman"/>
          <w:bCs/>
          <w:lang w:eastAsia="en-US"/>
        </w:rPr>
        <w:t>не всі відеокамери мають достатні технічні можливості, щоб у повному обсязі охопити дії, які проводяться на місці події, та не завжди слідчі органи з усією відповідальністю ставлят</w:t>
      </w:r>
      <w:r w:rsidR="00606C2F">
        <w:rPr>
          <w:rFonts w:ascii="Times New Roman" w:eastAsia="Calibri" w:hAnsi="Times New Roman" w:cs="Times New Roman"/>
          <w:bCs/>
          <w:lang w:eastAsia="en-US"/>
        </w:rPr>
        <w:t>ься до процесу збору матеріалів</w:t>
      </w:r>
      <w:r w:rsidR="00663169" w:rsidRPr="00FC724C">
        <w:rPr>
          <w:rStyle w:val="af3"/>
          <w:rFonts w:ascii="Times New Roman" w:hAnsi="Times New Roman" w:cs="Times New Roman"/>
          <w:bCs/>
        </w:rPr>
        <w:footnoteReference w:id="2"/>
      </w:r>
      <w:r w:rsidR="00663169" w:rsidRPr="00FC724C">
        <w:rPr>
          <w:rFonts w:ascii="Times New Roman" w:eastAsia="Calibri" w:hAnsi="Times New Roman" w:cs="Times New Roman"/>
          <w:bCs/>
          <w:lang w:eastAsia="en-US"/>
        </w:rPr>
        <w:t>.</w:t>
      </w:r>
      <w:r w:rsidR="00663169" w:rsidRPr="00FC724C">
        <w:rPr>
          <w:rFonts w:ascii="Times New Roman" w:hAnsi="Times New Roman" w:cs="Times New Roman"/>
          <w:bCs/>
        </w:rPr>
        <w:t xml:space="preserve"> А відтак</w:t>
      </w:r>
      <w:r>
        <w:rPr>
          <w:rFonts w:ascii="Times New Roman" w:hAnsi="Times New Roman" w:cs="Times New Roman"/>
          <w:bCs/>
        </w:rPr>
        <w:t>,</w:t>
      </w:r>
      <w:r w:rsidR="00663169" w:rsidRPr="00FC724C">
        <w:rPr>
          <w:rFonts w:ascii="Times New Roman" w:hAnsi="Times New Roman" w:cs="Times New Roman"/>
          <w:bCs/>
        </w:rPr>
        <w:t xml:space="preserve"> </w:t>
      </w:r>
      <w:r w:rsidR="00663169">
        <w:rPr>
          <w:rFonts w:ascii="Times New Roman" w:eastAsia="Calibri" w:hAnsi="Times New Roman" w:cs="Times New Roman"/>
          <w:bCs/>
          <w:lang w:eastAsia="en-US"/>
        </w:rPr>
        <w:t xml:space="preserve">саме </w:t>
      </w:r>
      <w:r w:rsidR="00663169" w:rsidRPr="00A65539">
        <w:rPr>
          <w:rFonts w:ascii="Times New Roman" w:eastAsia="Calibri" w:hAnsi="Times New Roman" w:cs="Times New Roman"/>
          <w:bCs/>
          <w:lang w:eastAsia="en-US"/>
        </w:rPr>
        <w:t>залучення</w:t>
      </w:r>
      <w:r w:rsidR="00663169">
        <w:rPr>
          <w:rFonts w:ascii="Times New Roman" w:eastAsia="Calibri" w:hAnsi="Times New Roman" w:cs="Times New Roman"/>
          <w:bCs/>
          <w:lang w:eastAsia="en-US"/>
        </w:rPr>
        <w:t xml:space="preserve"> понятих</w:t>
      </w:r>
      <w:r w:rsidR="00663169" w:rsidRPr="00A65539">
        <w:rPr>
          <w:rFonts w:ascii="Times New Roman" w:eastAsia="Calibri" w:hAnsi="Times New Roman" w:cs="Times New Roman"/>
          <w:bCs/>
          <w:lang w:eastAsia="en-US"/>
        </w:rPr>
        <w:t xml:space="preserve"> виступає гарантією правильного, безпосереднього та неупередженого</w:t>
      </w:r>
      <w:r w:rsidR="00663169">
        <w:rPr>
          <w:rFonts w:ascii="Times New Roman" w:eastAsia="Calibri" w:hAnsi="Times New Roman" w:cs="Times New Roman"/>
          <w:bCs/>
          <w:lang w:eastAsia="en-US"/>
        </w:rPr>
        <w:t xml:space="preserve"> </w:t>
      </w:r>
      <w:r w:rsidR="00663169" w:rsidRPr="00A65539">
        <w:rPr>
          <w:rFonts w:ascii="Times New Roman" w:eastAsia="Calibri" w:hAnsi="Times New Roman" w:cs="Times New Roman"/>
          <w:bCs/>
          <w:lang w:eastAsia="en-US"/>
        </w:rPr>
        <w:t>сприйняття під час провадження слідчих дій</w:t>
      </w:r>
      <w:r w:rsidR="00663169">
        <w:rPr>
          <w:rFonts w:ascii="Times New Roman" w:eastAsia="Calibri" w:hAnsi="Times New Roman" w:cs="Times New Roman"/>
          <w:bCs/>
          <w:lang w:eastAsia="en-US"/>
        </w:rPr>
        <w:t xml:space="preserve"> </w:t>
      </w:r>
      <w:r w:rsidR="00663169" w:rsidRPr="00A65539">
        <w:rPr>
          <w:rFonts w:ascii="Times New Roman" w:eastAsia="Calibri" w:hAnsi="Times New Roman" w:cs="Times New Roman"/>
          <w:bCs/>
          <w:lang w:eastAsia="en-US"/>
        </w:rPr>
        <w:t>обставин і фактів, які мають значення для</w:t>
      </w:r>
      <w:r w:rsidR="00663169">
        <w:rPr>
          <w:rFonts w:ascii="Times New Roman" w:eastAsia="Calibri" w:hAnsi="Times New Roman" w:cs="Times New Roman"/>
          <w:bCs/>
          <w:lang w:eastAsia="en-US"/>
        </w:rPr>
        <w:t xml:space="preserve"> </w:t>
      </w:r>
      <w:r w:rsidR="00663169" w:rsidRPr="00A65539">
        <w:rPr>
          <w:rFonts w:ascii="Times New Roman" w:eastAsia="Calibri" w:hAnsi="Times New Roman" w:cs="Times New Roman"/>
          <w:bCs/>
          <w:lang w:eastAsia="en-US"/>
        </w:rPr>
        <w:t>кримінального провадження, їх належного</w:t>
      </w:r>
      <w:r w:rsidR="00663169">
        <w:rPr>
          <w:rFonts w:ascii="Times New Roman" w:eastAsia="Calibri" w:hAnsi="Times New Roman" w:cs="Times New Roman"/>
          <w:bCs/>
          <w:lang w:eastAsia="en-US"/>
        </w:rPr>
        <w:t xml:space="preserve"> </w:t>
      </w:r>
      <w:r w:rsidR="00663169" w:rsidRPr="00A65539">
        <w:rPr>
          <w:rFonts w:ascii="Times New Roman" w:eastAsia="Calibri" w:hAnsi="Times New Roman" w:cs="Times New Roman"/>
          <w:bCs/>
          <w:lang w:eastAsia="en-US"/>
        </w:rPr>
        <w:t>фіксування в процесуальних документах</w:t>
      </w:r>
      <w:r w:rsidR="00663169">
        <w:rPr>
          <w:rStyle w:val="af3"/>
          <w:rFonts w:ascii="Times New Roman" w:eastAsia="Calibri" w:hAnsi="Times New Roman" w:cs="Times New Roman"/>
          <w:bCs/>
          <w:lang w:eastAsia="en-US"/>
        </w:rPr>
        <w:footnoteReference w:id="3"/>
      </w:r>
      <w:r w:rsidR="00663169">
        <w:rPr>
          <w:rFonts w:ascii="Times New Roman" w:eastAsia="Calibri" w:hAnsi="Times New Roman" w:cs="Times New Roman"/>
          <w:bCs/>
          <w:lang w:eastAsia="en-US"/>
        </w:rPr>
        <w:t>. Саме від показань понятого</w:t>
      </w:r>
      <w:r w:rsidR="00663169" w:rsidRPr="00B03520">
        <w:rPr>
          <w:rFonts w:ascii="Times New Roman" w:eastAsia="Calibri" w:hAnsi="Times New Roman" w:cs="Times New Roman"/>
          <w:bCs/>
          <w:lang w:eastAsia="en-US"/>
        </w:rPr>
        <w:t xml:space="preserve"> іноді залежить, буде особа засуджена чи виправдана.</w:t>
      </w:r>
      <w:r w:rsidR="00663169">
        <w:rPr>
          <w:rFonts w:ascii="Times New Roman" w:eastAsia="Calibri" w:hAnsi="Times New Roman" w:cs="Times New Roman"/>
          <w:bCs/>
          <w:lang w:eastAsia="en-US"/>
        </w:rPr>
        <w:t xml:space="preserve"> </w:t>
      </w:r>
      <w:r w:rsidR="00663169" w:rsidRPr="00B03520">
        <w:rPr>
          <w:rFonts w:ascii="Times New Roman" w:eastAsia="Calibri" w:hAnsi="Times New Roman" w:cs="Times New Roman"/>
          <w:bCs/>
          <w:lang w:eastAsia="en-US"/>
        </w:rPr>
        <w:t>Участь понятого під час проведення слідчих дій не є простою формальністю</w:t>
      </w:r>
      <w:r w:rsidR="00663169">
        <w:rPr>
          <w:rStyle w:val="af3"/>
          <w:rFonts w:ascii="Times New Roman" w:eastAsia="Calibri" w:hAnsi="Times New Roman" w:cs="Times New Roman"/>
          <w:bCs/>
          <w:lang w:eastAsia="en-US"/>
        </w:rPr>
        <w:footnoteReference w:id="4"/>
      </w:r>
      <w:r w:rsidR="00663169" w:rsidRPr="00B03520">
        <w:rPr>
          <w:rFonts w:ascii="Times New Roman" w:eastAsia="Calibri" w:hAnsi="Times New Roman" w:cs="Times New Roman"/>
          <w:bCs/>
          <w:lang w:eastAsia="en-US"/>
        </w:rPr>
        <w:t>.</w:t>
      </w:r>
      <w:r w:rsidR="00EE0629">
        <w:rPr>
          <w:rFonts w:ascii="Times New Roman" w:eastAsia="Calibri" w:hAnsi="Times New Roman" w:cs="Times New Roman"/>
          <w:bCs/>
          <w:lang w:eastAsia="en-US"/>
        </w:rPr>
        <w:t xml:space="preserve"> </w:t>
      </w:r>
    </w:p>
    <w:p w:rsidR="00662FE1" w:rsidRDefault="00724F8C" w:rsidP="009856EA">
      <w:pPr>
        <w:pStyle w:val="a3"/>
        <w:ind w:firstLine="709"/>
        <w:rPr>
          <w:rFonts w:ascii="Times New Roman" w:hAnsi="Times New Roman" w:cs="Times New Roman"/>
        </w:rPr>
      </w:pPr>
      <w:r>
        <w:rPr>
          <w:rFonts w:ascii="Times New Roman" w:eastAsia="Calibri" w:hAnsi="Times New Roman" w:cs="Times New Roman"/>
          <w:bCs/>
          <w:lang w:eastAsia="en-US"/>
        </w:rPr>
        <w:t>З огляду на це</w:t>
      </w:r>
      <w:r w:rsidR="00EE0629">
        <w:rPr>
          <w:rFonts w:ascii="Times New Roman" w:eastAsia="Calibri" w:hAnsi="Times New Roman" w:cs="Times New Roman"/>
          <w:bCs/>
          <w:lang w:eastAsia="en-US"/>
        </w:rPr>
        <w:t xml:space="preserve"> вважаємо, </w:t>
      </w:r>
      <w:r w:rsidR="00FD6522">
        <w:rPr>
          <w:rFonts w:ascii="Times New Roman" w:eastAsia="Calibri" w:hAnsi="Times New Roman" w:cs="Times New Roman"/>
          <w:bCs/>
          <w:lang w:eastAsia="en-US"/>
        </w:rPr>
        <w:t xml:space="preserve">що </w:t>
      </w:r>
      <w:r w:rsidR="00F124C1">
        <w:rPr>
          <w:rFonts w:ascii="Times New Roman" w:eastAsia="Calibri" w:hAnsi="Times New Roman" w:cs="Times New Roman"/>
          <w:bCs/>
          <w:lang w:eastAsia="en-US"/>
        </w:rPr>
        <w:t>під час конструювання відповідних змін до КПК</w:t>
      </w:r>
      <w:r>
        <w:rPr>
          <w:rFonts w:ascii="Times New Roman" w:eastAsia="Calibri" w:hAnsi="Times New Roman" w:cs="Times New Roman"/>
          <w:bCs/>
          <w:lang w:eastAsia="en-US"/>
        </w:rPr>
        <w:t xml:space="preserve"> слід</w:t>
      </w:r>
      <w:r w:rsidR="00FD6522">
        <w:rPr>
          <w:rFonts w:ascii="Times New Roman" w:eastAsia="Calibri" w:hAnsi="Times New Roman" w:cs="Times New Roman"/>
          <w:bCs/>
          <w:lang w:eastAsia="en-US"/>
        </w:rPr>
        <w:t xml:space="preserve"> враховувати, що участь </w:t>
      </w:r>
      <w:r>
        <w:rPr>
          <w:rFonts w:ascii="Times New Roman" w:eastAsia="Calibri" w:hAnsi="Times New Roman" w:cs="Times New Roman"/>
          <w:bCs/>
          <w:lang w:eastAsia="en-US"/>
        </w:rPr>
        <w:t>понятих</w:t>
      </w:r>
      <w:r w:rsidR="00FD6522">
        <w:rPr>
          <w:rFonts w:ascii="Times New Roman" w:eastAsia="Calibri" w:hAnsi="Times New Roman" w:cs="Times New Roman"/>
          <w:bCs/>
          <w:lang w:eastAsia="en-US"/>
        </w:rPr>
        <w:t xml:space="preserve"> є гарантією правильного безпосереднього сприйняття при провадженні процесуальних дій обставин та фактів, що мають значення для кримінального провадження, їх належного фіксування у процесуальних документах. Крім того, це забезпечить надання суду достовірної інформації у випадку втрати (пошкодження/знищення) аудіо- чи відеозапису проведення процесуальної дії</w:t>
      </w:r>
      <w:r w:rsidR="001C66AD">
        <w:rPr>
          <w:rFonts w:ascii="Times New Roman" w:eastAsia="Calibri" w:hAnsi="Times New Roman" w:cs="Times New Roman"/>
          <w:bCs/>
          <w:lang w:eastAsia="en-US"/>
        </w:rPr>
        <w:t xml:space="preserve"> у кримінальному провадженні</w:t>
      </w:r>
      <w:r w:rsidR="00FD6522">
        <w:rPr>
          <w:rFonts w:ascii="Times New Roman" w:eastAsia="Calibri" w:hAnsi="Times New Roman" w:cs="Times New Roman"/>
          <w:bCs/>
          <w:lang w:eastAsia="en-US"/>
        </w:rPr>
        <w:t>.</w:t>
      </w:r>
    </w:p>
    <w:p w:rsidR="00D65022" w:rsidRDefault="00D65022" w:rsidP="009856EA">
      <w:pPr>
        <w:pStyle w:val="a3"/>
        <w:ind w:firstLine="709"/>
        <w:rPr>
          <w:rFonts w:ascii="Times New Roman" w:hAnsi="Times New Roman" w:cs="Times New Roman"/>
        </w:rPr>
      </w:pPr>
    </w:p>
    <w:p w:rsidR="00D3440C" w:rsidRPr="001B1941" w:rsidRDefault="00D3440C" w:rsidP="005B76BB">
      <w:pPr>
        <w:pStyle w:val="a3"/>
        <w:ind w:firstLine="709"/>
        <w:rPr>
          <w:rFonts w:ascii="Times New Roman" w:eastAsia="Calibri" w:hAnsi="Times New Roman" w:cs="Times New Roman"/>
          <w:bCs/>
          <w:lang w:eastAsia="en-US"/>
        </w:rPr>
      </w:pPr>
    </w:p>
    <w:p w:rsidR="003E43BF" w:rsidRPr="00952990" w:rsidRDefault="003E43BF" w:rsidP="005B76BB">
      <w:pPr>
        <w:pStyle w:val="a3"/>
        <w:ind w:firstLine="709"/>
        <w:rPr>
          <w:rFonts w:ascii="Times New Roman" w:eastAsia="Calibri" w:hAnsi="Times New Roman" w:cs="Times New Roman"/>
          <w:bCs/>
          <w:color w:val="000000"/>
          <w:lang w:eastAsia="en-US"/>
        </w:rPr>
      </w:pPr>
      <w:r w:rsidRPr="001B1941">
        <w:rPr>
          <w:rFonts w:ascii="Times New Roman" w:eastAsia="Calibri" w:hAnsi="Times New Roman" w:cs="Times New Roman"/>
          <w:bCs/>
          <w:lang w:eastAsia="en-US"/>
        </w:rPr>
        <w:t xml:space="preserve">Керівник Головного управління                                  </w:t>
      </w:r>
      <w:r w:rsidRPr="001B1941">
        <w:rPr>
          <w:rFonts w:ascii="Times New Roman" w:eastAsia="Calibri" w:hAnsi="Times New Roman" w:cs="Times New Roman"/>
          <w:bCs/>
          <w:lang w:val="ru-RU" w:eastAsia="en-US"/>
        </w:rPr>
        <w:t xml:space="preserve">    </w:t>
      </w:r>
      <w:r w:rsidRPr="001B1941">
        <w:rPr>
          <w:rFonts w:ascii="Times New Roman" w:eastAsia="Calibri" w:hAnsi="Times New Roman" w:cs="Times New Roman"/>
          <w:bCs/>
          <w:lang w:eastAsia="en-US"/>
        </w:rPr>
        <w:t xml:space="preserve">         </w:t>
      </w:r>
      <w:r w:rsidR="00012FE7" w:rsidRPr="001B1941">
        <w:rPr>
          <w:rFonts w:ascii="Times New Roman" w:eastAsia="Calibri" w:hAnsi="Times New Roman" w:cs="Times New Roman"/>
          <w:bCs/>
          <w:lang w:eastAsia="en-US"/>
        </w:rPr>
        <w:t xml:space="preserve">    </w:t>
      </w:r>
      <w:r>
        <w:rPr>
          <w:rFonts w:ascii="Times New Roman" w:eastAsia="Calibri" w:hAnsi="Times New Roman" w:cs="Times New Roman"/>
          <w:bCs/>
          <w:color w:val="000000"/>
          <w:lang w:eastAsia="en-US"/>
        </w:rPr>
        <w:t xml:space="preserve">С. Тихонюк     </w:t>
      </w:r>
    </w:p>
    <w:p w:rsidR="003E43BF" w:rsidRDefault="003E43BF" w:rsidP="005B76BB">
      <w:pPr>
        <w:pStyle w:val="a3"/>
        <w:ind w:firstLine="709"/>
        <w:rPr>
          <w:rFonts w:ascii="Times New Roman" w:eastAsia="Calibri" w:hAnsi="Times New Roman" w:cs="Times New Roman"/>
          <w:bCs/>
          <w:color w:val="000000"/>
          <w:lang w:eastAsia="en-US"/>
        </w:rPr>
      </w:pPr>
    </w:p>
    <w:p w:rsidR="00D333DB" w:rsidRPr="00952990" w:rsidRDefault="00D333DB" w:rsidP="005B76BB">
      <w:pPr>
        <w:pStyle w:val="a3"/>
        <w:ind w:firstLine="709"/>
        <w:rPr>
          <w:rFonts w:ascii="Times New Roman" w:eastAsia="Calibri" w:hAnsi="Times New Roman" w:cs="Times New Roman"/>
          <w:bCs/>
          <w:color w:val="000000"/>
          <w:lang w:eastAsia="en-US"/>
        </w:rPr>
      </w:pPr>
    </w:p>
    <w:p w:rsidR="00614E83" w:rsidRPr="00FD3CB9" w:rsidRDefault="00614E83" w:rsidP="005B76BB">
      <w:pPr>
        <w:widowControl w:val="0"/>
        <w:spacing w:after="0" w:line="240" w:lineRule="auto"/>
        <w:ind w:firstLine="709"/>
        <w:jc w:val="both"/>
        <w:rPr>
          <w:color w:val="000000" w:themeColor="text1"/>
          <w:sz w:val="20"/>
          <w:szCs w:val="20"/>
        </w:rPr>
      </w:pPr>
      <w:r w:rsidRPr="00BD290E">
        <w:rPr>
          <w:color w:val="000000" w:themeColor="text1"/>
          <w:sz w:val="20"/>
          <w:szCs w:val="20"/>
        </w:rPr>
        <w:t>Вик.: В. Попович,</w:t>
      </w:r>
      <w:r w:rsidR="00D51ADD">
        <w:rPr>
          <w:color w:val="000000" w:themeColor="text1"/>
          <w:sz w:val="20"/>
          <w:szCs w:val="20"/>
        </w:rPr>
        <w:t xml:space="preserve"> </w:t>
      </w:r>
      <w:r w:rsidR="00C803AB">
        <w:rPr>
          <w:color w:val="000000" w:themeColor="text1"/>
          <w:sz w:val="20"/>
          <w:szCs w:val="20"/>
        </w:rPr>
        <w:t>І</w:t>
      </w:r>
      <w:r w:rsidRPr="00BD290E">
        <w:rPr>
          <w:color w:val="000000" w:themeColor="text1"/>
          <w:sz w:val="20"/>
          <w:szCs w:val="20"/>
        </w:rPr>
        <w:t>. К</w:t>
      </w:r>
      <w:r w:rsidR="00C803AB">
        <w:rPr>
          <w:color w:val="000000" w:themeColor="text1"/>
          <w:sz w:val="20"/>
          <w:szCs w:val="20"/>
        </w:rPr>
        <w:t>унець</w:t>
      </w:r>
    </w:p>
    <w:p w:rsidR="003E43BF" w:rsidRPr="00667C80" w:rsidRDefault="003E43BF" w:rsidP="005B76BB">
      <w:pPr>
        <w:widowControl w:val="0"/>
        <w:spacing w:after="0" w:line="240" w:lineRule="auto"/>
        <w:ind w:firstLine="709"/>
        <w:jc w:val="both"/>
        <w:rPr>
          <w:sz w:val="20"/>
          <w:szCs w:val="20"/>
        </w:rPr>
      </w:pPr>
    </w:p>
    <w:p w:rsidR="003A2A4C" w:rsidRDefault="003A2A4C" w:rsidP="005B76BB">
      <w:pPr>
        <w:spacing w:after="0" w:line="240" w:lineRule="auto"/>
        <w:ind w:firstLine="709"/>
      </w:pPr>
    </w:p>
    <w:sectPr w:rsidR="003A2A4C" w:rsidSect="005B76BB">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2CA" w:rsidRDefault="008222CA" w:rsidP="003E43BF">
      <w:pPr>
        <w:spacing w:after="0" w:line="240" w:lineRule="auto"/>
      </w:pPr>
      <w:r>
        <w:separator/>
      </w:r>
    </w:p>
  </w:endnote>
  <w:endnote w:type="continuationSeparator" w:id="0">
    <w:p w:rsidR="008222CA" w:rsidRDefault="008222CA"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8222CA"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2CA" w:rsidRDefault="008222CA" w:rsidP="003E43BF">
      <w:pPr>
        <w:spacing w:after="0" w:line="240" w:lineRule="auto"/>
      </w:pPr>
      <w:r>
        <w:separator/>
      </w:r>
    </w:p>
  </w:footnote>
  <w:footnote w:type="continuationSeparator" w:id="0">
    <w:p w:rsidR="008222CA" w:rsidRDefault="008222CA" w:rsidP="003E43BF">
      <w:pPr>
        <w:spacing w:after="0" w:line="240" w:lineRule="auto"/>
      </w:pPr>
      <w:r>
        <w:continuationSeparator/>
      </w:r>
    </w:p>
  </w:footnote>
  <w:footnote w:id="1">
    <w:p w:rsidR="00535B0C" w:rsidRDefault="00535B0C" w:rsidP="00535B0C">
      <w:pPr>
        <w:pStyle w:val="af1"/>
        <w:jc w:val="both"/>
      </w:pPr>
      <w:r>
        <w:rPr>
          <w:rStyle w:val="af3"/>
        </w:rPr>
        <w:footnoteRef/>
      </w:r>
      <w:r>
        <w:t xml:space="preserve"> Проведення слідчих (розшукових) дій із застосуванням звуко- та відеозаписувальних технічних засобів. Методичні рекомендації Міністерства внутрішніх справ України, Головного слідчого управління національної поліції України, Національної академії внутрішніх справ. Київ. 2018. С. 5.</w:t>
      </w:r>
    </w:p>
  </w:footnote>
  <w:footnote w:id="2">
    <w:p w:rsidR="00663169" w:rsidRPr="009642BF" w:rsidRDefault="00663169" w:rsidP="00663169">
      <w:pPr>
        <w:pStyle w:val="af1"/>
      </w:pPr>
      <w:r>
        <w:rPr>
          <w:rStyle w:val="af3"/>
        </w:rPr>
        <w:footnoteRef/>
      </w:r>
      <w:r>
        <w:t xml:space="preserve"> </w:t>
      </w:r>
      <w:r w:rsidRPr="009642BF">
        <w:t>Бути понятим: наскільки формальним є цей інститут</w:t>
      </w:r>
      <w:r>
        <w:t xml:space="preserve">. Ізбірком. </w:t>
      </w:r>
      <w:r>
        <w:rPr>
          <w:lang w:val="en-US"/>
        </w:rPr>
        <w:t>URL</w:t>
      </w:r>
      <w:r>
        <w:t xml:space="preserve">: </w:t>
      </w:r>
      <w:r w:rsidRPr="009642BF">
        <w:t>https://izbirkom.org.ua/urlikbez/medialiteracy/2020/buti-ponyatim-naskilki-formalnim-ye-cej-institut/</w:t>
      </w:r>
    </w:p>
  </w:footnote>
  <w:footnote w:id="3">
    <w:p w:rsidR="00663169" w:rsidRDefault="00663169" w:rsidP="00715C04">
      <w:pPr>
        <w:pStyle w:val="af1"/>
        <w:jc w:val="both"/>
      </w:pPr>
      <w:r>
        <w:rPr>
          <w:rStyle w:val="af3"/>
        </w:rPr>
        <w:footnoteRef/>
      </w:r>
      <w:r>
        <w:t xml:space="preserve"> Лєбедєва А. Особливості процесуального статусу понятого у кримінальному провадженні. Підприємництво, господарство і право. 2019. № 5. С. 277. </w:t>
      </w:r>
      <w:r>
        <w:rPr>
          <w:lang w:val="en-US"/>
        </w:rPr>
        <w:t>URL</w:t>
      </w:r>
      <w:r>
        <w:t xml:space="preserve">: </w:t>
      </w:r>
      <w:r w:rsidRPr="00927AEC">
        <w:t>http://pgp-journal.kiev.ua/archive/2019/5/52.pdf</w:t>
      </w:r>
    </w:p>
  </w:footnote>
  <w:footnote w:id="4">
    <w:p w:rsidR="00663169" w:rsidRDefault="00663169" w:rsidP="00715C04">
      <w:pPr>
        <w:pStyle w:val="af1"/>
        <w:jc w:val="both"/>
      </w:pPr>
      <w:r>
        <w:rPr>
          <w:rStyle w:val="af3"/>
        </w:rPr>
        <w:footnoteRef/>
      </w:r>
      <w:r>
        <w:t xml:space="preserve"> Ковальчук О.В. Поняті в кримінальному процесі. Офіційний сайт Каланчацького районного суду Херсонської області. </w:t>
      </w:r>
      <w:r>
        <w:rPr>
          <w:lang w:val="en-US"/>
        </w:rPr>
        <w:t>URL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5B76BB">
    <w:pPr>
      <w:pStyle w:val="a5"/>
      <w:jc w:val="center"/>
    </w:pPr>
    <w:r>
      <w:fldChar w:fldCharType="begin"/>
    </w:r>
    <w:r>
      <w:instrText>PAGE   \* MERGEFORMAT</w:instrText>
    </w:r>
    <w:r>
      <w:fldChar w:fldCharType="separate"/>
    </w:r>
    <w:r w:rsidR="005909C4">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34099D">
    <w:pPr>
      <w:pStyle w:val="a5"/>
      <w:jc w:val="right"/>
      <w:rPr>
        <w:sz w:val="20"/>
        <w:szCs w:val="20"/>
      </w:rPr>
    </w:pPr>
    <w:r w:rsidRPr="009B655C">
      <w:rPr>
        <w:sz w:val="20"/>
        <w:szCs w:val="20"/>
      </w:rPr>
      <w:t xml:space="preserve">До </w:t>
    </w:r>
    <w:r>
      <w:rPr>
        <w:sz w:val="20"/>
        <w:szCs w:val="20"/>
      </w:rPr>
      <w:t xml:space="preserve">реєстр. № </w:t>
    </w:r>
    <w:r w:rsidR="00E30D9F">
      <w:rPr>
        <w:sz w:val="20"/>
        <w:szCs w:val="20"/>
      </w:rPr>
      <w:t>6454-1</w:t>
    </w:r>
    <w:r w:rsidRPr="009B655C">
      <w:rPr>
        <w:sz w:val="20"/>
        <w:szCs w:val="20"/>
        <w:lang w:val="ru-RU"/>
      </w:rPr>
      <w:t xml:space="preserve"> </w:t>
    </w:r>
    <w:r w:rsidRPr="009B655C">
      <w:rPr>
        <w:sz w:val="20"/>
        <w:szCs w:val="20"/>
      </w:rPr>
      <w:t xml:space="preserve">від </w:t>
    </w:r>
    <w:r w:rsidR="00E30D9F">
      <w:rPr>
        <w:sz w:val="20"/>
        <w:szCs w:val="20"/>
      </w:rPr>
      <w:t>04</w:t>
    </w:r>
    <w:r w:rsidR="003E43BF" w:rsidRPr="003E43BF">
      <w:rPr>
        <w:sz w:val="20"/>
        <w:szCs w:val="20"/>
      </w:rPr>
      <w:t>.</w:t>
    </w:r>
    <w:r w:rsidR="00E30D9F">
      <w:rPr>
        <w:sz w:val="20"/>
        <w:szCs w:val="20"/>
      </w:rPr>
      <w:t>01</w:t>
    </w:r>
    <w:r w:rsidR="003E43BF" w:rsidRPr="003E43BF">
      <w:rPr>
        <w:sz w:val="20"/>
        <w:szCs w:val="20"/>
      </w:rPr>
      <w:t>.202</w:t>
    </w:r>
    <w:r w:rsidR="00E30D9F">
      <w:rPr>
        <w:sz w:val="20"/>
        <w:szCs w:val="20"/>
      </w:rPr>
      <w:t>2</w:t>
    </w:r>
  </w:p>
  <w:p w:rsidR="004B2593" w:rsidRDefault="00C874D3" w:rsidP="004B2593">
    <w:pPr>
      <w:pStyle w:val="a5"/>
      <w:jc w:val="right"/>
      <w:rPr>
        <w:sz w:val="20"/>
        <w:szCs w:val="20"/>
      </w:rPr>
    </w:pPr>
    <w:r>
      <w:rPr>
        <w:sz w:val="20"/>
        <w:szCs w:val="20"/>
      </w:rPr>
      <w:t xml:space="preserve">Народні депутати України </w:t>
    </w:r>
  </w:p>
  <w:p w:rsidR="004B2593" w:rsidRPr="008B2099" w:rsidRDefault="007815FA" w:rsidP="003E43BF">
    <w:pPr>
      <w:pStyle w:val="a5"/>
      <w:jc w:val="right"/>
      <w:rPr>
        <w:sz w:val="20"/>
        <w:szCs w:val="20"/>
      </w:rPr>
    </w:pPr>
    <w:r>
      <w:rPr>
        <w:sz w:val="20"/>
        <w:szCs w:val="20"/>
      </w:rPr>
      <w:t>О</w:t>
    </w:r>
    <w:r w:rsidR="003E43BF">
      <w:rPr>
        <w:sz w:val="20"/>
        <w:szCs w:val="20"/>
      </w:rPr>
      <w:t xml:space="preserve">. </w:t>
    </w:r>
    <w:r>
      <w:rPr>
        <w:sz w:val="20"/>
        <w:szCs w:val="20"/>
      </w:rPr>
      <w:t>Федієнко</w:t>
    </w:r>
    <w:r w:rsidR="003E43BF" w:rsidRPr="003E43BF">
      <w:rPr>
        <w:sz w:val="20"/>
        <w:szCs w:val="20"/>
      </w:rPr>
      <w:t xml:space="preserve"> </w:t>
    </w:r>
    <w:r w:rsidR="00C874D3">
      <w:rPr>
        <w:sz w:val="20"/>
        <w:szCs w:val="20"/>
      </w:rPr>
      <w:t>та інші</w:t>
    </w:r>
    <w:r w:rsidR="00C874D3" w:rsidRPr="0034099D">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480F"/>
    <w:rsid w:val="00006DB0"/>
    <w:rsid w:val="00010A8A"/>
    <w:rsid w:val="00012FE7"/>
    <w:rsid w:val="00014598"/>
    <w:rsid w:val="00030C30"/>
    <w:rsid w:val="00037321"/>
    <w:rsid w:val="0003735A"/>
    <w:rsid w:val="000474D8"/>
    <w:rsid w:val="000A762C"/>
    <w:rsid w:val="000B1135"/>
    <w:rsid w:val="000B69E1"/>
    <w:rsid w:val="000E56E0"/>
    <w:rsid w:val="00107017"/>
    <w:rsid w:val="00112C2E"/>
    <w:rsid w:val="001149CB"/>
    <w:rsid w:val="001204DD"/>
    <w:rsid w:val="00143BD4"/>
    <w:rsid w:val="001633E6"/>
    <w:rsid w:val="00177ACD"/>
    <w:rsid w:val="001806C4"/>
    <w:rsid w:val="0019159A"/>
    <w:rsid w:val="001B1941"/>
    <w:rsid w:val="001C15AC"/>
    <w:rsid w:val="001C66AD"/>
    <w:rsid w:val="001C6A91"/>
    <w:rsid w:val="00202612"/>
    <w:rsid w:val="00236363"/>
    <w:rsid w:val="00291CD6"/>
    <w:rsid w:val="002B2A16"/>
    <w:rsid w:val="002B7766"/>
    <w:rsid w:val="002D2A89"/>
    <w:rsid w:val="002D6E78"/>
    <w:rsid w:val="003008B9"/>
    <w:rsid w:val="003171B4"/>
    <w:rsid w:val="00336873"/>
    <w:rsid w:val="00340D2A"/>
    <w:rsid w:val="00350DB2"/>
    <w:rsid w:val="0035165F"/>
    <w:rsid w:val="00360183"/>
    <w:rsid w:val="00383103"/>
    <w:rsid w:val="003A07EC"/>
    <w:rsid w:val="003A2A4C"/>
    <w:rsid w:val="003A52E4"/>
    <w:rsid w:val="003E43BF"/>
    <w:rsid w:val="003F007E"/>
    <w:rsid w:val="00400359"/>
    <w:rsid w:val="0040559B"/>
    <w:rsid w:val="00414390"/>
    <w:rsid w:val="0041747C"/>
    <w:rsid w:val="00422373"/>
    <w:rsid w:val="00445E88"/>
    <w:rsid w:val="0046418C"/>
    <w:rsid w:val="004A51B5"/>
    <w:rsid w:val="004E52A9"/>
    <w:rsid w:val="004F3BCB"/>
    <w:rsid w:val="00535B0C"/>
    <w:rsid w:val="00537135"/>
    <w:rsid w:val="0054092E"/>
    <w:rsid w:val="00572288"/>
    <w:rsid w:val="005909C4"/>
    <w:rsid w:val="0059471C"/>
    <w:rsid w:val="005B448B"/>
    <w:rsid w:val="005B76BB"/>
    <w:rsid w:val="005D5D25"/>
    <w:rsid w:val="005F1E89"/>
    <w:rsid w:val="00606C2F"/>
    <w:rsid w:val="00611FFD"/>
    <w:rsid w:val="00614E83"/>
    <w:rsid w:val="0061751A"/>
    <w:rsid w:val="00626F31"/>
    <w:rsid w:val="00641AE7"/>
    <w:rsid w:val="00656473"/>
    <w:rsid w:val="00660D8E"/>
    <w:rsid w:val="00662FE1"/>
    <w:rsid w:val="00663169"/>
    <w:rsid w:val="00690A9A"/>
    <w:rsid w:val="006A56EC"/>
    <w:rsid w:val="006C2A41"/>
    <w:rsid w:val="006C777A"/>
    <w:rsid w:val="006E2CBD"/>
    <w:rsid w:val="006F7B61"/>
    <w:rsid w:val="007033D8"/>
    <w:rsid w:val="00715C04"/>
    <w:rsid w:val="00724F8C"/>
    <w:rsid w:val="007341F4"/>
    <w:rsid w:val="00752191"/>
    <w:rsid w:val="007731CF"/>
    <w:rsid w:val="007815FA"/>
    <w:rsid w:val="00783BDD"/>
    <w:rsid w:val="00797A05"/>
    <w:rsid w:val="007A6A7B"/>
    <w:rsid w:val="007B4893"/>
    <w:rsid w:val="007D4B27"/>
    <w:rsid w:val="007D51B3"/>
    <w:rsid w:val="008053E8"/>
    <w:rsid w:val="00821D70"/>
    <w:rsid w:val="008222CA"/>
    <w:rsid w:val="0083421D"/>
    <w:rsid w:val="00835E52"/>
    <w:rsid w:val="008D2C7E"/>
    <w:rsid w:val="008E5F60"/>
    <w:rsid w:val="008F299E"/>
    <w:rsid w:val="008F5EF0"/>
    <w:rsid w:val="00944CC0"/>
    <w:rsid w:val="0096462E"/>
    <w:rsid w:val="00981199"/>
    <w:rsid w:val="009856EA"/>
    <w:rsid w:val="0099012A"/>
    <w:rsid w:val="00994086"/>
    <w:rsid w:val="009B0687"/>
    <w:rsid w:val="009B33A5"/>
    <w:rsid w:val="009C205E"/>
    <w:rsid w:val="009D0D39"/>
    <w:rsid w:val="009D66BE"/>
    <w:rsid w:val="00A06D30"/>
    <w:rsid w:val="00A2534E"/>
    <w:rsid w:val="00A312AB"/>
    <w:rsid w:val="00A31D4E"/>
    <w:rsid w:val="00A366D7"/>
    <w:rsid w:val="00A373CD"/>
    <w:rsid w:val="00A7089A"/>
    <w:rsid w:val="00A9496E"/>
    <w:rsid w:val="00AC4182"/>
    <w:rsid w:val="00AC696C"/>
    <w:rsid w:val="00AF2751"/>
    <w:rsid w:val="00B274BD"/>
    <w:rsid w:val="00B41DD7"/>
    <w:rsid w:val="00B45BF4"/>
    <w:rsid w:val="00B52965"/>
    <w:rsid w:val="00B53EA4"/>
    <w:rsid w:val="00B5431F"/>
    <w:rsid w:val="00B6000F"/>
    <w:rsid w:val="00B74D1E"/>
    <w:rsid w:val="00BA2DD3"/>
    <w:rsid w:val="00BD4D58"/>
    <w:rsid w:val="00BF2202"/>
    <w:rsid w:val="00C13299"/>
    <w:rsid w:val="00C31B04"/>
    <w:rsid w:val="00C52E4E"/>
    <w:rsid w:val="00C56EE1"/>
    <w:rsid w:val="00C62DA7"/>
    <w:rsid w:val="00C803AB"/>
    <w:rsid w:val="00C80AD5"/>
    <w:rsid w:val="00C874D3"/>
    <w:rsid w:val="00CA4BEA"/>
    <w:rsid w:val="00CB1CEB"/>
    <w:rsid w:val="00CE420F"/>
    <w:rsid w:val="00D23B23"/>
    <w:rsid w:val="00D267B0"/>
    <w:rsid w:val="00D333DB"/>
    <w:rsid w:val="00D3440C"/>
    <w:rsid w:val="00D46788"/>
    <w:rsid w:val="00D51ADD"/>
    <w:rsid w:val="00D52E2F"/>
    <w:rsid w:val="00D65022"/>
    <w:rsid w:val="00D735CE"/>
    <w:rsid w:val="00D74942"/>
    <w:rsid w:val="00D8060E"/>
    <w:rsid w:val="00D83E58"/>
    <w:rsid w:val="00D93F29"/>
    <w:rsid w:val="00D943C9"/>
    <w:rsid w:val="00DA73F9"/>
    <w:rsid w:val="00DC4F30"/>
    <w:rsid w:val="00DC7203"/>
    <w:rsid w:val="00DE62A3"/>
    <w:rsid w:val="00DF02AC"/>
    <w:rsid w:val="00DF4880"/>
    <w:rsid w:val="00E05B67"/>
    <w:rsid w:val="00E13025"/>
    <w:rsid w:val="00E30D9F"/>
    <w:rsid w:val="00E43A49"/>
    <w:rsid w:val="00E6048D"/>
    <w:rsid w:val="00E7288C"/>
    <w:rsid w:val="00E7605C"/>
    <w:rsid w:val="00E83F17"/>
    <w:rsid w:val="00E85285"/>
    <w:rsid w:val="00E86906"/>
    <w:rsid w:val="00ED027E"/>
    <w:rsid w:val="00ED7250"/>
    <w:rsid w:val="00EE0629"/>
    <w:rsid w:val="00EE7DA4"/>
    <w:rsid w:val="00F124C1"/>
    <w:rsid w:val="00F23B96"/>
    <w:rsid w:val="00F632E7"/>
    <w:rsid w:val="00F83389"/>
    <w:rsid w:val="00F8434F"/>
    <w:rsid w:val="00FA6C3C"/>
    <w:rsid w:val="00FB1E9E"/>
    <w:rsid w:val="00FB7312"/>
    <w:rsid w:val="00FD6522"/>
    <w:rsid w:val="00FD768C"/>
    <w:rsid w:val="00FE4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paragraph" w:styleId="af1">
    <w:name w:val="footnote text"/>
    <w:basedOn w:val="a"/>
    <w:link w:val="af2"/>
    <w:uiPriority w:val="99"/>
    <w:semiHidden/>
    <w:unhideWhenUsed/>
    <w:rsid w:val="00662FE1"/>
    <w:pPr>
      <w:spacing w:after="0" w:line="240" w:lineRule="auto"/>
    </w:pPr>
    <w:rPr>
      <w:sz w:val="20"/>
      <w:szCs w:val="20"/>
    </w:rPr>
  </w:style>
  <w:style w:type="character" w:customStyle="1" w:styleId="af2">
    <w:name w:val="Текст виноски Знак"/>
    <w:basedOn w:val="a0"/>
    <w:link w:val="af1"/>
    <w:uiPriority w:val="99"/>
    <w:semiHidden/>
    <w:rsid w:val="00662FE1"/>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662F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4C63F-0753-48E5-859E-3FCA00E8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4138</Words>
  <Characters>2360</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2022-02-21T11:00:00Z</dcterms:created>
  <dcterms:modified xsi:type="dcterms:W3CDTF">2022-02-21T11:00:00Z</dcterms:modified>
</cp:coreProperties>
</file>