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45F" w:rsidRPr="00A03280" w:rsidRDefault="008B4859" w:rsidP="008B4859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03280">
        <w:rPr>
          <w:b/>
          <w:sz w:val="28"/>
          <w:szCs w:val="28"/>
          <w:lang w:val="uk-UA"/>
        </w:rPr>
        <w:t xml:space="preserve">Порівняльна таблиця </w:t>
      </w:r>
    </w:p>
    <w:p w:rsidR="008B4859" w:rsidRPr="00803664" w:rsidRDefault="008B4859" w:rsidP="00803664">
      <w:pPr>
        <w:jc w:val="center"/>
        <w:rPr>
          <w:b/>
          <w:sz w:val="28"/>
          <w:szCs w:val="28"/>
          <w:lang w:val="uk-UA"/>
        </w:rPr>
      </w:pPr>
      <w:r w:rsidRPr="00A03280">
        <w:rPr>
          <w:b/>
          <w:sz w:val="28"/>
          <w:szCs w:val="28"/>
          <w:lang w:val="uk-UA"/>
        </w:rPr>
        <w:t xml:space="preserve">до </w:t>
      </w:r>
      <w:proofErr w:type="spellStart"/>
      <w:r w:rsidR="00670474" w:rsidRPr="00A03280">
        <w:rPr>
          <w:b/>
          <w:sz w:val="28"/>
          <w:szCs w:val="28"/>
          <w:lang w:val="uk-UA"/>
        </w:rPr>
        <w:t>про</w:t>
      </w:r>
      <w:r w:rsidR="004721B2" w:rsidRPr="00A03280">
        <w:rPr>
          <w:b/>
          <w:sz w:val="28"/>
          <w:szCs w:val="28"/>
          <w:lang w:val="uk-UA"/>
        </w:rPr>
        <w:t>є</w:t>
      </w:r>
      <w:r w:rsidR="00670474" w:rsidRPr="00A03280">
        <w:rPr>
          <w:b/>
          <w:sz w:val="28"/>
          <w:szCs w:val="28"/>
          <w:lang w:val="uk-UA"/>
        </w:rPr>
        <w:t>кту</w:t>
      </w:r>
      <w:proofErr w:type="spellEnd"/>
      <w:r w:rsidRPr="00A03280">
        <w:rPr>
          <w:b/>
          <w:sz w:val="28"/>
          <w:szCs w:val="28"/>
          <w:lang w:val="uk-UA"/>
        </w:rPr>
        <w:t xml:space="preserve"> Закону України «</w:t>
      </w:r>
      <w:r w:rsidR="00CA245E" w:rsidRPr="00CA245E">
        <w:rPr>
          <w:b/>
          <w:sz w:val="28"/>
          <w:szCs w:val="28"/>
          <w:lang w:val="uk-UA"/>
        </w:rPr>
        <w:t>Про внесення змін до статті 94 Закону України «Про Національну поліцію» щодо збільшення грошового забезпечення поліцейських</w:t>
      </w:r>
      <w:r w:rsidR="00803664" w:rsidRPr="00CA245E">
        <w:rPr>
          <w:b/>
          <w:sz w:val="28"/>
          <w:szCs w:val="28"/>
          <w:lang w:val="uk-UA"/>
        </w:rPr>
        <w:t>»</w:t>
      </w:r>
    </w:p>
    <w:p w:rsidR="00687F40" w:rsidRPr="00A03280" w:rsidRDefault="00687F40" w:rsidP="008B4859">
      <w:pPr>
        <w:rPr>
          <w:lang w:val="uk-UA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3"/>
        <w:gridCol w:w="7701"/>
      </w:tblGrid>
      <w:tr w:rsidR="00D6045F" w:rsidRPr="00CA245E" w:rsidTr="00CA245E">
        <w:tc>
          <w:tcPr>
            <w:tcW w:w="15304" w:type="dxa"/>
            <w:gridSpan w:val="2"/>
          </w:tcPr>
          <w:p w:rsidR="00832BE5" w:rsidRPr="00CA245E" w:rsidRDefault="00CA245E" w:rsidP="00832B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A245E">
              <w:rPr>
                <w:b/>
                <w:sz w:val="28"/>
                <w:szCs w:val="28"/>
                <w:lang w:val="uk-UA"/>
              </w:rPr>
              <w:t>Закон України «Про Національну поліцію»</w:t>
            </w:r>
          </w:p>
          <w:p w:rsidR="00D6045F" w:rsidRPr="00CA245E" w:rsidRDefault="00832BE5" w:rsidP="00CA245E">
            <w:pPr>
              <w:jc w:val="center"/>
              <w:rPr>
                <w:sz w:val="28"/>
                <w:szCs w:val="28"/>
                <w:lang w:val="uk-UA"/>
              </w:rPr>
            </w:pPr>
            <w:r w:rsidRPr="00CA245E">
              <w:rPr>
                <w:sz w:val="28"/>
                <w:szCs w:val="28"/>
                <w:lang w:val="uk-UA"/>
              </w:rPr>
              <w:t xml:space="preserve"> (</w:t>
            </w:r>
            <w:r w:rsidR="00CA245E" w:rsidRPr="00CA245E">
              <w:rPr>
                <w:sz w:val="28"/>
                <w:szCs w:val="28"/>
                <w:lang w:val="uk-UA"/>
              </w:rPr>
              <w:t>Відомості Верховної Ради України, 2015 р., № 40-41, ст. 379</w:t>
            </w:r>
            <w:r w:rsidRPr="00CA245E">
              <w:rPr>
                <w:sz w:val="28"/>
                <w:szCs w:val="28"/>
                <w:lang w:val="uk-UA"/>
              </w:rPr>
              <w:t>):</w:t>
            </w:r>
          </w:p>
        </w:tc>
      </w:tr>
      <w:tr w:rsidR="00D6045F" w:rsidRPr="00CA245E" w:rsidTr="00CA245E">
        <w:tc>
          <w:tcPr>
            <w:tcW w:w="7603" w:type="dxa"/>
            <w:tcBorders>
              <w:bottom w:val="single" w:sz="4" w:space="0" w:color="000000"/>
            </w:tcBorders>
          </w:tcPr>
          <w:p w:rsidR="00D6045F" w:rsidRPr="00CA245E" w:rsidRDefault="00D6045F" w:rsidP="00BB38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Зміст положення (норми) чинного </w:t>
            </w:r>
            <w:proofErr w:type="spellStart"/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>акта</w:t>
            </w:r>
            <w:proofErr w:type="spellEnd"/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законодавства</w:t>
            </w:r>
          </w:p>
        </w:tc>
        <w:tc>
          <w:tcPr>
            <w:tcW w:w="7701" w:type="dxa"/>
            <w:tcBorders>
              <w:bottom w:val="single" w:sz="4" w:space="0" w:color="000000"/>
            </w:tcBorders>
          </w:tcPr>
          <w:p w:rsidR="00D6045F" w:rsidRPr="00CA245E" w:rsidRDefault="00D6045F" w:rsidP="00BB38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Зміст відповідного положення (норми) </w:t>
            </w:r>
            <w:proofErr w:type="spellStart"/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4721B2"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>є</w:t>
            </w:r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>кту</w:t>
            </w:r>
            <w:proofErr w:type="spellEnd"/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CA245E">
              <w:rPr>
                <w:b/>
                <w:sz w:val="28"/>
                <w:szCs w:val="28"/>
                <w:shd w:val="clear" w:color="auto" w:fill="FFFFFF"/>
                <w:lang w:val="uk-UA"/>
              </w:rPr>
              <w:t>акта</w:t>
            </w:r>
            <w:proofErr w:type="spellEnd"/>
          </w:p>
        </w:tc>
      </w:tr>
      <w:tr w:rsidR="00486782" w:rsidRPr="00CA245E" w:rsidTr="00CA24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9"/>
        </w:trPr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sz w:val="28"/>
                <w:szCs w:val="28"/>
                <w:lang w:val="uk-UA"/>
              </w:rPr>
              <w:t>Стаття 94.</w:t>
            </w:r>
            <w:r w:rsidRPr="00CA245E">
              <w:rPr>
                <w:sz w:val="28"/>
                <w:szCs w:val="28"/>
                <w:lang w:val="uk-UA"/>
              </w:rPr>
              <w:t> Грошове забезпечення поліцейських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bookmarkStart w:id="1" w:name="n978"/>
            <w:bookmarkEnd w:id="1"/>
            <w:r w:rsidRPr="00CA245E">
              <w:rPr>
                <w:sz w:val="28"/>
                <w:szCs w:val="28"/>
                <w:lang w:val="uk-UA"/>
              </w:rPr>
              <w:t>1. Поліцейські отримують грошове забезпечення, розмір якого визначається залежно від посади, спеціального звання, строку служби в поліції, інтенсивності та умов служби, кваліфікації, наявності наукового ступеня або вченого звання.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bookmarkStart w:id="2" w:name="n979"/>
            <w:bookmarkEnd w:id="2"/>
            <w:r w:rsidRPr="00CA245E">
              <w:rPr>
                <w:sz w:val="28"/>
                <w:szCs w:val="28"/>
                <w:lang w:val="uk-UA"/>
              </w:rPr>
              <w:t>2. </w:t>
            </w:r>
            <w:hyperlink r:id="rId10" w:anchor="n14" w:tgtFrame="_blank" w:history="1">
              <w:r w:rsidRPr="00CA245E">
                <w:rPr>
                  <w:rStyle w:val="a4"/>
                  <w:sz w:val="28"/>
                  <w:szCs w:val="28"/>
                  <w:lang w:val="uk-UA"/>
                </w:rPr>
                <w:t>Порядок виплати грошового забезпечення</w:t>
              </w:r>
            </w:hyperlink>
            <w:r w:rsidRPr="00CA245E">
              <w:rPr>
                <w:sz w:val="28"/>
                <w:szCs w:val="28"/>
                <w:lang w:val="uk-UA"/>
              </w:rPr>
              <w:t> визначає Міністр внутрішніх справ України.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bookmarkStart w:id="3" w:name="n980"/>
            <w:bookmarkEnd w:id="3"/>
            <w:r w:rsidRPr="00CA245E">
              <w:rPr>
                <w:sz w:val="28"/>
                <w:szCs w:val="28"/>
                <w:lang w:val="uk-UA"/>
              </w:rPr>
              <w:t>3. 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bookmarkStart w:id="4" w:name="n981"/>
            <w:bookmarkEnd w:id="4"/>
            <w:r w:rsidRPr="00CA245E">
              <w:rPr>
                <w:sz w:val="28"/>
                <w:szCs w:val="28"/>
                <w:lang w:val="uk-UA"/>
              </w:rPr>
              <w:t>4. 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 вони відряджені, а також інші види грошового забезпечення, визначені цим Законом.</w:t>
            </w:r>
          </w:p>
          <w:p w:rsidR="00832BE5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bookmarkStart w:id="5" w:name="n982"/>
            <w:bookmarkEnd w:id="5"/>
            <w:r w:rsidRPr="00CA245E">
              <w:rPr>
                <w:sz w:val="28"/>
                <w:szCs w:val="28"/>
                <w:lang w:val="uk-UA"/>
              </w:rPr>
              <w:t>5. Грошове забезпечення поліцейських індексується відповідно до закону.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Стаття 94.</w:t>
            </w:r>
            <w:r w:rsidRPr="00CA245E">
              <w:rPr>
                <w:bCs/>
                <w:iCs/>
                <w:sz w:val="28"/>
                <w:szCs w:val="28"/>
                <w:lang w:val="uk-UA"/>
              </w:rPr>
              <w:t> Грошове забезпечення поліцейських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1. Умови грошового забезпечення поліцейських повинні забезпечувати достатні матеріальні умови для належного виконання ними службових обов’язків з урахуванням специфіки, інтенсивності та особливого характеру роботи, забезпечувати добір до Національної поліції України висококваліфікованих кадрів, стимулювати досягнення високих результатів у службовій діяльності, компенсувати фізичні та інтелектуальні затрати поліцейських. 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2. Заробітна плата поліцейських складається з: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1) посадового окладу;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2) доплати за вислугу років;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3) доплати за роботу, яка передбачає доступ до державної таємниці;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4) доплата за інтенсивність та умови служби;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5) доплати за спеціальне звання;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6) доплати за науковий ступінь.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7) премії (розмір якої у разі її встановлення не може перевищувати 30 відсотків посадового окладу).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Розмір премії не може перевищувати 30 відсотків посадового окладу поліцейського.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3. Установлюються такі посадові оклади поліцейським відповідно до розміру прожиткового мінімуму,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встановленого для працездатних осіб на 1 січня календарного року: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1) Голова Національної поліції – 30;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2) Перший заступник, заступник Голови Національної поліції - 28;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3) Начальник департаменту, Головного управління апарату, Робочого апарату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Інтерполу, департаменту міжрегіонального територіального органу, міжрегіонального та територіального органу поліції охорони - 26;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4) Перший заступник, начальника (директора) департаменту, Головного управління, Робочого апарату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Інтерполу, радник Голови, департаменту міжрегіонального територіального органу, міжрегіонального та територіального органу поліції охорони - 24;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5) Заступник начальника (директора) департаменту, Головного управління, Робочого апарату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Інтерполу; начальник управління, що не входить до складу структурного підрозділу апарату; помічник Голови, міжрегіонального територіального органу, міжрегіонального та територіального органу поліції охорони- 22;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6) Начальник управління департаменту, Робочого апарату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Інтерполу; заступник начальника управління, що не входить до складу структурного підрозділу апарату; начальник відділу, що не входить до складу структурного підрозділу апарату; Перший заступник та заступник начальника Головного управління апарату; начальник територіального (відокремленого) управління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міжрегіонального територіального органу; начальник міжрегіонального та територіального органу поліції охорони – 14;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7)  Заступник начальника управління; заступник начальника відділу, що не входить до складу структурного підрозділу апарату, заступник начальника управління; заступник начальника територіального (відокремленого) управління; начальник територіального (відокремленого) відділу міжрегіонального територіального органу; заступник начальника управління, заступник начальника управління поліції охорони міжрегіонального та територіального органу поліції охорони – 12;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8) Начальник відділу, чергової частини апарату, помічник першого заступника Голови, заступника Голови; начальник управління, помічник (радник) начальника Головного управління; начальник відділу, чергової частини заступник начальника територіального (відокремленого) відділу; начальник відділу, чергової частини заступник начальника територіального (відокремленого) відділу міжрегіонального територіального органу; начальник відділу, чергової частини, відділу поліції охорони об’єктів стратегічного значення; заступник начальника центру технічної охорони; начальники: міського, районного, міжрайонного відділу міжрегіонального та територіальних органів поліції охорони; начальник: управління поліції, відділу поліції, що не входить до складу управління – 10;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9) Заступники начальника: відділу, чергової частини; начальник сектору апарату; заступник начальника управління; начальник відділу, що не входить до складу управління апарату головних управлінь; заступник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начальника відділу, чергової частини; начальник сектору міжрегіональних територіальних органів; начальник центру технічної охорони; заступник начальника відділу, чергової частини, відділу поліції охорони об’єктів стратегічного значення; начальник сектору; заступники начальника: міського, районного, міжрайонного відділу; начальник міського, районного, міжрайонного відділення: міжрегіонального та територіальних органів поліції охорони; перший заступник начальника: управління поліції, відділу поліції, що не входить до складу управління; заступник начальника: управління поліції, відділу поліції, що не входить до складу управління; начальник відділу поліції; командир полку стройових підрозділів поліції; начальник Державної установи забезпечення, начальник закладу професійної (професійно-технічної) освіти із специфічними умовами навчання, що здійснюють підготовку здобувачів освіти на третьому (вищому) та на другому (базовому) рівні професійної (професійно-технічної) освіти – 9;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10) Головні: оперуповноважений, інспектор, спеціаліст, психолог, спеціаліст-криміналіст апарату; начальники: відділу, чергової частини; заступник начальника відділу, що не входить до складу управління; начальник сектору, що не входить до складу управління, відділу Головних управлінь; заступники начальника: відділу, чергової частини; помічник начальника управління; начальник сектору апарату головних управлінь; головні: оперуповноважений, інспектор, спеціаліст, психолог міжрегіональних територіальних органів; головні: інспектор, спеціаліст, психолог; начальник головного пункту міжрегіонального та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 xml:space="preserve">територіальних органів поліції охорони; начальник: відділу, відділення поліції; заступник начальника відділу поліції, що не входять до складу управлінь поліції; заступник командира полку; командир батальйону, що не входить до складу полку, начальник штабу полку, заступник командира батальйону, що не входить до складу полку; командир батальйону, помічник командира полку; заступник начальника, начальник відділу Державної установи забезпечення; перший та заступник начальника закладу професійної (професійно-технічної) освіти із специфічними умовами навчання, що здійснюють підготовку здобувачів освіти на третьому (вищому) рівні та на другому (базовому) рівні професійної (професійно-технічної) освіти – 8; 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11) Старші: оперуповноважений в особливо важливих справах, оперуповноважений з особливих доручень, слідчий в особливо важливих справах, інспектор з особливих доручень, референт з особливих доручень,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з особливих доручень, спеціаліст-криміналіст з особливих доручень, психолог з особливих доручень; помічник начальника: департаменту, Головного управління апарату, Робочого апарату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Інтерполу; головний спеціаліст, старші: оперуповноважений в особливо важливих справах, оперуповноважений з особливих доручень,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з особливих доручень, спеціаліст-криміналіст з особливих доручень, психолог з особливих доручень, юрисконсульт з особливих доручень, слідчий в особливо важливих справах, інспектор з особливих доручень апарату Головних управлінь; старші: оперуповноважений в особливо важливих справах,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 з особливих доручень, психолог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з особливих доручень, юрисконсульт з особливих доручень, інспектор з особливих доручень; помічник начальника Департаменту; головний спеціаліст територіального відділу міжрегіональних територіальних органів; старший інспектор з особливих доручень, начальники: пункту, сектору у складі міського, районного, міжрайонного відділу, відділу поліції охорони об’єктів стратегічного значення, помічник начальника Департаменту, юрисконсульт з особливих доручень міжрегіонального та територіальних органів поліції охорони; начальник: сектору (відділення), чергової частини що не входять до складу управлінь поліції; заступник командира батальйону; командир роти, що не входить до складу полку, батальйону; начальник штабу батальйону, помічник начальника штабу полку, начальник відділення, помічник командира батальйону, заступник командира роти, що не входить до складу полку, батальйону; командир роти; заступник начальника відділу, начальник відділення Державної установи забезпечення; начальник територіального підрозділу Державної установи забезпечення; начальник підрозділу забезпечення головних управлінь Національної поліції; начальник тренінгового центру; начальник: приймальника, ізолятора; начальник циклу, відділення, курсу закладу професійної (професійно-технічної) освіти із специфічними умовами навчання, що здійснюють підготовку здобувачів освіти на третьому (вищому) та на другому (базовому) рівні професійної (професійно-технічної) освіти – 7;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12) Старші: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спеціаліст-криміналіст, психолог, слідчий, інспектор, референт, інженер апарату; старші: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 xml:space="preserve">спеціаліст-криміналіст, слідчий, інспектор, інженер, психолог, референт, юрисконсульт апарату Головних управлінь; старші: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психолог, інспектор, інженер, юрисконсульт міжрегіональних територіальних органів; старші: інспектор, інженер, юрисконсульт, психолог міжрегіонального та територіальних органів поліції охорони; поліцейський офіцер громади; старші: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, спеціаліст-криміналіст, слідчий, інспектор, дільничний офіцер поліції, інженер, психолог управлінь поліції, відділів (відділень) поліції, що не входять до складу управлінь поліції; заступник командира роти, командир взводу, що не входить до складу полку, батальйону, роти, помічник начальника штабу батальйону; старші: інспектор, інженер, юрисконсульт Державної установи забезпечення; заступник начальника територіального підрозділу, начальник відділення відокремленого територіального структурного підрозділу Державної установи забезпечення; заступник начальника підрозділу забезпечення головних управлінь Національної поліції; заступник начальника тренінгового центру; заступник начальника: приймальника, ізолятора; заступник начальника курсу, старший викладач, викладач закладу професійної (професійно-технічної) освіти із специфічними умовами навчання, що здійснюють підготовку здобувачів освіти на третьому (вищому) рівні та на другому (базовому) рівні професійної (професійно-технічної) освіти;  начальник кінологічного центру, начальник оркестру, ансамблю – 6;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13)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спеціаліст-криміналіст, психолог, слідчий, інспектор, референт, інженер апарату;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 xml:space="preserve">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спеціаліст-криміналіст, слідчий, інспектор, інженер, психолог, референт, юрисконсульт апарату головних управлінь;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психолог, інспектор, інженер, агент, юрисконсульт міжрегіональних територіальних органів; інспектор, інженер, юрисконсульт, психолог міжрегіонального та територіальних органів поліції охорони; оперуповноважений, </w:t>
            </w:r>
            <w:proofErr w:type="spellStart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дізнавач</w:t>
            </w:r>
            <w:proofErr w:type="spellEnd"/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, спеціаліст-криміналіст, слідчий, інспектор, дільничний офіцер поліції, інженер, психолог управлінь поліції, відділів (відділень) поліції, що не входять до складу управлінь поліції; командир взводу, заступник командира взводу, що не входить до складу полку, батальйону, роти; старші: інспектор, інженер, психолог стройових підрозділів поліції; інспектор, інженер, юрисконсульт, командир взводу, начальник складу непорушного запасу Державної установи забезпечення; старші: інспектор, інженер, юрисконсульт відокремленого територіального структурного підрозділу Державної установи забезпечення; начальник майстерні; старші: інспектор, інженер підрозділу забезпечення головних управлінь; старший інспектор тренінгового центру; старші: інспектор, вихователь спеціальних установ; старші: інспектор, інженер, психолог закладу професійної (професійно-технічної) освіти із специфічними умовами навчання, що здійснюють підготовку здобувачів освіти на третьому (вищому) рівні професійної (професійно-технічної) освіти; начальник спортивної команди, помічник начальника училища, старші: інспектор, інспектор-черговий, інженер, психолог, викладач-методист закладу професійної (професійно-технічної) освіти із специфічними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умовами навчання, що здійснюють підготовку здобувачів освіти на другому (базовому) рівні професійної (професійної-технічної) освіти; старший інспектор кінологічного центру; старший інспектор оркестру (ансамблю); поліцейський, командир відділення: патрульної поліції, поліції особливого призначення – 5;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14) Заступник командира взводу, інспектор, інженер, психолог, інструктор стройових підрозділів поліції; інспектор, інженер, юрисконсульт відокремленого територіального структурного підрозділу Державної установи забезпечення; інспектор, інженер підрозділу забезпечення головних управлінь; інспектор, старший інструктор тренінгового центру; інспектор, вихователь, психолог спеціальної установи; начальник навчального полігона, інспектор, інженер, психолог, викладач-методист закладу професійної (професійно-технічної) освіти із специфічними умовами навчання, що здійснюють підготовку здобувачів освіти на третьому (вищому) та на другому (базовому) рівні професійної (професійної-технічної) освіти рівні професійної (професійно-технічної) освіти; інспектор кінологічного центру; інспектор оркестру (ансамбль); помічник: слідчого, оперуповноваженого, дільничного офіцера поліції, чергового, начальника пункту; старшина, старший технік – 4;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15) Начальник: складу озброєння, складу непорушного запасу, конвою, стрільбища, тиру, полігона; командир: відділення, катера; помічник командира взводу, технік, інструктор, молодший інспектор; помічник чергового коменданта, поліцейський, збройовий майстер, контролер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контрольно-пропускного пункту, музикант, оператори: стрільбища, служби “102” – 3.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Посадовий оклад курсанта закладу вищої освіти із специфічними умовами навчання, що здійснюють підготовку поліцейських встановлюється Кабінетом Міністрів України, але не нижче розміру одного прожиткового мінімуму, встановленого для працездатних осіб на 1 січня календарного року.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5. Посадові оклади поліцейських апарату Національної поліції та Головного управління Національної поліції у місті Києві встановлюються з коефіцієнтом 1,2.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Посадові оклади поліцейських, які проходять стажування, встановлюються з понижуючим коефіцієнтом 1,5.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Посадові оклади курсантів із числа дітей-сиріт та дітей, позбавлених батьківського піклування, збільшуються на тарифний коефіцієнт у порядку встановленому Кабінетом Міністрів України.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6. Поліцейським  виплачується щомісячна доплата за вислугу років у розмірі: за наявності стажу роботи до 5 років – 10 відсотків, більше 5 років - 15 відсотків, більше 10 років - 20 відсотків, більше 15 років - 25 відсотків, більше 20 років - 30 відсотків, більше 25 років - 35 відсотків, більше 30 років - 40 відсотків, більше 35 років - 45 відсотків посадового окладу.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7. Поліцейським  виплачується щомісячна доплата за науковий ступінь доктора філософії (кандидата наук) або доктора наук з відповідної спеціальності у розмірі відповідно 15 і 20 відсотків посадового окладу.</w:t>
            </w:r>
          </w:p>
          <w:p w:rsidR="00CA245E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 xml:space="preserve">8. Поліцейським виплачується щомісячна доплата за роботу, яка передбачає доступ до державної таємниці, у розмірі </w:t>
            </w: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залежно від ступеня секретності інформації: відомості та їх носії, що мають ступінь секретності "особливої важливості" або "цілком таємно", - 10 відсотків посадового окладу; відомості та їх носії, що мають ступінь секретності "таємно", - 5 відсотків посадового окладу.</w:t>
            </w:r>
          </w:p>
          <w:p w:rsidR="00803664" w:rsidRPr="00CA245E" w:rsidRDefault="00CA245E" w:rsidP="00CA24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CA245E">
              <w:rPr>
                <w:b/>
                <w:bCs/>
                <w:iCs/>
                <w:sz w:val="28"/>
                <w:szCs w:val="28"/>
                <w:lang w:val="uk-UA"/>
              </w:rPr>
              <w:t>9. Доплати за спеціальне звання та почесне звання, інтенсивність та умови служби здійснюються в порядку і розмірах, визначених Кабінетом Міністрів України.</w:t>
            </w:r>
          </w:p>
        </w:tc>
      </w:tr>
    </w:tbl>
    <w:p w:rsidR="00CA245E" w:rsidRDefault="00CA245E" w:rsidP="00803664">
      <w:pPr>
        <w:pStyle w:val="rvps6"/>
        <w:shd w:val="clear" w:color="auto" w:fill="FFFFFF"/>
        <w:tabs>
          <w:tab w:val="left" w:pos="11340"/>
        </w:tabs>
        <w:ind w:firstLine="567"/>
        <w:jc w:val="both"/>
        <w:rPr>
          <w:b/>
          <w:bCs/>
          <w:sz w:val="28"/>
          <w:szCs w:val="28"/>
        </w:rPr>
      </w:pPr>
    </w:p>
    <w:p w:rsidR="009F2813" w:rsidRPr="00185106" w:rsidRDefault="00B37ECB" w:rsidP="00803664">
      <w:pPr>
        <w:pStyle w:val="rvps6"/>
        <w:shd w:val="clear" w:color="auto" w:fill="FFFFFF"/>
        <w:tabs>
          <w:tab w:val="left" w:pos="11340"/>
        </w:tabs>
        <w:ind w:firstLine="567"/>
        <w:jc w:val="both"/>
        <w:rPr>
          <w:rStyle w:val="rvts23"/>
          <w:bCs/>
          <w:sz w:val="32"/>
          <w:szCs w:val="32"/>
        </w:rPr>
      </w:pPr>
      <w:r w:rsidRPr="00A03280">
        <w:rPr>
          <w:b/>
          <w:bCs/>
          <w:sz w:val="28"/>
          <w:szCs w:val="28"/>
        </w:rPr>
        <w:t>Народн</w:t>
      </w:r>
      <w:r w:rsidR="004721B2" w:rsidRPr="00A03280">
        <w:rPr>
          <w:b/>
          <w:bCs/>
          <w:sz w:val="28"/>
          <w:szCs w:val="28"/>
        </w:rPr>
        <w:t>ий</w:t>
      </w:r>
      <w:r w:rsidRPr="00A03280">
        <w:rPr>
          <w:b/>
          <w:bCs/>
          <w:sz w:val="28"/>
          <w:szCs w:val="28"/>
        </w:rPr>
        <w:t xml:space="preserve"> депутат України  </w:t>
      </w:r>
      <w:r w:rsidRPr="00A03280">
        <w:rPr>
          <w:b/>
          <w:bCs/>
          <w:sz w:val="28"/>
          <w:szCs w:val="28"/>
        </w:rPr>
        <w:tab/>
      </w:r>
      <w:r w:rsidRPr="00A03280">
        <w:rPr>
          <w:b/>
          <w:bCs/>
          <w:sz w:val="28"/>
          <w:szCs w:val="28"/>
        </w:rPr>
        <w:tab/>
      </w:r>
      <w:proofErr w:type="spellStart"/>
      <w:r w:rsidRPr="00A03280">
        <w:rPr>
          <w:b/>
          <w:bCs/>
          <w:sz w:val="28"/>
          <w:szCs w:val="28"/>
        </w:rPr>
        <w:t>Г.М.Мамка</w:t>
      </w:r>
      <w:proofErr w:type="spellEnd"/>
    </w:p>
    <w:sectPr w:rsidR="009F2813" w:rsidRPr="00185106" w:rsidSect="00885B89">
      <w:footerReference w:type="default" r:id="rId11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327" w:rsidRPr="008B4859" w:rsidRDefault="00410327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410327" w:rsidRPr="008B4859" w:rsidRDefault="00410327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aav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CEB" w:rsidRDefault="00C13CE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650E">
      <w:rPr>
        <w:noProof/>
      </w:rPr>
      <w:t>11</w:t>
    </w:r>
    <w:r>
      <w:fldChar w:fldCharType="end"/>
    </w:r>
  </w:p>
  <w:p w:rsidR="00C13CEB" w:rsidRDefault="00C13CE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327" w:rsidRPr="008B4859" w:rsidRDefault="00410327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410327" w:rsidRPr="008B4859" w:rsidRDefault="00410327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B449A"/>
    <w:multiLevelType w:val="hybridMultilevel"/>
    <w:tmpl w:val="669E4B32"/>
    <w:lvl w:ilvl="0" w:tplc="509266E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59"/>
    <w:rsid w:val="00007BCF"/>
    <w:rsid w:val="00010B0A"/>
    <w:rsid w:val="00054228"/>
    <w:rsid w:val="000D5716"/>
    <w:rsid w:val="000E392C"/>
    <w:rsid w:val="000E799A"/>
    <w:rsid w:val="00122625"/>
    <w:rsid w:val="0014650E"/>
    <w:rsid w:val="001623AD"/>
    <w:rsid w:val="00171350"/>
    <w:rsid w:val="00185106"/>
    <w:rsid w:val="001C2B61"/>
    <w:rsid w:val="001D035C"/>
    <w:rsid w:val="001D2E1E"/>
    <w:rsid w:val="002009C7"/>
    <w:rsid w:val="00236020"/>
    <w:rsid w:val="00245B72"/>
    <w:rsid w:val="00280062"/>
    <w:rsid w:val="002961DD"/>
    <w:rsid w:val="002C2D80"/>
    <w:rsid w:val="002D0E9D"/>
    <w:rsid w:val="002D443F"/>
    <w:rsid w:val="002E4BE5"/>
    <w:rsid w:val="00334482"/>
    <w:rsid w:val="00375751"/>
    <w:rsid w:val="003961AB"/>
    <w:rsid w:val="003C242F"/>
    <w:rsid w:val="003D20F3"/>
    <w:rsid w:val="00410327"/>
    <w:rsid w:val="00422FBA"/>
    <w:rsid w:val="0043170F"/>
    <w:rsid w:val="00450DF7"/>
    <w:rsid w:val="00453BBF"/>
    <w:rsid w:val="004721B2"/>
    <w:rsid w:val="00485CAD"/>
    <w:rsid w:val="00486782"/>
    <w:rsid w:val="0049007D"/>
    <w:rsid w:val="004C6CED"/>
    <w:rsid w:val="004F3258"/>
    <w:rsid w:val="005049B5"/>
    <w:rsid w:val="005126CD"/>
    <w:rsid w:val="005202D8"/>
    <w:rsid w:val="0055487D"/>
    <w:rsid w:val="005C2E24"/>
    <w:rsid w:val="00600FEF"/>
    <w:rsid w:val="006040C6"/>
    <w:rsid w:val="00630265"/>
    <w:rsid w:val="00670474"/>
    <w:rsid w:val="0067582A"/>
    <w:rsid w:val="00687F40"/>
    <w:rsid w:val="00690050"/>
    <w:rsid w:val="006A0C88"/>
    <w:rsid w:val="006B2705"/>
    <w:rsid w:val="006B2D46"/>
    <w:rsid w:val="006C3889"/>
    <w:rsid w:val="006F1DA6"/>
    <w:rsid w:val="00750190"/>
    <w:rsid w:val="007C7470"/>
    <w:rsid w:val="00803664"/>
    <w:rsid w:val="00832BE5"/>
    <w:rsid w:val="00851DA5"/>
    <w:rsid w:val="00875F6F"/>
    <w:rsid w:val="00885B89"/>
    <w:rsid w:val="008B4859"/>
    <w:rsid w:val="008B66C7"/>
    <w:rsid w:val="00930B01"/>
    <w:rsid w:val="00980B16"/>
    <w:rsid w:val="00980BAF"/>
    <w:rsid w:val="0099060C"/>
    <w:rsid w:val="009F2813"/>
    <w:rsid w:val="009F4B3E"/>
    <w:rsid w:val="00A03280"/>
    <w:rsid w:val="00A03C84"/>
    <w:rsid w:val="00A05E7C"/>
    <w:rsid w:val="00A46D4F"/>
    <w:rsid w:val="00A71BAA"/>
    <w:rsid w:val="00A855D8"/>
    <w:rsid w:val="00AC3070"/>
    <w:rsid w:val="00AC4B6A"/>
    <w:rsid w:val="00AD4D9C"/>
    <w:rsid w:val="00B3150D"/>
    <w:rsid w:val="00B37ECB"/>
    <w:rsid w:val="00B8293D"/>
    <w:rsid w:val="00B93FCA"/>
    <w:rsid w:val="00BA3649"/>
    <w:rsid w:val="00BB383E"/>
    <w:rsid w:val="00BC01F5"/>
    <w:rsid w:val="00C13CEB"/>
    <w:rsid w:val="00C65963"/>
    <w:rsid w:val="00C7278A"/>
    <w:rsid w:val="00C97323"/>
    <w:rsid w:val="00CA245E"/>
    <w:rsid w:val="00CA5A0F"/>
    <w:rsid w:val="00CF50F7"/>
    <w:rsid w:val="00D4352F"/>
    <w:rsid w:val="00D6045F"/>
    <w:rsid w:val="00D86381"/>
    <w:rsid w:val="00D93E59"/>
    <w:rsid w:val="00DA7E07"/>
    <w:rsid w:val="00DC75A4"/>
    <w:rsid w:val="00E006A6"/>
    <w:rsid w:val="00E03C69"/>
    <w:rsid w:val="00E2330E"/>
    <w:rsid w:val="00E27DFF"/>
    <w:rsid w:val="00E463F3"/>
    <w:rsid w:val="00E708B9"/>
    <w:rsid w:val="00E83BB0"/>
    <w:rsid w:val="00FB7F03"/>
    <w:rsid w:val="00FC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1F924-1E41-45CC-932C-1CDC0C70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Raav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859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859"/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B4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8B4859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styleId="a4">
    <w:name w:val="Hyperlink"/>
    <w:uiPriority w:val="99"/>
    <w:unhideWhenUsed/>
    <w:rsid w:val="008B4859"/>
    <w:rPr>
      <w:color w:val="0000FF"/>
      <w:u w:val="single"/>
    </w:rPr>
  </w:style>
  <w:style w:type="paragraph" w:customStyle="1" w:styleId="rvps2">
    <w:name w:val="rvps2"/>
    <w:basedOn w:val="a"/>
    <w:rsid w:val="008B485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uiPriority w:val="99"/>
    <w:rsid w:val="008B4859"/>
  </w:style>
  <w:style w:type="character" w:customStyle="1" w:styleId="rvts23">
    <w:name w:val="rvts23"/>
    <w:basedOn w:val="a0"/>
    <w:rsid w:val="008B4859"/>
  </w:style>
  <w:style w:type="paragraph" w:styleId="a5">
    <w:name w:val="header"/>
    <w:basedOn w:val="a"/>
    <w:link w:val="a6"/>
    <w:uiPriority w:val="99"/>
    <w:semiHidden/>
    <w:unhideWhenUsed/>
    <w:rsid w:val="008B4859"/>
    <w:pPr>
      <w:tabs>
        <w:tab w:val="center" w:pos="4677"/>
        <w:tab w:val="right" w:pos="9355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6">
    <w:name w:val="Верхній колонтитул Знак"/>
    <w:link w:val="a5"/>
    <w:uiPriority w:val="99"/>
    <w:semiHidden/>
    <w:rsid w:val="008B4859"/>
    <w:rPr>
      <w:lang w:val="uk-UA"/>
    </w:rPr>
  </w:style>
  <w:style w:type="paragraph" w:styleId="a7">
    <w:name w:val="footer"/>
    <w:basedOn w:val="a"/>
    <w:link w:val="a8"/>
    <w:uiPriority w:val="99"/>
    <w:unhideWhenUsed/>
    <w:rsid w:val="008B4859"/>
    <w:pPr>
      <w:tabs>
        <w:tab w:val="center" w:pos="4677"/>
        <w:tab w:val="right" w:pos="9355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8">
    <w:name w:val="Нижній колонтитул Знак"/>
    <w:link w:val="a7"/>
    <w:uiPriority w:val="99"/>
    <w:rsid w:val="008B4859"/>
    <w:rPr>
      <w:lang w:val="uk-UA"/>
    </w:rPr>
  </w:style>
  <w:style w:type="character" w:customStyle="1" w:styleId="rvts44">
    <w:name w:val="rvts44"/>
    <w:basedOn w:val="a0"/>
    <w:rsid w:val="00B3150D"/>
  </w:style>
  <w:style w:type="character" w:customStyle="1" w:styleId="rvts15">
    <w:name w:val="rvts15"/>
    <w:basedOn w:val="a0"/>
    <w:rsid w:val="00B3150D"/>
  </w:style>
  <w:style w:type="character" w:customStyle="1" w:styleId="rvts37">
    <w:name w:val="rvts37"/>
    <w:basedOn w:val="a0"/>
    <w:rsid w:val="00B3150D"/>
  </w:style>
  <w:style w:type="paragraph" w:customStyle="1" w:styleId="rvps6">
    <w:name w:val="rvps6"/>
    <w:basedOn w:val="a"/>
    <w:rsid w:val="009F2813"/>
    <w:pPr>
      <w:spacing w:before="100" w:beforeAutospacing="1" w:after="100" w:afterAutospacing="1"/>
    </w:pPr>
    <w:rPr>
      <w:lang w:val="uk-UA" w:eastAsia="uk-UA"/>
    </w:rPr>
  </w:style>
  <w:style w:type="paragraph" w:styleId="3">
    <w:name w:val="Body Text 3"/>
    <w:basedOn w:val="a"/>
    <w:link w:val="30"/>
    <w:uiPriority w:val="99"/>
    <w:unhideWhenUsed/>
    <w:rsid w:val="00E2330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ий текст 3 Знак"/>
    <w:link w:val="3"/>
    <w:uiPriority w:val="99"/>
    <w:rsid w:val="00E2330E"/>
    <w:rPr>
      <w:rFonts w:ascii="Calibri" w:eastAsia="Times New Roman" w:hAnsi="Calibri" w:cs="Times New Roman"/>
      <w:sz w:val="16"/>
      <w:szCs w:val="16"/>
    </w:rPr>
  </w:style>
  <w:style w:type="character" w:styleId="a9">
    <w:name w:val="Intense Reference"/>
    <w:uiPriority w:val="32"/>
    <w:qFormat/>
    <w:rsid w:val="00750190"/>
    <w:rPr>
      <w:b/>
      <w:bCs/>
      <w:smallCaps/>
      <w:color w:val="C0504D"/>
      <w:spacing w:val="5"/>
      <w:u w:val="single"/>
    </w:rPr>
  </w:style>
  <w:style w:type="character" w:customStyle="1" w:styleId="rvts0">
    <w:name w:val="rvts0"/>
    <w:rsid w:val="00BB383E"/>
    <w:rPr>
      <w:rFonts w:cs="Times New Roman"/>
    </w:rPr>
  </w:style>
  <w:style w:type="character" w:customStyle="1" w:styleId="apple-converted-space">
    <w:name w:val="apple-converted-space"/>
    <w:uiPriority w:val="99"/>
    <w:rsid w:val="00BB383E"/>
  </w:style>
  <w:style w:type="paragraph" w:styleId="aa">
    <w:name w:val="List Paragraph"/>
    <w:basedOn w:val="a"/>
    <w:uiPriority w:val="34"/>
    <w:qFormat/>
    <w:rsid w:val="00BB383E"/>
    <w:pPr>
      <w:widowControl w:val="0"/>
      <w:autoSpaceDE w:val="0"/>
      <w:autoSpaceDN w:val="0"/>
      <w:adjustRightInd w:val="0"/>
      <w:ind w:left="708"/>
    </w:pPr>
    <w:rPr>
      <w:rFonts w:hAnsi="Liberation Serif" w:cs="Mangal"/>
      <w:color w:val="000000"/>
      <w:kern w:val="1"/>
      <w:sz w:val="20"/>
      <w:szCs w:val="18"/>
      <w:lang w:val="uk-UA" w:bidi="hi-IN"/>
    </w:rPr>
  </w:style>
  <w:style w:type="character" w:customStyle="1" w:styleId="ab">
    <w:name w:val="Основной текст_"/>
    <w:link w:val="2"/>
    <w:locked/>
    <w:rsid w:val="00BB383E"/>
    <w:rPr>
      <w:rFonts w:ascii="Times New Roman" w:hAnsi="Times New Roman"/>
      <w:b/>
      <w:spacing w:val="10"/>
      <w:sz w:val="25"/>
      <w:shd w:val="clear" w:color="auto" w:fill="FFFFFF"/>
    </w:rPr>
  </w:style>
  <w:style w:type="character" w:customStyle="1" w:styleId="1">
    <w:name w:val="Основной текст1"/>
    <w:rsid w:val="00BB383E"/>
    <w:rPr>
      <w:rFonts w:ascii="Times New Roman" w:hAnsi="Times New Roman"/>
      <w:b/>
      <w:color w:val="000000"/>
      <w:spacing w:val="10"/>
      <w:w w:val="100"/>
      <w:position w:val="0"/>
      <w:sz w:val="25"/>
      <w:u w:val="none"/>
      <w:lang w:val="uk-UA" w:eastAsia="x-none"/>
    </w:rPr>
  </w:style>
  <w:style w:type="paragraph" w:customStyle="1" w:styleId="2">
    <w:name w:val="Основной текст2"/>
    <w:basedOn w:val="a"/>
    <w:link w:val="ab"/>
    <w:rsid w:val="00BB383E"/>
    <w:pPr>
      <w:widowControl w:val="0"/>
      <w:shd w:val="clear" w:color="auto" w:fill="FFFFFF"/>
      <w:spacing w:line="312" w:lineRule="exact"/>
      <w:jc w:val="center"/>
    </w:pPr>
    <w:rPr>
      <w:rFonts w:eastAsia="Calibri" w:cs="Raavi"/>
      <w:b/>
      <w:spacing w:val="10"/>
      <w:sz w:val="25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4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rada/show/z0669-1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395D64-6DA3-48A5-9FC4-187D44BB35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86C1D6-7383-4DE1-8068-FD8EEF0D6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B162EE-4970-43EF-A403-8A838FE39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10688</Words>
  <Characters>6093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16748</CharactersWithSpaces>
  <SharedDoc>false</SharedDoc>
  <HLinks>
    <vt:vector size="96" baseType="variant">
      <vt:variant>
        <vt:i4>2031645</vt:i4>
      </vt:variant>
      <vt:variant>
        <vt:i4>45</vt:i4>
      </vt:variant>
      <vt:variant>
        <vt:i4>0</vt:i4>
      </vt:variant>
      <vt:variant>
        <vt:i4>5</vt:i4>
      </vt:variant>
      <vt:variant>
        <vt:lpwstr>http://zakon5.rada.gov.ua/laws/show/4651-17/print1455091328773734</vt:lpwstr>
      </vt:variant>
      <vt:variant>
        <vt:lpwstr>n3796</vt:lpwstr>
      </vt:variant>
      <vt:variant>
        <vt:i4>2031645</vt:i4>
      </vt:variant>
      <vt:variant>
        <vt:i4>42</vt:i4>
      </vt:variant>
      <vt:variant>
        <vt:i4>0</vt:i4>
      </vt:variant>
      <vt:variant>
        <vt:i4>5</vt:i4>
      </vt:variant>
      <vt:variant>
        <vt:lpwstr>http://zakon5.rada.gov.ua/laws/show/4651-17/print1455091328773734</vt:lpwstr>
      </vt:variant>
      <vt:variant>
        <vt:lpwstr>n3796</vt:lpwstr>
      </vt:variant>
      <vt:variant>
        <vt:i4>6094937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n2916</vt:lpwstr>
      </vt:variant>
      <vt:variant>
        <vt:i4>6094937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n2916</vt:lpwstr>
      </vt:variant>
      <vt:variant>
        <vt:i4>1048605</vt:i4>
      </vt:variant>
      <vt:variant>
        <vt:i4>33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30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27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24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4849692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n6314</vt:lpwstr>
      </vt:variant>
      <vt:variant>
        <vt:i4>4980762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n2538</vt:lpwstr>
      </vt:variant>
      <vt:variant>
        <vt:i4>5963856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n2078</vt:lpwstr>
      </vt:variant>
      <vt:variant>
        <vt:i4>4849692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n6314</vt:lpwstr>
      </vt:variant>
      <vt:variant>
        <vt:i4>4980762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n2538</vt:lpwstr>
      </vt:variant>
      <vt:variant>
        <vt:i4>5963856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n2078</vt:lpwstr>
      </vt:variant>
      <vt:variant>
        <vt:i4>983070</vt:i4>
      </vt:variant>
      <vt:variant>
        <vt:i4>3</vt:i4>
      </vt:variant>
      <vt:variant>
        <vt:i4>0</vt:i4>
      </vt:variant>
      <vt:variant>
        <vt:i4>5</vt:i4>
      </vt:variant>
      <vt:variant>
        <vt:lpwstr>http://zakon5.rada.gov.ua/laws/show/1697-18/paran233</vt:lpwstr>
      </vt:variant>
      <vt:variant>
        <vt:lpwstr>n233</vt:lpwstr>
      </vt:variant>
      <vt:variant>
        <vt:i4>983070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http://zakon5.rada.gov.ua/laws/show/1697-18/paran152</vt:lpwstr>
      </vt:variant>
      <vt:variant>
        <vt:lpwstr>n152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2022-01-06T10:04:00Z</dcterms:created>
  <dcterms:modified xsi:type="dcterms:W3CDTF">2022-01-06T10:04:00Z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