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151C1" w14:textId="77777777" w:rsidR="0086756B" w:rsidRPr="00702323" w:rsidRDefault="0086756B" w:rsidP="00B076A5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bookmarkStart w:id="0" w:name="_GoBack"/>
      <w:bookmarkEnd w:id="0"/>
    </w:p>
    <w:p w14:paraId="09CA1822" w14:textId="77777777" w:rsidR="0086756B" w:rsidRPr="00702323" w:rsidRDefault="0086756B" w:rsidP="00B076A5">
      <w:pPr>
        <w:ind w:firstLine="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290C7A9D" w14:textId="77777777" w:rsidR="0086756B" w:rsidRPr="00702323" w:rsidRDefault="0086756B" w:rsidP="00B076A5">
      <w:pPr>
        <w:ind w:firstLine="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5EC89D98" w14:textId="77777777" w:rsidR="0086756B" w:rsidRPr="00702323" w:rsidRDefault="0086756B" w:rsidP="00B076A5">
      <w:pPr>
        <w:ind w:firstLine="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5152B1C6" w14:textId="77777777" w:rsidR="0086756B" w:rsidRPr="00702323" w:rsidRDefault="0086756B" w:rsidP="00B076A5">
      <w:pPr>
        <w:ind w:firstLine="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2353D4F4" w14:textId="77777777" w:rsidR="0086756B" w:rsidRPr="00702323" w:rsidRDefault="0086756B" w:rsidP="00B076A5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702323">
        <w:rPr>
          <w:rFonts w:ascii="Times New Roman" w:hAnsi="Times New Roman" w:cs="Times New Roman"/>
          <w:b/>
          <w:bCs/>
          <w:noProof/>
          <w:sz w:val="28"/>
          <w:szCs w:val="28"/>
        </w:rPr>
        <w:t>ВИСНОВОК</w:t>
      </w:r>
    </w:p>
    <w:p w14:paraId="1AB12491" w14:textId="77777777" w:rsidR="00996BCA" w:rsidRPr="00702323" w:rsidRDefault="0086756B" w:rsidP="00B076A5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2323">
        <w:rPr>
          <w:rFonts w:ascii="Times New Roman" w:hAnsi="Times New Roman" w:cs="Times New Roman"/>
          <w:b/>
          <w:bCs/>
          <w:noProof/>
          <w:sz w:val="28"/>
          <w:szCs w:val="28"/>
        </w:rPr>
        <w:t>на</w:t>
      </w:r>
      <w:r w:rsidRPr="007023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</w:t>
      </w:r>
      <w:r w:rsidRPr="00702323">
        <w:rPr>
          <w:rFonts w:ascii="Times New Roman" w:hAnsi="Times New Roman" w:cs="Times New Roman"/>
          <w:b/>
          <w:bCs/>
          <w:sz w:val="28"/>
          <w:szCs w:val="28"/>
        </w:rPr>
        <w:t>роект Закону України «</w:t>
      </w:r>
      <w:bookmarkStart w:id="1" w:name="_Hlk73967084"/>
      <w:r w:rsidR="003600BA" w:rsidRPr="00702323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="003600BA" w:rsidRPr="00702323">
        <w:rPr>
          <w:rFonts w:ascii="Times New Roman" w:hAnsi="Times New Roman"/>
          <w:b/>
          <w:sz w:val="28"/>
          <w:szCs w:val="28"/>
        </w:rPr>
        <w:t xml:space="preserve">внесення змін до деяких законів </w:t>
      </w:r>
    </w:p>
    <w:p w14:paraId="5D39167B" w14:textId="7A07DCDE" w:rsidR="003600BA" w:rsidRPr="00702323" w:rsidRDefault="003600BA" w:rsidP="00B076A5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sz w:val="28"/>
          <w:szCs w:val="28"/>
        </w:rPr>
      </w:pPr>
      <w:r w:rsidRPr="00702323">
        <w:rPr>
          <w:rFonts w:ascii="Times New Roman" w:hAnsi="Times New Roman"/>
          <w:b/>
          <w:sz w:val="28"/>
          <w:szCs w:val="28"/>
        </w:rPr>
        <w:t>України щодо врегулювання</w:t>
      </w:r>
      <w:r w:rsidR="00996BCA" w:rsidRPr="00702323">
        <w:rPr>
          <w:rFonts w:ascii="Times New Roman" w:hAnsi="Times New Roman"/>
          <w:b/>
          <w:sz w:val="28"/>
          <w:szCs w:val="28"/>
        </w:rPr>
        <w:t xml:space="preserve"> </w:t>
      </w:r>
      <w:r w:rsidRPr="00702323">
        <w:rPr>
          <w:rFonts w:ascii="Times New Roman" w:hAnsi="Times New Roman"/>
          <w:b/>
          <w:sz w:val="28"/>
          <w:szCs w:val="28"/>
        </w:rPr>
        <w:t>питання запровадження карантину</w:t>
      </w:r>
      <w:r w:rsidRPr="00702323">
        <w:rPr>
          <w:rFonts w:ascii="Times New Roman" w:hAnsi="Times New Roman"/>
          <w:sz w:val="28"/>
          <w:szCs w:val="28"/>
        </w:rPr>
        <w:t>»</w:t>
      </w:r>
      <w:bookmarkEnd w:id="1"/>
    </w:p>
    <w:p w14:paraId="7DC9847E" w14:textId="77777777" w:rsidR="00090769" w:rsidRPr="00702323" w:rsidRDefault="00090769" w:rsidP="00B076A5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D943A8" w14:textId="629D6CFB" w:rsidR="006E4E0F" w:rsidRPr="00F948C1" w:rsidRDefault="00EF2919" w:rsidP="00B076A5">
      <w:pPr>
        <w:pStyle w:val="rvps2"/>
        <w:shd w:val="clear" w:color="auto" w:fill="FFFFFF"/>
        <w:spacing w:beforeAutospacing="0" w:after="0" w:afterAutospacing="0"/>
        <w:rPr>
          <w:sz w:val="28"/>
          <w:szCs w:val="28"/>
        </w:rPr>
      </w:pPr>
      <w:r w:rsidRPr="00702323">
        <w:rPr>
          <w:sz w:val="28"/>
          <w:szCs w:val="28"/>
        </w:rPr>
        <w:t xml:space="preserve">У </w:t>
      </w:r>
      <w:r w:rsidR="003600BA" w:rsidRPr="00702323">
        <w:rPr>
          <w:sz w:val="28"/>
          <w:szCs w:val="28"/>
        </w:rPr>
        <w:t xml:space="preserve">поданому </w:t>
      </w:r>
      <w:r w:rsidR="0086756B" w:rsidRPr="00702323">
        <w:rPr>
          <w:sz w:val="28"/>
          <w:szCs w:val="28"/>
        </w:rPr>
        <w:t>законопроект</w:t>
      </w:r>
      <w:r w:rsidR="003600BA" w:rsidRPr="00702323">
        <w:rPr>
          <w:sz w:val="28"/>
          <w:szCs w:val="28"/>
        </w:rPr>
        <w:t xml:space="preserve">і </w:t>
      </w:r>
      <w:r w:rsidR="00261E89" w:rsidRPr="00702323">
        <w:rPr>
          <w:sz w:val="28"/>
          <w:szCs w:val="28"/>
        </w:rPr>
        <w:t xml:space="preserve">пропонується </w:t>
      </w:r>
      <w:r w:rsidR="00C65372" w:rsidRPr="00702323">
        <w:rPr>
          <w:sz w:val="28"/>
          <w:szCs w:val="28"/>
        </w:rPr>
        <w:t>внести</w:t>
      </w:r>
      <w:r w:rsidR="003600BA" w:rsidRPr="00702323">
        <w:rPr>
          <w:sz w:val="28"/>
          <w:szCs w:val="28"/>
        </w:rPr>
        <w:t xml:space="preserve"> змін</w:t>
      </w:r>
      <w:r w:rsidR="00C65372" w:rsidRPr="00702323">
        <w:rPr>
          <w:sz w:val="28"/>
          <w:szCs w:val="28"/>
        </w:rPr>
        <w:t>и</w:t>
      </w:r>
      <w:r w:rsidR="003600BA" w:rsidRPr="00702323">
        <w:rPr>
          <w:sz w:val="28"/>
          <w:szCs w:val="28"/>
        </w:rPr>
        <w:t xml:space="preserve"> до ст. </w:t>
      </w:r>
      <w:r w:rsidR="003600BA" w:rsidRPr="00702323">
        <w:rPr>
          <w:bCs/>
          <w:sz w:val="28"/>
          <w:szCs w:val="28"/>
        </w:rPr>
        <w:t>29 Закону України «Про захист населення від інфекційних хвороб»</w:t>
      </w:r>
      <w:r w:rsidR="00996BCA" w:rsidRPr="00702323">
        <w:rPr>
          <w:bCs/>
          <w:sz w:val="28"/>
          <w:szCs w:val="28"/>
        </w:rPr>
        <w:t xml:space="preserve"> та</w:t>
      </w:r>
      <w:r w:rsidR="003600BA" w:rsidRPr="00702323">
        <w:rPr>
          <w:sz w:val="28"/>
          <w:szCs w:val="28"/>
          <w:shd w:val="clear" w:color="auto" w:fill="FFFFFF"/>
        </w:rPr>
        <w:t xml:space="preserve"> ст. 4 Закону України «Про Раду національної безпеки і оборони України»</w:t>
      </w:r>
      <w:r w:rsidR="00C65372" w:rsidRPr="00702323">
        <w:rPr>
          <w:sz w:val="28"/>
          <w:szCs w:val="28"/>
        </w:rPr>
        <w:t xml:space="preserve"> з метою «врегулювання </w:t>
      </w:r>
      <w:r w:rsidR="00C65372" w:rsidRPr="00F948C1">
        <w:rPr>
          <w:sz w:val="28"/>
          <w:szCs w:val="28"/>
        </w:rPr>
        <w:t>питання запровадження карантину та покращення взаємодії органів державної влади в умовах глобальних викликів, пандемій та епідемій»</w:t>
      </w:r>
      <w:r w:rsidR="00996BCA" w:rsidRPr="00F948C1">
        <w:rPr>
          <w:sz w:val="28"/>
          <w:szCs w:val="28"/>
        </w:rPr>
        <w:t xml:space="preserve"> (п. 2 пояснювальної записки)</w:t>
      </w:r>
      <w:r w:rsidR="00C65372" w:rsidRPr="00F948C1">
        <w:rPr>
          <w:sz w:val="28"/>
          <w:szCs w:val="28"/>
        </w:rPr>
        <w:t>.</w:t>
      </w:r>
      <w:r w:rsidR="006E4E0F" w:rsidRPr="00F948C1">
        <w:rPr>
          <w:sz w:val="28"/>
          <w:szCs w:val="28"/>
        </w:rPr>
        <w:t xml:space="preserve"> </w:t>
      </w:r>
    </w:p>
    <w:p w14:paraId="2EE0730E" w14:textId="33F5B6DB" w:rsidR="006E4E0F" w:rsidRPr="00702323" w:rsidRDefault="006E4E0F" w:rsidP="00B076A5">
      <w:pPr>
        <w:pStyle w:val="rvps2"/>
        <w:shd w:val="clear" w:color="auto" w:fill="FFFFFF"/>
        <w:spacing w:beforeAutospacing="0" w:after="0" w:afterAutospacing="0"/>
        <w:rPr>
          <w:sz w:val="28"/>
          <w:szCs w:val="28"/>
        </w:rPr>
      </w:pPr>
      <w:r w:rsidRPr="00F948C1">
        <w:rPr>
          <w:sz w:val="28"/>
          <w:szCs w:val="28"/>
        </w:rPr>
        <w:t>У проекті передбачається, зокрема, що «</w:t>
      </w:r>
      <w:r w:rsidR="003B1B1C" w:rsidRPr="00F948C1">
        <w:rPr>
          <w:sz w:val="28"/>
          <w:szCs w:val="28"/>
        </w:rPr>
        <w:t>к</w:t>
      </w:r>
      <w:r w:rsidRPr="00F948C1">
        <w:rPr>
          <w:sz w:val="28"/>
          <w:szCs w:val="28"/>
        </w:rPr>
        <w:t xml:space="preserve">арантин встановлюється, продовжується та відміняється Кабінетом Міністрів України. Питання про встановлення карантину порушує перед Кабінетом Міністрів України центральний орган виконавчої влади, що забезпечує формування державної політики у сфері охорони здоров’я, за поданням головного державного санітарного лікаря України. </w:t>
      </w:r>
      <w:r w:rsidRPr="00F948C1">
        <w:rPr>
          <w:rFonts w:hint="eastAsia"/>
          <w:sz w:val="28"/>
          <w:szCs w:val="28"/>
        </w:rPr>
        <w:t>Встановлення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карантину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на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території</w:t>
      </w:r>
      <w:r w:rsidRPr="00F948C1">
        <w:rPr>
          <w:sz w:val="28"/>
          <w:szCs w:val="28"/>
        </w:rPr>
        <w:t xml:space="preserve">, </w:t>
      </w:r>
      <w:r w:rsidRPr="00F948C1">
        <w:rPr>
          <w:rFonts w:hint="eastAsia"/>
          <w:sz w:val="28"/>
          <w:szCs w:val="28"/>
        </w:rPr>
        <w:t>яка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розташована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у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межах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більше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ніж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шести</w:t>
      </w:r>
      <w:r w:rsidRPr="00F948C1">
        <w:rPr>
          <w:sz w:val="28"/>
          <w:szCs w:val="28"/>
        </w:rPr>
        <w:t xml:space="preserve"> </w:t>
      </w:r>
      <w:r w:rsidRPr="00F948C1">
        <w:rPr>
          <w:rFonts w:hint="eastAsia"/>
          <w:sz w:val="28"/>
          <w:szCs w:val="28"/>
        </w:rPr>
        <w:t>областей</w:t>
      </w:r>
      <w:r w:rsidRPr="00F948C1">
        <w:rPr>
          <w:sz w:val="28"/>
          <w:szCs w:val="28"/>
        </w:rPr>
        <w:t xml:space="preserve"> (</w:t>
      </w:r>
      <w:r w:rsidRPr="00702323">
        <w:rPr>
          <w:rFonts w:hint="eastAsia"/>
          <w:sz w:val="28"/>
          <w:szCs w:val="28"/>
        </w:rPr>
        <w:t>у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тому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числі</w:t>
      </w:r>
      <w:r w:rsidRPr="00702323">
        <w:rPr>
          <w:sz w:val="28"/>
          <w:szCs w:val="28"/>
        </w:rPr>
        <w:t xml:space="preserve">, </w:t>
      </w:r>
      <w:r w:rsidRPr="00702323">
        <w:rPr>
          <w:rFonts w:hint="eastAsia"/>
          <w:sz w:val="28"/>
          <w:szCs w:val="28"/>
        </w:rPr>
        <w:t>міст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Києва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та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Севастополя</w:t>
      </w:r>
      <w:r w:rsidRPr="00702323">
        <w:rPr>
          <w:sz w:val="28"/>
          <w:szCs w:val="28"/>
        </w:rPr>
        <w:t xml:space="preserve">, </w:t>
      </w:r>
      <w:r w:rsidRPr="00702323">
        <w:rPr>
          <w:rFonts w:hint="eastAsia"/>
          <w:sz w:val="28"/>
          <w:szCs w:val="28"/>
        </w:rPr>
        <w:t>Автономної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Республіки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Крим</w:t>
      </w:r>
      <w:r w:rsidRPr="00702323">
        <w:rPr>
          <w:sz w:val="28"/>
          <w:szCs w:val="28"/>
        </w:rPr>
        <w:t xml:space="preserve">) </w:t>
      </w:r>
      <w:r w:rsidRPr="00702323">
        <w:rPr>
          <w:rFonts w:hint="eastAsia"/>
          <w:sz w:val="28"/>
          <w:szCs w:val="28"/>
        </w:rPr>
        <w:t>запроваджується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за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погодженням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із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Радою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національної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безпеки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і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оборони</w:t>
      </w:r>
      <w:r w:rsidRPr="00702323">
        <w:rPr>
          <w:sz w:val="28"/>
          <w:szCs w:val="28"/>
        </w:rPr>
        <w:t xml:space="preserve"> </w:t>
      </w:r>
      <w:r w:rsidRPr="00702323">
        <w:rPr>
          <w:rFonts w:hint="eastAsia"/>
          <w:sz w:val="28"/>
          <w:szCs w:val="28"/>
        </w:rPr>
        <w:t>України</w:t>
      </w:r>
      <w:r w:rsidRPr="00702323">
        <w:rPr>
          <w:sz w:val="28"/>
          <w:szCs w:val="28"/>
        </w:rPr>
        <w:t>» та інше.</w:t>
      </w:r>
    </w:p>
    <w:p w14:paraId="757FC842" w14:textId="51B01EFE" w:rsidR="008A3789" w:rsidRPr="00702323" w:rsidRDefault="008A3789" w:rsidP="00B076A5">
      <w:pPr>
        <w:rPr>
          <w:rFonts w:ascii="Times New Roman" w:hAnsi="Times New Roman" w:cs="Times New Roman"/>
          <w:sz w:val="28"/>
          <w:szCs w:val="28"/>
        </w:rPr>
      </w:pPr>
      <w:r w:rsidRPr="00702323">
        <w:rPr>
          <w:rFonts w:ascii="Times New Roman" w:hAnsi="Times New Roman" w:cs="Times New Roman"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5A654F82" w14:textId="312F7E09" w:rsidR="00075EC7" w:rsidRPr="00702323" w:rsidRDefault="0086756B" w:rsidP="00B076A5">
      <w:pPr>
        <w:rPr>
          <w:rFonts w:ascii="Times New Roman" w:hAnsi="Times New Roman" w:cs="Times New Roman"/>
          <w:sz w:val="28"/>
          <w:szCs w:val="28"/>
        </w:rPr>
      </w:pPr>
      <w:r w:rsidRPr="00702323">
        <w:rPr>
          <w:rFonts w:ascii="Times New Roman" w:hAnsi="Times New Roman" w:cs="Times New Roman"/>
          <w:sz w:val="28"/>
          <w:szCs w:val="28"/>
        </w:rPr>
        <w:t xml:space="preserve">Головне управління, розглянувши законопроект, висловлює щодо нього </w:t>
      </w:r>
      <w:r w:rsidR="00CA4C66" w:rsidRPr="00702323">
        <w:rPr>
          <w:rFonts w:ascii="Times New Roman" w:hAnsi="Times New Roman" w:cs="Times New Roman"/>
          <w:sz w:val="28"/>
          <w:szCs w:val="28"/>
        </w:rPr>
        <w:t xml:space="preserve">наступні </w:t>
      </w:r>
      <w:r w:rsidRPr="00702323">
        <w:rPr>
          <w:rFonts w:ascii="Times New Roman" w:hAnsi="Times New Roman" w:cs="Times New Roman"/>
          <w:sz w:val="28"/>
          <w:szCs w:val="28"/>
        </w:rPr>
        <w:t>зауваження.</w:t>
      </w:r>
      <w:bookmarkStart w:id="2" w:name="o208"/>
      <w:bookmarkStart w:id="3" w:name="o232"/>
      <w:bookmarkStart w:id="4" w:name="_Hlk69315016"/>
      <w:bookmarkStart w:id="5" w:name="_Hlk68616393"/>
      <w:bookmarkEnd w:id="2"/>
      <w:bookmarkEnd w:id="3"/>
    </w:p>
    <w:p w14:paraId="443C0843" w14:textId="16C0A73A" w:rsidR="00662744" w:rsidRPr="00F948C1" w:rsidRDefault="001B2305" w:rsidP="00B076A5">
      <w:pP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02323">
        <w:rPr>
          <w:rFonts w:ascii="Times New Roman" w:hAnsi="Times New Roman"/>
          <w:b/>
          <w:sz w:val="28"/>
          <w:szCs w:val="28"/>
        </w:rPr>
        <w:t>1.</w:t>
      </w:r>
      <w:r w:rsidRPr="00702323">
        <w:rPr>
          <w:rFonts w:ascii="Times New Roman" w:hAnsi="Times New Roman"/>
          <w:sz w:val="28"/>
          <w:szCs w:val="28"/>
        </w:rPr>
        <w:t xml:space="preserve"> </w:t>
      </w:r>
      <w:r w:rsidR="00FF0929" w:rsidRPr="00702323">
        <w:rPr>
          <w:rFonts w:ascii="Times New Roman" w:hAnsi="Times New Roman"/>
          <w:sz w:val="28"/>
          <w:szCs w:val="28"/>
        </w:rPr>
        <w:t>Відповідно до</w:t>
      </w:r>
      <w:r w:rsidR="009420B8" w:rsidRPr="00702323">
        <w:rPr>
          <w:rFonts w:ascii="Times New Roman" w:hAnsi="Times New Roman"/>
          <w:sz w:val="28"/>
          <w:szCs w:val="28"/>
        </w:rPr>
        <w:t xml:space="preserve"> </w:t>
      </w:r>
      <w:r w:rsidR="00FF0929" w:rsidRPr="00702323">
        <w:rPr>
          <w:rFonts w:ascii="Times New Roman" w:hAnsi="Times New Roman" w:cs="Times New Roman"/>
          <w:sz w:val="28"/>
          <w:szCs w:val="28"/>
        </w:rPr>
        <w:t>ч.</w:t>
      </w:r>
      <w:r w:rsidR="00662744" w:rsidRPr="00702323">
        <w:rPr>
          <w:rFonts w:ascii="Times New Roman" w:hAnsi="Times New Roman" w:cs="Times New Roman"/>
          <w:sz w:val="28"/>
          <w:szCs w:val="28"/>
        </w:rPr>
        <w:t>ч.</w:t>
      </w:r>
      <w:r w:rsidR="00FF0929" w:rsidRPr="00702323">
        <w:rPr>
          <w:rFonts w:ascii="Times New Roman" w:hAnsi="Times New Roman" w:cs="Times New Roman"/>
          <w:sz w:val="28"/>
          <w:szCs w:val="28"/>
        </w:rPr>
        <w:t xml:space="preserve"> 4</w:t>
      </w:r>
      <w:r w:rsidR="00662744" w:rsidRPr="00702323">
        <w:rPr>
          <w:rFonts w:ascii="Times New Roman" w:hAnsi="Times New Roman" w:cs="Times New Roman"/>
          <w:sz w:val="28"/>
          <w:szCs w:val="28"/>
        </w:rPr>
        <w:t xml:space="preserve"> та 7</w:t>
      </w:r>
      <w:r w:rsidR="00FF0929" w:rsidRPr="00702323">
        <w:rPr>
          <w:rFonts w:ascii="Times New Roman" w:hAnsi="Times New Roman" w:cs="Times New Roman"/>
          <w:sz w:val="28"/>
          <w:szCs w:val="28"/>
        </w:rPr>
        <w:t xml:space="preserve"> нової редакції ст. 29 Закону України «Про захист населення від інфекційних хвороб» </w:t>
      </w:r>
      <w:r w:rsidR="006E4E0F" w:rsidRPr="00702323">
        <w:rPr>
          <w:rFonts w:ascii="Times New Roman" w:hAnsi="Times New Roman"/>
          <w:sz w:val="28"/>
          <w:szCs w:val="28"/>
        </w:rPr>
        <w:t xml:space="preserve">«карантин встановлюється на строк, що не перевищує двох місяців. У разі </w:t>
      </w:r>
      <w:r w:rsidR="006E4E0F" w:rsidRPr="00702323">
        <w:rPr>
          <w:rFonts w:ascii="Times New Roman" w:hAnsi="Times New Roman"/>
          <w:i/>
          <w:sz w:val="28"/>
          <w:szCs w:val="28"/>
        </w:rPr>
        <w:t>несприятливої</w:t>
      </w:r>
      <w:r w:rsidR="006E4E0F" w:rsidRPr="00702323">
        <w:rPr>
          <w:rFonts w:ascii="Times New Roman" w:hAnsi="Times New Roman"/>
          <w:sz w:val="28"/>
          <w:szCs w:val="28"/>
        </w:rPr>
        <w:t xml:space="preserve"> епідемічної ситуації </w:t>
      </w:r>
      <w:r w:rsidR="006E4E0F" w:rsidRPr="00702323">
        <w:rPr>
          <w:rFonts w:ascii="Times New Roman" w:hAnsi="Times New Roman" w:cs="Times New Roman"/>
          <w:sz w:val="28"/>
          <w:szCs w:val="28"/>
        </w:rPr>
        <w:t>Кабінет Міністрів України приймає рішення про продовження карантину</w:t>
      </w:r>
      <w:r w:rsidR="00662744" w:rsidRPr="00702323">
        <w:rPr>
          <w:rFonts w:ascii="Times New Roman" w:hAnsi="Times New Roman" w:cs="Times New Roman"/>
          <w:sz w:val="28"/>
          <w:szCs w:val="28"/>
        </w:rPr>
        <w:t xml:space="preserve"> …</w:t>
      </w:r>
      <w:r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662744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Протиепідемічні заходи можуть включати: особливі умови і режим </w:t>
      </w:r>
      <w:r w:rsidR="00662744" w:rsidRPr="00702323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пересування</w:t>
      </w:r>
      <w:r w:rsidR="00662744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населення та господарської діяльності; підстави та порядок обов’язкової самоізоляції, перебування особи в обсерваторі (обсервації), госпіталізації до тимчасових </w:t>
      </w:r>
      <w:r w:rsidR="00662744" w:rsidRPr="00F94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закладів охорони здоров’я (спеціалізованих шпиталів); особливі умови в’їзду та виїзду з території, на якій запроваджено карантин; особливі умови і режим здійснення пасажирських перевезень; особливі умови і режим перетину кордону іноземцями та особами без громадянства; особливі умови і режим відвідування закладів освіти; </w:t>
      </w:r>
      <w:r w:rsidR="00662744" w:rsidRPr="00F948C1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 xml:space="preserve">інші </w:t>
      </w:r>
      <w:r w:rsidR="00662744" w:rsidRPr="00F94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заходи визначені законом».</w:t>
      </w:r>
    </w:p>
    <w:p w14:paraId="1A906EBC" w14:textId="6B9195E4" w:rsidR="00FC374A" w:rsidRPr="00702323" w:rsidRDefault="007D1751" w:rsidP="00B076A5">
      <w:pPr>
        <w:contextualSpacing/>
        <w:textAlignment w:val="baseline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948C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1.1. </w:t>
      </w:r>
      <w:r w:rsidR="00662744" w:rsidRPr="00F94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 контексті запропонованих новел вважаємо за необхідн</w:t>
      </w:r>
      <w:r w:rsidR="003B1B1C" w:rsidRPr="00F948C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662744" w:rsidRPr="00F94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звернути увагу на те, що в</w:t>
      </w:r>
      <w:r w:rsidR="00FC374A" w:rsidRPr="00F94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ідповідно до Конституції України права і свободи людини та</w:t>
      </w:r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їх гарантії визначають зміст і спрямованість діяльності держави; держава </w:t>
      </w:r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відповідає перед людиною за свою діяльність; утвердження і забезпечення прав і свобод людини є головним обов’язком держави (</w:t>
      </w:r>
      <w:hyperlink r:id="rId8" w:anchor="n4179" w:tgtFrame="_blank" w:history="1">
        <w:r w:rsidR="00FC374A" w:rsidRPr="00702323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ч. 2 ст. 3</w:t>
        </w:r>
      </w:hyperlink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); органи законодавчої, виконавчої та судової влади здійснюють свої повноваження у встановлених </w:t>
      </w:r>
      <w:r w:rsidR="00FC374A" w:rsidRPr="00702323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Конституцією межах і відповідно до законів України</w:t>
      </w:r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(</w:t>
      </w:r>
      <w:hyperlink r:id="rId9" w:anchor="n4189" w:tgtFrame="_blank" w:history="1">
        <w:r w:rsidR="00FC374A" w:rsidRPr="00702323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ч. 2 ст. 6</w:t>
        </w:r>
      </w:hyperlink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); в Україні визнається і діє принцип верховенства права; </w:t>
      </w:r>
      <w:r w:rsidR="00FC374A" w:rsidRPr="00702323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Конституція України має найвищу юридичну силу</w:t>
      </w:r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; закони та інші нормативно-правові акти приймаються </w:t>
      </w:r>
      <w:r w:rsidR="00FC374A" w:rsidRPr="00702323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 xml:space="preserve">на основі Конституції України і повинні відповідати їй </w:t>
      </w:r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(ч.ч. 1-2 ст. 8); правовий порядок в Україні ґрунтується на засадах, відповідно до яких ніхто не може бути примушений робити те, що не передбачено законодавством; 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 (</w:t>
      </w:r>
      <w:hyperlink r:id="rId10" w:anchor="n4223" w:tgtFrame="_blank" w:history="1">
        <w:r w:rsidR="00FC374A" w:rsidRPr="00702323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ст. 19</w:t>
        </w:r>
      </w:hyperlink>
      <w:r w:rsidR="00FC374A" w:rsidRPr="007023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).</w:t>
      </w:r>
    </w:p>
    <w:p w14:paraId="1067DF8B" w14:textId="77777777" w:rsidR="00C221FF" w:rsidRPr="00702323" w:rsidRDefault="00FC374A" w:rsidP="00B076A5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правової позиції Конституційного Суду України «згідно зі статтею 64 Конституції України конституційні права і свободи людини і громадянина </w:t>
      </w:r>
      <w:r w:rsidRPr="00702323">
        <w:rPr>
          <w:rFonts w:ascii="Times New Roman" w:eastAsia="Calibri" w:hAnsi="Times New Roman" w:cs="Times New Roman"/>
          <w:bCs/>
          <w:i/>
          <w:sz w:val="28"/>
          <w:szCs w:val="28"/>
        </w:rPr>
        <w:t>не можуть бути обмежені, крім випадків, передбачених Конституцією України</w:t>
      </w:r>
      <w:r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; в умовах </w:t>
      </w:r>
      <w:r w:rsidRPr="00702323">
        <w:rPr>
          <w:rFonts w:ascii="Times New Roman" w:eastAsia="Calibri" w:hAnsi="Times New Roman" w:cs="Times New Roman"/>
          <w:bCs/>
          <w:i/>
          <w:sz w:val="28"/>
          <w:szCs w:val="28"/>
        </w:rPr>
        <w:t>воєнного або надзвичайного стану</w:t>
      </w:r>
      <w:r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 можуть встановлюватися окремі обмеження прав і свобод із зазначенням строку дії цих обмежень; не можуть бути обмежені права і свободи, передбачені статтями 24, 25, 27, 28, 29, 40, 47, 51, 52, 55, 56, 57, 58, 59, 60, 61, 62, 63 Конституції України. Конституційний Суд України наголошує, що обмеження конституційних прав і свобод людини і громадянина є можливим у випадках, </w:t>
      </w:r>
      <w:r w:rsidRPr="00702323">
        <w:rPr>
          <w:rFonts w:ascii="Times New Roman" w:eastAsia="Calibri" w:hAnsi="Times New Roman" w:cs="Times New Roman"/>
          <w:bCs/>
          <w:i/>
          <w:sz w:val="28"/>
          <w:szCs w:val="28"/>
        </w:rPr>
        <w:t>визначених Конституцією України. Таке обмеження може встановлюватися виключно законом</w:t>
      </w:r>
      <w:r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 – актом, ухваленим Верховною Радою України як єдиним органом законодавчої влади в Україні. </w:t>
      </w:r>
      <w:r w:rsidRPr="00702323">
        <w:rPr>
          <w:rFonts w:ascii="Times New Roman" w:eastAsia="Calibri" w:hAnsi="Times New Roman" w:cs="Times New Roman"/>
          <w:bCs/>
          <w:i/>
          <w:sz w:val="28"/>
          <w:szCs w:val="28"/>
        </w:rPr>
        <w:t>Встановлення такого обмеження підзаконним актом суперечить статтям 1, 3, 6, 8, 19, 64 Конституції України</w:t>
      </w:r>
      <w:r w:rsidRPr="00702323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702323">
        <w:rPr>
          <w:rFonts w:ascii="Times New Roman" w:eastAsia="Calibri" w:hAnsi="Times New Roman" w:cs="Times New Roman"/>
          <w:bCs/>
          <w:sz w:val="28"/>
          <w:szCs w:val="28"/>
          <w:vertAlign w:val="superscript"/>
        </w:rPr>
        <w:footnoteReference w:id="1"/>
      </w:r>
      <w:r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66F44563" w14:textId="77777777" w:rsidR="007D1751" w:rsidRPr="00702323" w:rsidRDefault="007D1751" w:rsidP="007D1751">
      <w:pPr>
        <w:rPr>
          <w:rFonts w:ascii="Times New Roman" w:eastAsia="Times New Roman" w:hAnsi="Times New Roman" w:cs="Times New Roman"/>
          <w:sz w:val="28"/>
          <w:szCs w:val="28"/>
        </w:rPr>
      </w:pPr>
      <w:r w:rsidRPr="0070232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1.2. </w:t>
      </w:r>
      <w:r w:rsidRPr="00702323">
        <w:rPr>
          <w:rFonts w:ascii="Times New Roman" w:eastAsia="Times New Roman" w:hAnsi="Times New Roman" w:cs="Times New Roman"/>
          <w:sz w:val="28"/>
          <w:szCs w:val="28"/>
        </w:rPr>
        <w:t>Відповідно до ч. 1 ст. 33 Конституції України «</w:t>
      </w:r>
      <w:bookmarkStart w:id="6" w:name="n4267"/>
      <w:bookmarkEnd w:id="6"/>
      <w:r w:rsidRPr="00702323">
        <w:rPr>
          <w:rFonts w:ascii="Times New Roman" w:eastAsia="Times New Roman" w:hAnsi="Times New Roman" w:cs="Times New Roman"/>
          <w:sz w:val="28"/>
          <w:szCs w:val="28"/>
        </w:rPr>
        <w:t xml:space="preserve">кожному, хто на законних підставах перебуває на території України, гарантується свобода пересування, вільний вибір місця проживання, право вільно залишати територію України, </w:t>
      </w:r>
      <w:r w:rsidRPr="00702323">
        <w:rPr>
          <w:rFonts w:ascii="Times New Roman" w:eastAsia="Times New Roman" w:hAnsi="Times New Roman" w:cs="Times New Roman"/>
          <w:i/>
          <w:sz w:val="28"/>
          <w:szCs w:val="28"/>
        </w:rPr>
        <w:t>за винятком обмежень, які встановлюються законом</w:t>
      </w:r>
      <w:r w:rsidRPr="00702323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4416CCA5" w14:textId="782E71C4" w:rsidR="007D1751" w:rsidRPr="00F948C1" w:rsidRDefault="007D1751" w:rsidP="007D1751">
      <w:pPr>
        <w:rPr>
          <w:rStyle w:val="st42"/>
          <w:rFonts w:eastAsia="Times New Roman"/>
          <w:color w:val="auto"/>
          <w:sz w:val="28"/>
          <w:szCs w:val="28"/>
        </w:rPr>
      </w:pPr>
      <w:r w:rsidRPr="00702323">
        <w:rPr>
          <w:rFonts w:ascii="Times New Roman" w:eastAsia="Times New Roman" w:hAnsi="Times New Roman" w:cs="Times New Roman"/>
          <w:sz w:val="28"/>
          <w:szCs w:val="28"/>
        </w:rPr>
        <w:t xml:space="preserve">Зазначена конституційна норма </w:t>
      </w:r>
      <w:r w:rsidRPr="00F948C1">
        <w:rPr>
          <w:rFonts w:ascii="Times New Roman" w:eastAsia="Times New Roman" w:hAnsi="Times New Roman" w:cs="Times New Roman"/>
          <w:sz w:val="28"/>
          <w:szCs w:val="28"/>
        </w:rPr>
        <w:t>кореспондується і з міжнародними правовими актами. Зокрема, у ч</w:t>
      </w:r>
      <w:r w:rsidRPr="00F948C1">
        <w:rPr>
          <w:rFonts w:ascii="Times New Roman" w:hAnsi="Times New Roman" w:cs="Times New Roman"/>
          <w:sz w:val="28"/>
          <w:szCs w:val="28"/>
        </w:rPr>
        <w:t>.ч. 1,</w:t>
      </w:r>
      <w:r w:rsidRPr="00F948C1">
        <w:rPr>
          <w:rFonts w:ascii="Times New Roman" w:eastAsia="Times New Roman" w:hAnsi="Times New Roman" w:cs="Times New Roman"/>
          <w:sz w:val="28"/>
          <w:szCs w:val="28"/>
        </w:rPr>
        <w:t xml:space="preserve"> 3 ст. 2 </w:t>
      </w:r>
      <w:r w:rsidRPr="00F948C1">
        <w:rPr>
          <w:rStyle w:val="st42"/>
          <w:rFonts w:eastAsia="Times New Roman"/>
          <w:color w:val="auto"/>
          <w:sz w:val="28"/>
          <w:szCs w:val="28"/>
        </w:rPr>
        <w:t>Протоколу від 16.09.1963</w:t>
      </w:r>
      <w:r w:rsidR="00F948C1" w:rsidRPr="00F948C1">
        <w:rPr>
          <w:rStyle w:val="st42"/>
          <w:rFonts w:eastAsia="Times New Roman"/>
          <w:color w:val="auto"/>
          <w:sz w:val="28"/>
          <w:szCs w:val="28"/>
        </w:rPr>
        <w:t xml:space="preserve"> № 4</w:t>
      </w:r>
      <w:r w:rsidRPr="00F948C1">
        <w:rPr>
          <w:rStyle w:val="st42"/>
          <w:rFonts w:eastAsia="Times New Roman"/>
          <w:color w:val="auto"/>
          <w:sz w:val="28"/>
          <w:szCs w:val="28"/>
        </w:rPr>
        <w:t xml:space="preserve"> до Конвенції про захист прав людини і основоположних свобод, який гарантує деякі права і свободи, не передбачені в Конвенції та у Першому протоколі</w:t>
      </w:r>
      <w:r w:rsidRPr="00702323">
        <w:rPr>
          <w:rStyle w:val="st42"/>
          <w:rFonts w:eastAsia="Times New Roman"/>
          <w:color w:val="auto"/>
          <w:sz w:val="28"/>
          <w:szCs w:val="28"/>
        </w:rPr>
        <w:t xml:space="preserve"> до неї (ратифіковано Законом України </w:t>
      </w:r>
      <w:r w:rsidR="009C7285" w:rsidRPr="00702323">
        <w:rPr>
          <w:rStyle w:val="st42"/>
          <w:rFonts w:eastAsia="Times New Roman"/>
          <w:color w:val="auto"/>
          <w:sz w:val="28"/>
          <w:szCs w:val="28"/>
        </w:rPr>
        <w:t>від 17.07.</w:t>
      </w:r>
      <w:r w:rsidR="009C7285" w:rsidRPr="00702323">
        <w:rPr>
          <w:rStyle w:val="st42"/>
          <w:color w:val="auto"/>
          <w:sz w:val="28"/>
          <w:szCs w:val="28"/>
        </w:rPr>
        <w:t xml:space="preserve">1997 </w:t>
      </w:r>
      <w:r w:rsidRPr="00702323">
        <w:rPr>
          <w:rStyle w:val="st42"/>
          <w:rFonts w:eastAsia="Times New Roman"/>
          <w:color w:val="auto"/>
          <w:sz w:val="28"/>
          <w:szCs w:val="28"/>
        </w:rPr>
        <w:t xml:space="preserve">№ </w:t>
      </w:r>
      <w:r w:rsidRPr="00702323">
        <w:rPr>
          <w:rFonts w:ascii="Times New Roman" w:hAnsi="Times New Roman" w:cs="Times New Roman"/>
          <w:sz w:val="28"/>
          <w:szCs w:val="28"/>
        </w:rPr>
        <w:t>475/97-ВР</w:t>
      </w:r>
      <w:r w:rsidRPr="00702323">
        <w:rPr>
          <w:rStyle w:val="st42"/>
          <w:rFonts w:eastAsia="Times New Roman"/>
          <w:color w:val="auto"/>
          <w:sz w:val="28"/>
          <w:szCs w:val="28"/>
        </w:rPr>
        <w:t xml:space="preserve">) передбачено, що кожен, хто законно перебуває на території будь-якої держави, має право вільно пересуватися і вільно вибирати місце проживання в межах цієї території. На здійснення цих прав не можуть бути встановлені жодні обмеження, </w:t>
      </w:r>
      <w:r w:rsidRPr="00702323">
        <w:rPr>
          <w:rStyle w:val="st42"/>
          <w:rFonts w:eastAsia="Times New Roman"/>
          <w:i/>
          <w:color w:val="auto"/>
          <w:sz w:val="28"/>
          <w:szCs w:val="28"/>
        </w:rPr>
        <w:t>крім тих, що передбачені законом і є необхідними в демократичному суспільстві</w:t>
      </w:r>
      <w:r w:rsidRPr="00702323">
        <w:rPr>
          <w:rStyle w:val="st42"/>
          <w:rFonts w:eastAsia="Times New Roman"/>
          <w:color w:val="auto"/>
          <w:sz w:val="28"/>
          <w:szCs w:val="28"/>
        </w:rPr>
        <w:t xml:space="preserve"> в інтересах </w:t>
      </w:r>
      <w:r w:rsidRPr="00702323">
        <w:rPr>
          <w:rStyle w:val="st42"/>
          <w:rFonts w:eastAsia="Times New Roman"/>
          <w:color w:val="auto"/>
          <w:sz w:val="28"/>
          <w:szCs w:val="28"/>
        </w:rPr>
        <w:lastRenderedPageBreak/>
        <w:t xml:space="preserve">національної чи громадської безпеки, для підтримання публічного порядку, запобігання злочину, </w:t>
      </w:r>
      <w:r w:rsidRPr="00702323">
        <w:rPr>
          <w:rStyle w:val="st42"/>
          <w:rFonts w:eastAsia="Times New Roman"/>
          <w:i/>
          <w:color w:val="auto"/>
          <w:sz w:val="28"/>
          <w:szCs w:val="28"/>
        </w:rPr>
        <w:t>для захисту здоров’я</w:t>
      </w:r>
      <w:r w:rsidRPr="00702323">
        <w:rPr>
          <w:rStyle w:val="st42"/>
          <w:rFonts w:eastAsia="Times New Roman"/>
          <w:color w:val="auto"/>
          <w:sz w:val="28"/>
          <w:szCs w:val="28"/>
        </w:rPr>
        <w:t xml:space="preserve"> </w:t>
      </w:r>
      <w:r w:rsidRPr="00F948C1">
        <w:rPr>
          <w:rStyle w:val="st42"/>
          <w:rFonts w:eastAsia="Times New Roman"/>
          <w:color w:val="auto"/>
          <w:sz w:val="28"/>
          <w:szCs w:val="28"/>
        </w:rPr>
        <w:t>чи моралі або з метою захисту прав і свобод інших осіб.</w:t>
      </w:r>
    </w:p>
    <w:p w14:paraId="39B5B314" w14:textId="49E7E49D" w:rsidR="007D1751" w:rsidRPr="00702323" w:rsidRDefault="007D1751" w:rsidP="007D1751">
      <w:pPr>
        <w:rPr>
          <w:rStyle w:val="st42"/>
          <w:color w:val="auto"/>
          <w:sz w:val="28"/>
          <w:szCs w:val="28"/>
        </w:rPr>
      </w:pPr>
      <w:r w:rsidRPr="00F948C1">
        <w:rPr>
          <w:rStyle w:val="st42"/>
          <w:color w:val="auto"/>
          <w:sz w:val="28"/>
          <w:szCs w:val="28"/>
        </w:rPr>
        <w:t xml:space="preserve">У ст. 12 Міжнародного пакту про громадянські та політичні права (ратифіковано Указом Президії Верховної Ради УРСР </w:t>
      </w:r>
      <w:r w:rsidR="003B1B1C" w:rsidRPr="00F948C1">
        <w:rPr>
          <w:rStyle w:val="st42"/>
          <w:color w:val="auto"/>
          <w:sz w:val="28"/>
          <w:szCs w:val="28"/>
        </w:rPr>
        <w:t>від</w:t>
      </w:r>
      <w:r w:rsidR="00F948C1" w:rsidRPr="00F948C1">
        <w:rPr>
          <w:rStyle w:val="st42"/>
          <w:color w:val="auto"/>
          <w:sz w:val="28"/>
          <w:szCs w:val="28"/>
        </w:rPr>
        <w:t xml:space="preserve"> 19.10.1973 </w:t>
      </w:r>
      <w:r w:rsidR="00F948C1" w:rsidRPr="00F948C1">
        <w:rPr>
          <w:rStyle w:val="st42"/>
          <w:color w:val="auto"/>
          <w:sz w:val="28"/>
          <w:szCs w:val="28"/>
        </w:rPr>
        <w:br/>
        <w:t>№ 2148-VIII</w:t>
      </w:r>
      <w:r w:rsidRPr="00F948C1">
        <w:rPr>
          <w:rStyle w:val="st42"/>
          <w:color w:val="auto"/>
          <w:sz w:val="28"/>
          <w:szCs w:val="28"/>
        </w:rPr>
        <w:t xml:space="preserve">) передбачено, що кожному, хто законно перебуває на території </w:t>
      </w:r>
      <w:r w:rsidR="003B1B1C" w:rsidRPr="00F948C1">
        <w:rPr>
          <w:rStyle w:val="st42"/>
          <w:color w:val="auto"/>
          <w:sz w:val="28"/>
          <w:szCs w:val="28"/>
        </w:rPr>
        <w:br/>
      </w:r>
      <w:r w:rsidRPr="00F948C1">
        <w:rPr>
          <w:rStyle w:val="st42"/>
          <w:color w:val="auto"/>
          <w:sz w:val="28"/>
          <w:szCs w:val="28"/>
        </w:rPr>
        <w:t>будь-якої держави, належить, у межах цієї території, право на вільне пересування</w:t>
      </w:r>
      <w:r w:rsidRPr="00702323">
        <w:rPr>
          <w:rStyle w:val="st42"/>
          <w:color w:val="auto"/>
          <w:sz w:val="28"/>
          <w:szCs w:val="28"/>
        </w:rPr>
        <w:t xml:space="preserve"> і свобода </w:t>
      </w:r>
      <w:r w:rsidRPr="00F948C1">
        <w:rPr>
          <w:rStyle w:val="st42"/>
          <w:color w:val="auto"/>
          <w:sz w:val="28"/>
          <w:szCs w:val="28"/>
        </w:rPr>
        <w:t xml:space="preserve">вибору місця проживання. Згадані вище права не можуть бути об’єктом </w:t>
      </w:r>
      <w:r w:rsidR="003B1B1C" w:rsidRPr="00F948C1">
        <w:rPr>
          <w:rStyle w:val="st42"/>
          <w:color w:val="auto"/>
          <w:sz w:val="28"/>
          <w:szCs w:val="28"/>
        </w:rPr>
        <w:t>жодних</w:t>
      </w:r>
      <w:r w:rsidRPr="00F948C1">
        <w:rPr>
          <w:rStyle w:val="st42"/>
          <w:color w:val="auto"/>
          <w:sz w:val="28"/>
          <w:szCs w:val="28"/>
        </w:rPr>
        <w:t xml:space="preserve"> обмежень, крім тих, які передбачено </w:t>
      </w:r>
      <w:r w:rsidRPr="00F948C1">
        <w:rPr>
          <w:rStyle w:val="st42"/>
          <w:i/>
          <w:color w:val="auto"/>
          <w:sz w:val="28"/>
          <w:szCs w:val="28"/>
        </w:rPr>
        <w:t>законом</w:t>
      </w:r>
      <w:r w:rsidRPr="00F948C1">
        <w:rPr>
          <w:rStyle w:val="st42"/>
          <w:color w:val="auto"/>
          <w:sz w:val="28"/>
          <w:szCs w:val="28"/>
        </w:rPr>
        <w:t xml:space="preserve">, які є необхідними для охорони державної безпеки, громадського порядку, </w:t>
      </w:r>
      <w:r w:rsidRPr="00F948C1">
        <w:rPr>
          <w:rStyle w:val="st42"/>
          <w:i/>
          <w:color w:val="auto"/>
          <w:sz w:val="28"/>
          <w:szCs w:val="28"/>
        </w:rPr>
        <w:t>здоров’я</w:t>
      </w:r>
      <w:r w:rsidRPr="00F948C1">
        <w:rPr>
          <w:rStyle w:val="st42"/>
          <w:color w:val="auto"/>
          <w:sz w:val="28"/>
          <w:szCs w:val="28"/>
        </w:rPr>
        <w:t xml:space="preserve"> чи моральності населення або прав і</w:t>
      </w:r>
      <w:r w:rsidRPr="00702323">
        <w:rPr>
          <w:rStyle w:val="st42"/>
          <w:color w:val="auto"/>
          <w:sz w:val="28"/>
          <w:szCs w:val="28"/>
        </w:rPr>
        <w:t xml:space="preserve"> свобод інших і є сумісними з іншими правами, визначеними в цьому Пакті. </w:t>
      </w:r>
    </w:p>
    <w:p w14:paraId="0AA3D7A4" w14:textId="77777777" w:rsidR="007D1751" w:rsidRPr="00702323" w:rsidRDefault="007D1751" w:rsidP="007D1751">
      <w:pPr>
        <w:pStyle w:val="ac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702323">
        <w:rPr>
          <w:rFonts w:ascii="Times New Roman" w:hAnsi="Times New Roman"/>
          <w:sz w:val="28"/>
          <w:szCs w:val="28"/>
          <w:shd w:val="clear" w:color="auto" w:fill="FFFFFF"/>
        </w:rPr>
        <w:t xml:space="preserve">Також зазначимо, що при встановленні додаткових обмежень реалізації конституційних прав і свобод на законодавчому рівні необхідно враховувати позицію Конституційного Суду України, відповідно до якої обмеження щодо реалізації конституційних прав і свобод не можуть бути свавільними та несправедливими, вони мають встановлюватися виключно </w:t>
      </w:r>
      <w:r w:rsidRPr="00702323">
        <w:rPr>
          <w:rFonts w:ascii="Times New Roman" w:hAnsi="Times New Roman"/>
          <w:i/>
          <w:sz w:val="28"/>
          <w:szCs w:val="28"/>
          <w:shd w:val="clear" w:color="auto" w:fill="FFFFFF"/>
        </w:rPr>
        <w:t>Конституцією і законами України</w:t>
      </w:r>
      <w:r w:rsidRPr="00702323">
        <w:rPr>
          <w:rFonts w:ascii="Times New Roman" w:hAnsi="Times New Roman"/>
          <w:sz w:val="28"/>
          <w:szCs w:val="28"/>
          <w:shd w:val="clear" w:color="auto" w:fill="FFFFFF"/>
        </w:rPr>
        <w:t>, переслідувати легітимну мету, бути обумовленими суспільною необхідністю досягнення цієї мети, пропорційними та обґрунтованими, у разі обмеження конституційного права або свободи законодавець зобов’язаний запровадити таке правове регулювання, яке дасть можливість оптимально досягти легітимної мети з мінімальним втручанням у реалізацію цього права або свободи і не порушувати сутнісний зміст такого права (абз. 3 пп. 2.1 п. 2 мотивувальної частини рішення Конституційного Суду України від 01.06.2016 № 2-рп/2016).</w:t>
      </w:r>
    </w:p>
    <w:p w14:paraId="687B784F" w14:textId="56A6FFAA" w:rsidR="00564A02" w:rsidRPr="00702323" w:rsidRDefault="001A211C" w:rsidP="00B076A5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Виходячи з вищевикладеного, на нашу думку, перелік конкретних можливих обмежень повинен бути визначений на рівні закону. Слова «особливі умови», «режим», «інші заходи» не дають підстав стверджувати про відповідність запропонованих новел принципу юридичної визначеності, який є </w:t>
      </w:r>
      <w:r w:rsidR="007F03A6" w:rsidRPr="00702323">
        <w:rPr>
          <w:rFonts w:ascii="Times New Roman" w:eastAsia="Calibri" w:hAnsi="Times New Roman" w:cs="Times New Roman"/>
          <w:bCs/>
          <w:sz w:val="28"/>
          <w:szCs w:val="28"/>
        </w:rPr>
        <w:t>невід’ємною</w:t>
      </w:r>
      <w:r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 складовою принципу верховенства права, закріпленого в ст. 8 Конституції України та згідно з яким юридичні норми мають бути чіткими, ясними і недвозначними, оскільки інше не може забезпечити її однакове застосування, не виключає необмеженості трактування у правозастосовній практиці. На це звертав увагу і Конституційний Суд України у відповідних рішеннях від 22.09.2005 № 5-рп, від 29.06.2010 № 17-рп, від</w:t>
      </w:r>
      <w:r w:rsidR="00B076A5" w:rsidRPr="0070232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02323">
        <w:rPr>
          <w:rFonts w:ascii="Times New Roman" w:eastAsia="Calibri" w:hAnsi="Times New Roman" w:cs="Times New Roman"/>
          <w:bCs/>
          <w:sz w:val="28"/>
          <w:szCs w:val="28"/>
        </w:rPr>
        <w:t>11.10.2011 № 10-рп.</w:t>
      </w:r>
    </w:p>
    <w:p w14:paraId="4665AA5D" w14:textId="62B59C66" w:rsidR="0058213F" w:rsidRPr="00702323" w:rsidRDefault="007D1751" w:rsidP="00B076A5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232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2</w:t>
      </w:r>
      <w:r w:rsidR="0058213F" w:rsidRPr="007023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Законопроектом пропонується до повноважень Ради національної безпеки і оборони України (далі – РНБО) віднести погодження встановлення Кабінетом Міністрів України карантину на території, яка розташована у межах більше ніж шести областей (у тому числі Автономної Республіки Крим, міст Києва та Севастополя) (ч. 3 ст. 29 Закону України «Про захист населення від інфекційних хвороб», абз. 13 п. 1 ч. 1 ст. 4 Закону України «Про Раду національної безпеки і оборони України» (далі – Закон) у редакції проекту). 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 т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ака пропозиція, на наш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думку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є дещо сумнівною з огляду на 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наступне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45458A5A" w14:textId="22A5CCBC" w:rsidR="0058213F" w:rsidRPr="00F948C1" w:rsidRDefault="006E3821" w:rsidP="00B076A5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.1. Звертаємо увагу, що відповідно до ч. 1 ст. 107 Конституції України РНБО є </w:t>
      </w:r>
      <w:r w:rsidR="0058213F" w:rsidRPr="0070232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координаційним органом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«при Президентові України», а його рішення, 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відповідно до ч. 7 ст. 107 Конституції України </w:t>
      </w:r>
      <w:r w:rsidR="0058213F" w:rsidRPr="0070232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вводяться в дію указами Президента України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Таким чином, Президент України під час видання ним указів (</w:t>
      </w:r>
      <w:r w:rsidR="0058213F" w:rsidRPr="00F94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зокрема, й про введення в дію рішень РНБО) має діяти у межах своїх повноважень, із чого випливає, що цей орган не може наділятись повноваженнями, якими сам Президент України не наділений.</w:t>
      </w:r>
    </w:p>
    <w:p w14:paraId="17D98400" w14:textId="6592AACA" w:rsidR="0058213F" w:rsidRPr="00702323" w:rsidRDefault="0058213F" w:rsidP="00B076A5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4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цьому</w:t>
      </w:r>
      <w:r w:rsidR="003B1B1C" w:rsidRPr="00F94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F94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зауважимо, що повноваження Президента України визначаються виключно Конституцією України (п. 31 ч. 1 ст. 106 Конституції України), на чому неодноразово наголошував</w:t>
      </w: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Конституційний Суд України. Так, у Рішенні від 10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.04.</w:t>
      </w: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2003 № 7-рп Конституційний Суд України зазначив, що відповідно до Конституції України повноваження Президента України вичерпно визначені Конституцією України, а це унеможливлює прийняття законів, які встановлювали б інші його повноваження (п. 2 мотивувальної частини). 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</w:t>
      </w: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Рішенні Конс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титуційного Суду України від 07.04.</w:t>
      </w: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2004 № 9-рп наголошено, що повноваження Верховної Ради України, як і повноваження Президента України, визначаються Конституцією України (пп. 4.2 п. 4 мотивувальної частини). 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</w:t>
      </w: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Рішенні Конституційного Суду України </w:t>
      </w:r>
      <w:r w:rsidR="006E3821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 16.05.</w:t>
      </w: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2007 № 1-рп вказано, що відповідно до п. 31 ч. 1 ст. 106 Конституції України повноваження Президента України визначаються лише Основним Законом України (п. 6 мотивувальної частини). </w:t>
      </w:r>
    </w:p>
    <w:p w14:paraId="0EA9BDA8" w14:textId="77777777" w:rsidR="0058213F" w:rsidRPr="00702323" w:rsidRDefault="0058213F" w:rsidP="00B076A5">
      <w:pPr>
        <w:autoSpaceDE w:val="0"/>
        <w:autoSpaceDN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Аналіз положень Конституції України свідчить про те, що ні ст. 106, ні інші її приписи не уповноважують Президента України погоджувати рішення Кабінету Міністрів України щодо запровадження карантину.</w:t>
      </w:r>
    </w:p>
    <w:p w14:paraId="660D0C44" w14:textId="316FB469" w:rsidR="00F948C1" w:rsidRPr="00F948C1" w:rsidRDefault="001332E5" w:rsidP="00F948C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02323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2</w:t>
      </w:r>
      <w:r w:rsidR="0058213F" w:rsidRPr="007023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.2. </w:t>
      </w:r>
      <w:r w:rsidR="00F948C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948C1">
        <w:rPr>
          <w:rFonts w:ascii="Times New Roman" w:hAnsi="Times New Roman" w:cs="Times New Roman"/>
          <w:sz w:val="28"/>
          <w:szCs w:val="28"/>
        </w:rPr>
        <w:t xml:space="preserve">ідповідно до ч. 8 ст. 107 Конституції України «компетенція та функції Ради національної безпеки і оборони України </w:t>
      </w:r>
      <w:r w:rsidR="00F948C1">
        <w:rPr>
          <w:rFonts w:ascii="Times New Roman" w:hAnsi="Times New Roman" w:cs="Times New Roman"/>
          <w:i/>
          <w:iCs/>
          <w:sz w:val="28"/>
          <w:szCs w:val="28"/>
        </w:rPr>
        <w:t>визначаються законом</w:t>
      </w:r>
      <w:r w:rsidR="00F948C1">
        <w:rPr>
          <w:rFonts w:ascii="Times New Roman" w:hAnsi="Times New Roman" w:cs="Times New Roman"/>
          <w:sz w:val="28"/>
          <w:szCs w:val="28"/>
        </w:rPr>
        <w:t xml:space="preserve">». Зазначені положення мають застосовуватися з урахуванням ч. 2 ст. 107 Основного Закону України, відповідно до якої «Рада національної безпеки і оборони України координує і </w:t>
      </w:r>
      <w:r w:rsidR="00F948C1" w:rsidRPr="00F948C1">
        <w:rPr>
          <w:rFonts w:ascii="Times New Roman" w:hAnsi="Times New Roman" w:cs="Times New Roman"/>
          <w:sz w:val="28"/>
          <w:szCs w:val="28"/>
        </w:rPr>
        <w:t xml:space="preserve">контролює діяльність органів виконавчої влади </w:t>
      </w:r>
      <w:r w:rsidR="00F948C1" w:rsidRPr="00F948C1">
        <w:rPr>
          <w:rFonts w:ascii="Times New Roman" w:hAnsi="Times New Roman" w:cs="Times New Roman"/>
          <w:i/>
          <w:iCs/>
          <w:sz w:val="28"/>
          <w:szCs w:val="28"/>
        </w:rPr>
        <w:t>у сфері національної безпеки і оборони</w:t>
      </w:r>
      <w:r w:rsidR="00F948C1" w:rsidRPr="00F948C1">
        <w:rPr>
          <w:rFonts w:ascii="Times New Roman" w:hAnsi="Times New Roman" w:cs="Times New Roman"/>
          <w:sz w:val="28"/>
          <w:szCs w:val="28"/>
        </w:rPr>
        <w:t xml:space="preserve">». </w:t>
      </w:r>
      <w:r w:rsidR="00F948C1" w:rsidRPr="00F948C1">
        <w:rPr>
          <w:rFonts w:ascii="Times New Roman" w:hAnsi="Times New Roman" w:cs="Times New Roman"/>
          <w:sz w:val="28"/>
          <w:szCs w:val="28"/>
          <w:lang w:eastAsia="ru-RU"/>
        </w:rPr>
        <w:t xml:space="preserve">При цьому, до </w:t>
      </w:r>
      <w:r w:rsidR="00F948C1" w:rsidRPr="00F948C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функцій</w:t>
      </w:r>
      <w:r w:rsidR="00F948C1" w:rsidRPr="00F948C1">
        <w:rPr>
          <w:rFonts w:ascii="Times New Roman" w:hAnsi="Times New Roman" w:cs="Times New Roman"/>
          <w:sz w:val="28"/>
          <w:szCs w:val="28"/>
          <w:lang w:eastAsia="ru-RU"/>
        </w:rPr>
        <w:t xml:space="preserve"> РНБО ст. 3 Закону відносить: </w:t>
      </w:r>
      <w:r w:rsidR="00F948C1" w:rsidRPr="00F948C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1) внесення пропозицій Президентові України щодо реалізації засад внутрішньої і зовнішньої політики </w:t>
      </w:r>
      <w:r w:rsidR="00F948C1" w:rsidRPr="00F948C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у сфері національної безпеки і оборони</w:t>
      </w:r>
      <w:r w:rsidR="00F948C1" w:rsidRPr="00F948C1">
        <w:rPr>
          <w:rFonts w:ascii="Times New Roman" w:hAnsi="Times New Roman" w:cs="Times New Roman"/>
          <w:sz w:val="28"/>
          <w:szCs w:val="28"/>
          <w:lang w:eastAsia="ru-RU"/>
        </w:rPr>
        <w:t xml:space="preserve">; 2) координацію та здійснення контролю за діяльністю органів виконавчої влади </w:t>
      </w:r>
      <w:r w:rsidR="00F948C1" w:rsidRPr="00F948C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у сфері національної безпеки і оборони</w:t>
      </w:r>
      <w:r w:rsidR="00F948C1" w:rsidRPr="00F948C1">
        <w:rPr>
          <w:rFonts w:ascii="Times New Roman" w:hAnsi="Times New Roman" w:cs="Times New Roman"/>
          <w:sz w:val="28"/>
          <w:szCs w:val="28"/>
          <w:lang w:eastAsia="ru-RU"/>
        </w:rPr>
        <w:t xml:space="preserve"> у мирний час; 3) координацію та здійснення контролю за діяльністю органів виконавчої влади</w:t>
      </w:r>
      <w:r w:rsidR="00F948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48C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у сфері національної безпеки і оборони</w:t>
      </w:r>
      <w:r w:rsidR="00F948C1">
        <w:rPr>
          <w:rFonts w:ascii="Times New Roman" w:hAnsi="Times New Roman" w:cs="Times New Roman"/>
          <w:sz w:val="28"/>
          <w:szCs w:val="28"/>
          <w:lang w:eastAsia="ru-RU"/>
        </w:rPr>
        <w:t xml:space="preserve"> в умовах </w:t>
      </w:r>
      <w:r w:rsidR="00F948C1" w:rsidRPr="00F948C1">
        <w:rPr>
          <w:rFonts w:ascii="Times New Roman" w:hAnsi="Times New Roman" w:cs="Times New Roman"/>
          <w:sz w:val="28"/>
          <w:szCs w:val="28"/>
          <w:lang w:eastAsia="ru-RU"/>
        </w:rPr>
        <w:t xml:space="preserve">воєнного або надзвичайного стану та при виникненні кризових ситуацій, що загрожують національній безпеці України. </w:t>
      </w:r>
    </w:p>
    <w:p w14:paraId="1D9C86EA" w14:textId="58AF6084" w:rsidR="00F948C1" w:rsidRPr="00F948C1" w:rsidRDefault="00F948C1" w:rsidP="00F948C1">
      <w:pPr>
        <w:autoSpaceDE w:val="0"/>
        <w:autoSpaceDN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F948C1">
        <w:rPr>
          <w:rFonts w:ascii="Times New Roman" w:hAnsi="Times New Roman" w:cs="Times New Roman"/>
          <w:sz w:val="28"/>
          <w:szCs w:val="28"/>
          <w:lang w:eastAsia="ru-RU"/>
        </w:rPr>
        <w:t xml:space="preserve">Водночас положення ч. 2 ст. 107 Конституції України не можуть розумітись таким чином, що контроль, про який у ній йдеться, може призводити до обмеження повноважень органів виконавчої влади, проявом чого, зокрема, слід вважати і ситуації, коли здійснення цих повноважень має «погоджуватись» з тим чи іншим «зовнішнім» органом чи посадовою особою. Адже в такому разі фактично порушуватиметься принцип поділу державної влади, викладений у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948C1">
        <w:rPr>
          <w:rFonts w:ascii="Times New Roman" w:hAnsi="Times New Roman" w:cs="Times New Roman"/>
          <w:sz w:val="28"/>
          <w:szCs w:val="28"/>
          <w:lang w:eastAsia="ru-RU"/>
        </w:rPr>
        <w:t xml:space="preserve">ст. 6 Конституції України.     </w:t>
      </w:r>
    </w:p>
    <w:p w14:paraId="51FA0A3D" w14:textId="48B7C0BE" w:rsidR="0096797E" w:rsidRPr="00F948C1" w:rsidRDefault="0096797E" w:rsidP="0096797E">
      <w:pPr>
        <w:rPr>
          <w:rFonts w:ascii="Times New Roman" w:hAnsi="Times New Roman" w:cs="Times New Roman"/>
          <w:sz w:val="28"/>
          <w:szCs w:val="28"/>
        </w:rPr>
      </w:pPr>
      <w:r w:rsidRPr="00F948C1">
        <w:rPr>
          <w:rFonts w:ascii="Times New Roman" w:hAnsi="Times New Roman" w:cs="Times New Roman"/>
          <w:b/>
          <w:sz w:val="28"/>
          <w:szCs w:val="28"/>
        </w:rPr>
        <w:t>3.</w:t>
      </w:r>
      <w:r w:rsidRPr="00F948C1">
        <w:rPr>
          <w:rFonts w:ascii="Times New Roman" w:hAnsi="Times New Roman" w:cs="Times New Roman"/>
          <w:sz w:val="28"/>
          <w:szCs w:val="28"/>
        </w:rPr>
        <w:t xml:space="preserve"> У проекті Закону пропонується передбачити, що «</w:t>
      </w:r>
      <w:r w:rsidR="003B1B1C" w:rsidRPr="00F948C1">
        <w:rPr>
          <w:rFonts w:ascii="Times New Roman" w:hAnsi="Times New Roman" w:cs="Times New Roman"/>
          <w:sz w:val="28"/>
          <w:szCs w:val="28"/>
        </w:rPr>
        <w:t>к</w:t>
      </w:r>
      <w:r w:rsidRPr="00F948C1">
        <w:rPr>
          <w:rFonts w:ascii="Times New Roman" w:hAnsi="Times New Roman" w:cs="Times New Roman"/>
          <w:sz w:val="28"/>
          <w:szCs w:val="28"/>
        </w:rPr>
        <w:t xml:space="preserve">арантин встановлюється на строк, що не перевищує двох місяців. У разі несприятливої епідемічної ситуації Кабінет Міністрів України приймає рішення про </w:t>
      </w:r>
      <w:r w:rsidRPr="00F948C1">
        <w:rPr>
          <w:rFonts w:ascii="Times New Roman" w:hAnsi="Times New Roman" w:cs="Times New Roman"/>
          <w:sz w:val="28"/>
          <w:szCs w:val="28"/>
        </w:rPr>
        <w:lastRenderedPageBreak/>
        <w:t>продовження карантину» (ч. 4 нової редакції ст. 29 Закону України «Про захист населення від інфекційних хвороб»). На нашу думку</w:t>
      </w:r>
      <w:r w:rsidR="003B1B1C" w:rsidRPr="00F948C1">
        <w:rPr>
          <w:rFonts w:ascii="Times New Roman" w:hAnsi="Times New Roman" w:cs="Times New Roman"/>
          <w:sz w:val="28"/>
          <w:szCs w:val="28"/>
        </w:rPr>
        <w:t>,</w:t>
      </w:r>
      <w:r w:rsidRPr="00F948C1">
        <w:rPr>
          <w:rFonts w:ascii="Times New Roman" w:hAnsi="Times New Roman" w:cs="Times New Roman"/>
          <w:sz w:val="28"/>
          <w:szCs w:val="28"/>
        </w:rPr>
        <w:t xml:space="preserve"> більш конструктивнішим було б термін дії карантину </w:t>
      </w:r>
      <w:r w:rsidRPr="00F948C1">
        <w:rPr>
          <w:rFonts w:ascii="Times New Roman" w:hAnsi="Times New Roman" w:cs="Times New Roman"/>
          <w:iCs/>
          <w:sz w:val="28"/>
          <w:szCs w:val="28"/>
        </w:rPr>
        <w:t>пов’язувати з настанням відповідного юридичного факту</w:t>
      </w:r>
      <w:r w:rsidR="009C7285" w:rsidRPr="00F948C1">
        <w:rPr>
          <w:rFonts w:ascii="Times New Roman" w:hAnsi="Times New Roman" w:cs="Times New Roman"/>
          <w:iCs/>
          <w:sz w:val="28"/>
          <w:szCs w:val="28"/>
        </w:rPr>
        <w:t>, зокрема</w:t>
      </w:r>
      <w:r w:rsidR="003B1B1C" w:rsidRPr="00F948C1">
        <w:rPr>
          <w:rFonts w:ascii="Times New Roman" w:hAnsi="Times New Roman" w:cs="Times New Roman"/>
          <w:iCs/>
          <w:sz w:val="28"/>
          <w:szCs w:val="28"/>
        </w:rPr>
        <w:t>,</w:t>
      </w:r>
      <w:r w:rsidR="009C7285" w:rsidRPr="00F948C1">
        <w:rPr>
          <w:rFonts w:ascii="Times New Roman" w:hAnsi="Times New Roman" w:cs="Times New Roman"/>
          <w:iCs/>
          <w:sz w:val="28"/>
          <w:szCs w:val="28"/>
        </w:rPr>
        <w:t xml:space="preserve"> зміною епідемічної ситуації</w:t>
      </w:r>
      <w:r w:rsidRPr="00F948C1">
        <w:rPr>
          <w:rFonts w:ascii="Times New Roman" w:hAnsi="Times New Roman" w:cs="Times New Roman"/>
          <w:iCs/>
          <w:sz w:val="28"/>
          <w:szCs w:val="28"/>
        </w:rPr>
        <w:t>.</w:t>
      </w:r>
    </w:p>
    <w:p w14:paraId="7D022417" w14:textId="69F1780D" w:rsidR="0021176B" w:rsidRPr="00702323" w:rsidRDefault="0096797E" w:rsidP="00B076A5">
      <w:pPr>
        <w:rPr>
          <w:rFonts w:ascii="Times New Roman" w:hAnsi="Times New Roman"/>
          <w:sz w:val="28"/>
          <w:szCs w:val="28"/>
        </w:rPr>
      </w:pPr>
      <w:r w:rsidRPr="00F948C1">
        <w:rPr>
          <w:rFonts w:ascii="Times New Roman" w:hAnsi="Times New Roman"/>
          <w:b/>
          <w:sz w:val="28"/>
          <w:szCs w:val="28"/>
          <w:lang w:val="ru-RU"/>
        </w:rPr>
        <w:t>4</w:t>
      </w:r>
      <w:r w:rsidR="00CE0615" w:rsidRPr="00F948C1">
        <w:rPr>
          <w:rFonts w:ascii="Times New Roman" w:hAnsi="Times New Roman"/>
          <w:b/>
          <w:sz w:val="28"/>
          <w:szCs w:val="28"/>
        </w:rPr>
        <w:t>.</w:t>
      </w:r>
      <w:r w:rsidR="00CE0615" w:rsidRPr="00F948C1">
        <w:rPr>
          <w:rFonts w:ascii="Times New Roman" w:hAnsi="Times New Roman"/>
          <w:sz w:val="28"/>
          <w:szCs w:val="28"/>
        </w:rPr>
        <w:t xml:space="preserve"> </w:t>
      </w:r>
      <w:r w:rsidR="0021176B" w:rsidRPr="00F948C1">
        <w:rPr>
          <w:rFonts w:ascii="Times New Roman" w:hAnsi="Times New Roman"/>
          <w:sz w:val="28"/>
          <w:szCs w:val="28"/>
        </w:rPr>
        <w:t>Вважаємо за доцільне звернути увагу на недоліки</w:t>
      </w:r>
      <w:r w:rsidR="0021176B" w:rsidRPr="00702323">
        <w:rPr>
          <w:rFonts w:ascii="Times New Roman" w:hAnsi="Times New Roman"/>
          <w:sz w:val="28"/>
          <w:szCs w:val="28"/>
        </w:rPr>
        <w:t xml:space="preserve"> техніко-юридичного характеру.</w:t>
      </w:r>
    </w:p>
    <w:p w14:paraId="4398D351" w14:textId="28497E7B" w:rsidR="00D842A4" w:rsidRPr="00702323" w:rsidRDefault="0096797E" w:rsidP="00B076A5">
      <w:pPr>
        <w:rPr>
          <w:rFonts w:ascii="Times New Roman" w:hAnsi="Times New Roman" w:cs="Times New Roman"/>
          <w:sz w:val="28"/>
          <w:szCs w:val="28"/>
        </w:rPr>
      </w:pPr>
      <w:r w:rsidRPr="00702323">
        <w:rPr>
          <w:rFonts w:ascii="Times New Roman" w:hAnsi="Times New Roman" w:cs="Times New Roman"/>
          <w:sz w:val="28"/>
          <w:szCs w:val="28"/>
        </w:rPr>
        <w:t>4</w:t>
      </w:r>
      <w:r w:rsidR="0021176B" w:rsidRPr="00702323">
        <w:rPr>
          <w:rFonts w:ascii="Times New Roman" w:hAnsi="Times New Roman" w:cs="Times New Roman"/>
          <w:sz w:val="28"/>
          <w:szCs w:val="28"/>
        </w:rPr>
        <w:t xml:space="preserve">.1. </w:t>
      </w:r>
      <w:r w:rsidR="000B788A" w:rsidRPr="00702323">
        <w:rPr>
          <w:rFonts w:ascii="Times New Roman" w:hAnsi="Times New Roman"/>
          <w:sz w:val="28"/>
          <w:szCs w:val="28"/>
        </w:rPr>
        <w:t>Т</w:t>
      </w:r>
      <w:r w:rsidR="00AD0EC2" w:rsidRPr="00702323">
        <w:rPr>
          <w:rFonts w:ascii="Times New Roman" w:hAnsi="Times New Roman"/>
          <w:sz w:val="28"/>
          <w:szCs w:val="28"/>
        </w:rPr>
        <w:t>ермінологія законопроекту</w:t>
      </w:r>
      <w:r w:rsidR="000B788A" w:rsidRPr="00702323">
        <w:rPr>
          <w:rFonts w:ascii="Times New Roman" w:hAnsi="Times New Roman"/>
          <w:sz w:val="28"/>
          <w:szCs w:val="28"/>
        </w:rPr>
        <w:t xml:space="preserve"> не завжди узгоджена з термінами, що використані в чинних законах. Так, наприклад, у</w:t>
      </w:r>
      <w:r w:rsidR="00AD0EC2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AD0EC2" w:rsidRPr="00702323">
        <w:rPr>
          <w:rFonts w:ascii="Times New Roman" w:hAnsi="Times New Roman"/>
          <w:bCs/>
          <w:sz w:val="28"/>
          <w:szCs w:val="28"/>
        </w:rPr>
        <w:t xml:space="preserve">Законі </w:t>
      </w:r>
      <w:r w:rsidR="001332E5" w:rsidRPr="00702323">
        <w:rPr>
          <w:rFonts w:ascii="Times New Roman" w:hAnsi="Times New Roman" w:cs="Times New Roman"/>
          <w:sz w:val="28"/>
          <w:szCs w:val="28"/>
        </w:rPr>
        <w:t xml:space="preserve">України «Про захист населення від інфекційних хвороб» </w:t>
      </w:r>
      <w:r w:rsidR="00CE0615" w:rsidRPr="00702323">
        <w:rPr>
          <w:rFonts w:ascii="Times New Roman" w:hAnsi="Times New Roman" w:cs="Times New Roman"/>
          <w:sz w:val="28"/>
          <w:szCs w:val="28"/>
        </w:rPr>
        <w:t>використаний</w:t>
      </w:r>
      <w:r w:rsidR="00AD0EC2" w:rsidRPr="00702323">
        <w:rPr>
          <w:rFonts w:ascii="Times New Roman" w:hAnsi="Times New Roman" w:cs="Times New Roman"/>
          <w:sz w:val="28"/>
          <w:szCs w:val="28"/>
        </w:rPr>
        <w:t xml:space="preserve"> термін «</w:t>
      </w:r>
      <w:r w:rsidR="00AD0EC2" w:rsidRPr="00702323">
        <w:rPr>
          <w:rFonts w:ascii="Times New Roman" w:hAnsi="Times New Roman" w:cs="Times New Roman"/>
          <w:i/>
          <w:sz w:val="28"/>
          <w:szCs w:val="28"/>
        </w:rPr>
        <w:t>неблагополучна</w:t>
      </w:r>
      <w:r w:rsidR="00AD0EC2" w:rsidRPr="00702323">
        <w:rPr>
          <w:rFonts w:ascii="Times New Roman" w:hAnsi="Times New Roman" w:cs="Times New Roman"/>
          <w:sz w:val="28"/>
          <w:szCs w:val="28"/>
        </w:rPr>
        <w:t xml:space="preserve"> епідемічна ситуація</w:t>
      </w:r>
      <w:r w:rsidR="001332E5" w:rsidRPr="00702323">
        <w:rPr>
          <w:rFonts w:ascii="Times New Roman" w:hAnsi="Times New Roman" w:cs="Times New Roman"/>
          <w:sz w:val="28"/>
          <w:szCs w:val="28"/>
        </w:rPr>
        <w:t xml:space="preserve"> –</w:t>
      </w:r>
      <w:r w:rsidR="0021176B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1332E5" w:rsidRPr="00702323">
        <w:rPr>
          <w:rFonts w:ascii="Times New Roman" w:hAnsi="Times New Roman" w:cs="Times New Roman"/>
          <w:sz w:val="28"/>
          <w:szCs w:val="28"/>
        </w:rPr>
        <w:t xml:space="preserve">рівень захворювання людей на інфекційні хвороби перевищує середні багаторічні показники, реєструються спалахи інфекційних хвороб» </w:t>
      </w:r>
      <w:r w:rsidR="00AD0EC2" w:rsidRPr="00702323">
        <w:rPr>
          <w:rFonts w:ascii="Times New Roman" w:hAnsi="Times New Roman" w:cs="Times New Roman"/>
          <w:sz w:val="28"/>
          <w:szCs w:val="28"/>
        </w:rPr>
        <w:t>(ст. 1), тоді як у поданому законопроекті</w:t>
      </w:r>
      <w:r w:rsidR="00CE0615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8660AD" w:rsidRPr="00702323">
        <w:rPr>
          <w:rFonts w:ascii="Times New Roman" w:hAnsi="Times New Roman" w:cs="Times New Roman"/>
          <w:sz w:val="28"/>
          <w:szCs w:val="28"/>
        </w:rPr>
        <w:t xml:space="preserve">– </w:t>
      </w:r>
      <w:r w:rsidR="00AD0EC2" w:rsidRPr="00702323">
        <w:rPr>
          <w:rFonts w:ascii="Times New Roman" w:hAnsi="Times New Roman" w:cs="Times New Roman"/>
          <w:sz w:val="28"/>
          <w:szCs w:val="28"/>
        </w:rPr>
        <w:t>«</w:t>
      </w:r>
      <w:r w:rsidR="00AD0EC2" w:rsidRPr="00702323">
        <w:rPr>
          <w:rFonts w:ascii="Times New Roman" w:hAnsi="Times New Roman" w:cs="Times New Roman"/>
          <w:i/>
          <w:sz w:val="28"/>
          <w:szCs w:val="28"/>
        </w:rPr>
        <w:t>несприятлива</w:t>
      </w:r>
      <w:r w:rsidR="00AD0EC2" w:rsidRPr="00702323">
        <w:rPr>
          <w:rFonts w:ascii="Times New Roman" w:hAnsi="Times New Roman" w:cs="Times New Roman"/>
          <w:sz w:val="28"/>
          <w:szCs w:val="28"/>
        </w:rPr>
        <w:t xml:space="preserve"> епідемічна ситуація»</w:t>
      </w:r>
      <w:r w:rsidR="00CE0615" w:rsidRPr="00702323">
        <w:rPr>
          <w:rFonts w:ascii="Times New Roman" w:hAnsi="Times New Roman" w:cs="Times New Roman"/>
          <w:sz w:val="28"/>
          <w:szCs w:val="28"/>
        </w:rPr>
        <w:t xml:space="preserve"> (ч. 4</w:t>
      </w:r>
      <w:r w:rsidR="009865F6" w:rsidRPr="00702323">
        <w:rPr>
          <w:rFonts w:ascii="Times New Roman" w:hAnsi="Times New Roman" w:cs="Times New Roman"/>
          <w:sz w:val="28"/>
          <w:szCs w:val="28"/>
        </w:rPr>
        <w:t xml:space="preserve"> нової редакції ст. 29 Закону</w:t>
      </w:r>
      <w:r w:rsidR="002D04A1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1332E5" w:rsidRPr="00702323">
        <w:rPr>
          <w:rFonts w:ascii="Times New Roman" w:hAnsi="Times New Roman" w:cs="Times New Roman"/>
          <w:sz w:val="28"/>
          <w:szCs w:val="28"/>
        </w:rPr>
        <w:t>України «Про захист населення від інфекційних хвороб»</w:t>
      </w:r>
      <w:r w:rsidR="009865F6" w:rsidRPr="00702323">
        <w:rPr>
          <w:rFonts w:ascii="Times New Roman" w:hAnsi="Times New Roman" w:cs="Times New Roman"/>
          <w:sz w:val="28"/>
          <w:szCs w:val="28"/>
        </w:rPr>
        <w:t>).</w:t>
      </w:r>
    </w:p>
    <w:p w14:paraId="7A2A000D" w14:textId="1EF0EDCF" w:rsidR="002522D7" w:rsidRPr="00702323" w:rsidRDefault="0096797E" w:rsidP="00B076A5">
      <w:pPr>
        <w:tabs>
          <w:tab w:val="left" w:pos="2380"/>
        </w:tabs>
        <w:rPr>
          <w:rFonts w:ascii="Times New Roman" w:hAnsi="Times New Roman" w:cs="Times New Roman"/>
          <w:sz w:val="28"/>
          <w:szCs w:val="28"/>
        </w:rPr>
      </w:pPr>
      <w:r w:rsidRPr="00702323">
        <w:rPr>
          <w:rFonts w:ascii="Times New Roman" w:hAnsi="Times New Roman" w:cs="Times New Roman"/>
          <w:sz w:val="28"/>
          <w:szCs w:val="28"/>
        </w:rPr>
        <w:t>4</w:t>
      </w:r>
      <w:r w:rsidR="002D04A1" w:rsidRPr="00702323">
        <w:rPr>
          <w:rFonts w:ascii="Times New Roman" w:hAnsi="Times New Roman" w:cs="Times New Roman"/>
          <w:sz w:val="28"/>
          <w:szCs w:val="28"/>
        </w:rPr>
        <w:t xml:space="preserve">.2. </w:t>
      </w:r>
      <w:r w:rsidR="00CE0615" w:rsidRPr="00702323">
        <w:rPr>
          <w:rFonts w:ascii="Times New Roman" w:hAnsi="Times New Roman" w:cs="Times New Roman"/>
          <w:sz w:val="28"/>
          <w:szCs w:val="28"/>
        </w:rPr>
        <w:t xml:space="preserve">В Основах законодавства України про охорону здоров’я використане формулювання «особливі умови і </w:t>
      </w:r>
      <w:r w:rsidR="00CE0615" w:rsidRPr="00702323">
        <w:rPr>
          <w:rFonts w:ascii="Times New Roman" w:hAnsi="Times New Roman" w:cs="Times New Roman"/>
          <w:i/>
          <w:sz w:val="28"/>
          <w:szCs w:val="28"/>
        </w:rPr>
        <w:t>режими праці</w:t>
      </w:r>
      <w:r w:rsidR="00CE0615" w:rsidRPr="00702323">
        <w:rPr>
          <w:rFonts w:ascii="Times New Roman" w:hAnsi="Times New Roman" w:cs="Times New Roman"/>
          <w:sz w:val="28"/>
          <w:szCs w:val="28"/>
        </w:rPr>
        <w:t xml:space="preserve">, </w:t>
      </w:r>
      <w:r w:rsidR="00CE0615" w:rsidRPr="00702323">
        <w:rPr>
          <w:rFonts w:ascii="Times New Roman" w:hAnsi="Times New Roman" w:cs="Times New Roman"/>
          <w:i/>
          <w:sz w:val="28"/>
          <w:szCs w:val="28"/>
        </w:rPr>
        <w:t>навчання</w:t>
      </w:r>
      <w:r w:rsidR="00CE0615" w:rsidRPr="00702323">
        <w:rPr>
          <w:rFonts w:ascii="Times New Roman" w:hAnsi="Times New Roman" w:cs="Times New Roman"/>
          <w:sz w:val="28"/>
          <w:szCs w:val="28"/>
        </w:rPr>
        <w:t>» (наприклад, ч. 3</w:t>
      </w:r>
      <w:r w:rsidR="00B076A5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9C7285" w:rsidRPr="0070232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E0615" w:rsidRPr="00702323">
        <w:rPr>
          <w:rFonts w:ascii="Times New Roman" w:hAnsi="Times New Roman" w:cs="Times New Roman"/>
          <w:sz w:val="28"/>
          <w:szCs w:val="28"/>
        </w:rPr>
        <w:t>ст. 30), тим</w:t>
      </w:r>
      <w:r w:rsidR="0021176B" w:rsidRPr="00702323">
        <w:rPr>
          <w:rFonts w:ascii="Times New Roman" w:hAnsi="Times New Roman" w:cs="Times New Roman"/>
          <w:sz w:val="28"/>
          <w:szCs w:val="28"/>
        </w:rPr>
        <w:t xml:space="preserve"> часом як у</w:t>
      </w:r>
      <w:r w:rsidR="00CE0615" w:rsidRPr="00702323">
        <w:rPr>
          <w:rFonts w:ascii="Times New Roman" w:hAnsi="Times New Roman" w:cs="Times New Roman"/>
          <w:sz w:val="28"/>
          <w:szCs w:val="28"/>
        </w:rPr>
        <w:t xml:space="preserve"> проекті</w:t>
      </w:r>
      <w:r w:rsidR="0021176B" w:rsidRPr="00702323">
        <w:rPr>
          <w:rFonts w:ascii="Times New Roman" w:hAnsi="Times New Roman" w:cs="Times New Roman"/>
          <w:sz w:val="28"/>
          <w:szCs w:val="28"/>
        </w:rPr>
        <w:t>:</w:t>
      </w:r>
      <w:r w:rsidR="00CE0615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21176B" w:rsidRPr="00702323">
        <w:rPr>
          <w:rFonts w:ascii="Times New Roman" w:hAnsi="Times New Roman" w:cs="Times New Roman"/>
          <w:sz w:val="28"/>
          <w:szCs w:val="28"/>
        </w:rPr>
        <w:t xml:space="preserve">«особливі умови і </w:t>
      </w:r>
      <w:r w:rsidR="0021176B" w:rsidRPr="00702323">
        <w:rPr>
          <w:rFonts w:ascii="Times New Roman" w:hAnsi="Times New Roman" w:cs="Times New Roman"/>
          <w:i/>
          <w:sz w:val="28"/>
          <w:szCs w:val="28"/>
        </w:rPr>
        <w:t>режим …</w:t>
      </w:r>
      <w:r w:rsidR="0021176B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21176B" w:rsidRPr="00702323">
        <w:rPr>
          <w:rFonts w:ascii="Times New Roman" w:hAnsi="Times New Roman" w:cs="Times New Roman"/>
          <w:i/>
          <w:sz w:val="28"/>
          <w:szCs w:val="28"/>
        </w:rPr>
        <w:t>господарської діяльності</w:t>
      </w:r>
      <w:r w:rsidR="0021176B" w:rsidRPr="00702323">
        <w:rPr>
          <w:rFonts w:ascii="Times New Roman" w:hAnsi="Times New Roman" w:cs="Times New Roman"/>
          <w:sz w:val="28"/>
          <w:szCs w:val="28"/>
        </w:rPr>
        <w:t>», «особливі умови</w:t>
      </w:r>
      <w:r w:rsidR="00CE0615" w:rsidRPr="00702323">
        <w:rPr>
          <w:rFonts w:ascii="Times New Roman" w:hAnsi="Times New Roman"/>
          <w:bCs/>
          <w:sz w:val="28"/>
          <w:szCs w:val="28"/>
        </w:rPr>
        <w:t xml:space="preserve"> </w:t>
      </w:r>
      <w:r w:rsidR="0021176B" w:rsidRPr="00702323">
        <w:rPr>
          <w:rFonts w:ascii="Times New Roman" w:hAnsi="Times New Roman"/>
          <w:bCs/>
          <w:sz w:val="28"/>
          <w:szCs w:val="28"/>
        </w:rPr>
        <w:t xml:space="preserve">і режим </w:t>
      </w:r>
      <w:r w:rsidR="0021176B" w:rsidRPr="00702323">
        <w:rPr>
          <w:rFonts w:ascii="Times New Roman" w:hAnsi="Times New Roman"/>
          <w:i/>
          <w:sz w:val="28"/>
          <w:szCs w:val="28"/>
        </w:rPr>
        <w:t xml:space="preserve">відвідування </w:t>
      </w:r>
      <w:r w:rsidR="0021176B" w:rsidRPr="00702323">
        <w:rPr>
          <w:rFonts w:ascii="Times New Roman" w:hAnsi="Times New Roman"/>
          <w:sz w:val="28"/>
          <w:szCs w:val="28"/>
        </w:rPr>
        <w:t xml:space="preserve">закладів освіти» </w:t>
      </w:r>
      <w:r w:rsidR="0021176B" w:rsidRPr="00702323">
        <w:rPr>
          <w:rFonts w:ascii="Times New Roman" w:hAnsi="Times New Roman" w:cs="Times New Roman"/>
          <w:sz w:val="28"/>
          <w:szCs w:val="28"/>
        </w:rPr>
        <w:t xml:space="preserve">(абз. абз. </w:t>
      </w:r>
      <w:r w:rsidR="006A55FA" w:rsidRPr="00702323">
        <w:rPr>
          <w:rFonts w:ascii="Times New Roman" w:hAnsi="Times New Roman" w:cs="Times New Roman"/>
          <w:sz w:val="28"/>
          <w:szCs w:val="28"/>
        </w:rPr>
        <w:t>2</w:t>
      </w:r>
      <w:r w:rsidR="0021176B" w:rsidRPr="00702323">
        <w:rPr>
          <w:rFonts w:ascii="Times New Roman" w:hAnsi="Times New Roman" w:cs="Times New Roman"/>
          <w:sz w:val="28"/>
          <w:szCs w:val="28"/>
        </w:rPr>
        <w:t>, 7</w:t>
      </w:r>
      <w:r w:rsidR="006A55FA" w:rsidRPr="00702323">
        <w:rPr>
          <w:rFonts w:ascii="Times New Roman" w:hAnsi="Times New Roman" w:cs="Times New Roman"/>
          <w:sz w:val="28"/>
          <w:szCs w:val="28"/>
        </w:rPr>
        <w:t xml:space="preserve"> ч. 7 нової редакції ст. 29 Закону</w:t>
      </w:r>
      <w:r w:rsidR="002D04A1" w:rsidRPr="00702323">
        <w:rPr>
          <w:rFonts w:ascii="Times New Roman" w:hAnsi="Times New Roman" w:cs="Times New Roman"/>
          <w:sz w:val="28"/>
          <w:szCs w:val="28"/>
        </w:rPr>
        <w:t xml:space="preserve"> </w:t>
      </w:r>
      <w:r w:rsidR="001332E5" w:rsidRPr="00702323">
        <w:rPr>
          <w:rFonts w:ascii="Times New Roman" w:hAnsi="Times New Roman" w:cs="Times New Roman"/>
          <w:sz w:val="28"/>
          <w:szCs w:val="28"/>
        </w:rPr>
        <w:t>України «Про захист населення від інфекційних хвороб»</w:t>
      </w:r>
      <w:r w:rsidR="006A55FA" w:rsidRPr="00702323">
        <w:rPr>
          <w:rFonts w:ascii="Times New Roman" w:hAnsi="Times New Roman" w:cs="Times New Roman"/>
          <w:sz w:val="28"/>
          <w:szCs w:val="28"/>
        </w:rPr>
        <w:t>).</w:t>
      </w:r>
    </w:p>
    <w:p w14:paraId="6012FF99" w14:textId="5EB047E5" w:rsidR="00CE0615" w:rsidRPr="00F948C1" w:rsidRDefault="0096797E" w:rsidP="00B076A5">
      <w:pPr>
        <w:tabs>
          <w:tab w:val="left" w:pos="2380"/>
        </w:tabs>
        <w:rPr>
          <w:rFonts w:ascii="Times New Roman" w:hAnsi="Times New Roman" w:cs="Times New Roman"/>
          <w:sz w:val="28"/>
          <w:szCs w:val="28"/>
        </w:rPr>
      </w:pPr>
      <w:r w:rsidRPr="00702323">
        <w:rPr>
          <w:rFonts w:ascii="Times New Roman" w:hAnsi="Times New Roman" w:cs="Times New Roman"/>
          <w:sz w:val="28"/>
          <w:szCs w:val="28"/>
          <w:lang w:eastAsia="uk-UA"/>
        </w:rPr>
        <w:t>4</w:t>
      </w:r>
      <w:r w:rsidR="002522D7" w:rsidRPr="00702323">
        <w:rPr>
          <w:rFonts w:ascii="Times New Roman" w:hAnsi="Times New Roman" w:cs="Times New Roman"/>
          <w:sz w:val="28"/>
          <w:szCs w:val="28"/>
          <w:lang w:eastAsia="uk-UA"/>
        </w:rPr>
        <w:t xml:space="preserve">.3. </w:t>
      </w:r>
      <w:r w:rsidR="0021176B" w:rsidRPr="00F948C1">
        <w:rPr>
          <w:rFonts w:ascii="Times New Roman" w:hAnsi="Times New Roman" w:cs="Times New Roman"/>
          <w:sz w:val="28"/>
          <w:szCs w:val="28"/>
        </w:rPr>
        <w:t>Окремі викори</w:t>
      </w:r>
      <w:r w:rsidR="00427612" w:rsidRPr="00F948C1">
        <w:rPr>
          <w:rFonts w:ascii="Times New Roman" w:hAnsi="Times New Roman" w:cs="Times New Roman"/>
          <w:sz w:val="28"/>
          <w:szCs w:val="28"/>
        </w:rPr>
        <w:t xml:space="preserve">стані в тексті проекту терміни </w:t>
      </w:r>
      <w:r w:rsidR="002522D7" w:rsidRPr="00F948C1">
        <w:rPr>
          <w:rFonts w:ascii="Times New Roman" w:hAnsi="Times New Roman" w:cs="Times New Roman"/>
          <w:sz w:val="28"/>
          <w:szCs w:val="28"/>
        </w:rPr>
        <w:t xml:space="preserve">і формулювання виглядають недостатньо визначеними у правовому відношенні </w:t>
      </w:r>
      <w:r w:rsidR="002522D7" w:rsidRPr="00F948C1">
        <w:rPr>
          <w:rFonts w:ascii="Times New Roman" w:hAnsi="Times New Roman"/>
          <w:sz w:val="28"/>
          <w:szCs w:val="28"/>
        </w:rPr>
        <w:t>(наприклад:</w:t>
      </w:r>
      <w:r w:rsidR="0021176B" w:rsidRPr="00F948C1">
        <w:rPr>
          <w:rFonts w:ascii="Times New Roman" w:hAnsi="Times New Roman" w:cs="Times New Roman"/>
          <w:sz w:val="28"/>
          <w:szCs w:val="28"/>
        </w:rPr>
        <w:t xml:space="preserve"> </w:t>
      </w:r>
      <w:r w:rsidR="002522D7" w:rsidRPr="00F948C1">
        <w:rPr>
          <w:rFonts w:ascii="Times New Roman" w:hAnsi="Times New Roman"/>
          <w:sz w:val="28"/>
          <w:szCs w:val="28"/>
        </w:rPr>
        <w:t xml:space="preserve">«перелік профілактичних … та </w:t>
      </w:r>
      <w:r w:rsidR="002522D7" w:rsidRPr="00F948C1">
        <w:rPr>
          <w:rFonts w:ascii="Times New Roman" w:hAnsi="Times New Roman"/>
          <w:i/>
          <w:sz w:val="28"/>
          <w:szCs w:val="28"/>
        </w:rPr>
        <w:t>інших заходів</w:t>
      </w:r>
      <w:r w:rsidR="002522D7" w:rsidRPr="00F948C1">
        <w:rPr>
          <w:rFonts w:ascii="Times New Roman" w:hAnsi="Times New Roman"/>
          <w:sz w:val="28"/>
          <w:szCs w:val="28"/>
        </w:rPr>
        <w:t>» (</w:t>
      </w:r>
      <w:r w:rsidR="002522D7" w:rsidRPr="00F948C1">
        <w:rPr>
          <w:rFonts w:ascii="Times New Roman" w:hAnsi="Times New Roman" w:cs="Times New Roman"/>
          <w:sz w:val="28"/>
          <w:szCs w:val="28"/>
        </w:rPr>
        <w:t>абз. 4 ч. 6 пропонованої нової редакції ст. 29 Закону</w:t>
      </w:r>
      <w:r w:rsidR="009C7285" w:rsidRPr="00F948C1">
        <w:t xml:space="preserve"> </w:t>
      </w:r>
      <w:r w:rsidR="009C7285" w:rsidRPr="00F948C1">
        <w:rPr>
          <w:rFonts w:ascii="Times New Roman" w:hAnsi="Times New Roman" w:cs="Times New Roman"/>
          <w:sz w:val="28"/>
          <w:szCs w:val="28"/>
        </w:rPr>
        <w:t>України «Про захист населення від інфекційних хвороб»</w:t>
      </w:r>
      <w:r w:rsidR="002522D7" w:rsidRPr="00F948C1">
        <w:rPr>
          <w:rFonts w:ascii="Times New Roman" w:hAnsi="Times New Roman" w:cs="Times New Roman"/>
          <w:sz w:val="28"/>
          <w:szCs w:val="28"/>
        </w:rPr>
        <w:t>)</w:t>
      </w:r>
      <w:r w:rsidRPr="00F948C1">
        <w:rPr>
          <w:rFonts w:ascii="Times New Roman" w:hAnsi="Times New Roman" w:cs="Times New Roman"/>
          <w:sz w:val="28"/>
          <w:szCs w:val="28"/>
        </w:rPr>
        <w:t>,</w:t>
      </w:r>
      <w:r w:rsidR="002522D7" w:rsidRPr="00F948C1">
        <w:rPr>
          <w:rFonts w:ascii="Times New Roman" w:hAnsi="Times New Roman"/>
          <w:sz w:val="28"/>
          <w:szCs w:val="28"/>
        </w:rPr>
        <w:t xml:space="preserve"> </w:t>
      </w:r>
      <w:r w:rsidR="00CE0615" w:rsidRPr="00F948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«тимчасові заклади охорони здоров’я (спеціалізовані шпиталі)» </w:t>
      </w:r>
      <w:r w:rsidR="0021176B" w:rsidRPr="00F948C1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E0615" w:rsidRPr="00F948C1">
        <w:rPr>
          <w:rFonts w:ascii="Times New Roman" w:hAnsi="Times New Roman" w:cs="Times New Roman"/>
          <w:sz w:val="28"/>
          <w:szCs w:val="28"/>
          <w:shd w:val="clear" w:color="auto" w:fill="FFFFFF"/>
        </w:rPr>
        <w:t>абз. 3 ч. 7 нової редакції ст. 29</w:t>
      </w:r>
      <w:r w:rsidR="009C7285" w:rsidRPr="00F948C1">
        <w:t xml:space="preserve"> </w:t>
      </w:r>
      <w:r w:rsidR="009C7285" w:rsidRPr="00F948C1"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9C7285" w:rsidRPr="00F948C1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 «Про захист населення від інфекційних хвороб»</w:t>
      </w:r>
      <w:r w:rsidR="00CE0615" w:rsidRPr="00F948C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3B1B1C" w:rsidRPr="00F948C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E0615" w:rsidRPr="00F948C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522D7" w:rsidRPr="00F948C1">
        <w:rPr>
          <w:rFonts w:ascii="Times New Roman" w:hAnsi="Times New Roman"/>
          <w:sz w:val="28"/>
          <w:szCs w:val="28"/>
        </w:rPr>
        <w:t xml:space="preserve"> </w:t>
      </w:r>
    </w:p>
    <w:bookmarkEnd w:id="4"/>
    <w:bookmarkEnd w:id="5"/>
    <w:p w14:paraId="7AEE5830" w14:textId="1D9213F3" w:rsidR="00BD7CCD" w:rsidRPr="00702323" w:rsidRDefault="0096797E" w:rsidP="00B076A5">
      <w:pPr>
        <w:pStyle w:val="rvps2"/>
        <w:spacing w:beforeAutospacing="0" w:after="0" w:afterAutospacing="0"/>
        <w:textAlignment w:val="baseline"/>
        <w:rPr>
          <w:sz w:val="28"/>
          <w:szCs w:val="28"/>
        </w:rPr>
      </w:pPr>
      <w:r w:rsidRPr="00F948C1">
        <w:rPr>
          <w:sz w:val="28"/>
          <w:szCs w:val="28"/>
        </w:rPr>
        <w:t>4</w:t>
      </w:r>
      <w:r w:rsidR="002522D7" w:rsidRPr="00F948C1">
        <w:rPr>
          <w:sz w:val="28"/>
          <w:szCs w:val="28"/>
        </w:rPr>
        <w:t>.4</w:t>
      </w:r>
      <w:r w:rsidR="002D04A1" w:rsidRPr="00F948C1">
        <w:rPr>
          <w:sz w:val="28"/>
          <w:szCs w:val="28"/>
        </w:rPr>
        <w:t>. Відповідно до усталених правил законодавчої техніки</w:t>
      </w:r>
      <w:r w:rsidR="003B1B1C" w:rsidRPr="00F948C1">
        <w:rPr>
          <w:sz w:val="28"/>
          <w:szCs w:val="28"/>
        </w:rPr>
        <w:t>,</w:t>
      </w:r>
      <w:r w:rsidR="002D04A1" w:rsidRPr="00F948C1">
        <w:rPr>
          <w:sz w:val="28"/>
          <w:szCs w:val="28"/>
        </w:rPr>
        <w:t xml:space="preserve"> якщо зміни і доповнення вносяться до декількох законів, вони розміщуються в хронологічному порядку</w:t>
      </w:r>
      <w:r w:rsidR="002D04A1" w:rsidRPr="00F948C1">
        <w:rPr>
          <w:iCs/>
          <w:sz w:val="28"/>
          <w:szCs w:val="28"/>
        </w:rPr>
        <w:t>,</w:t>
      </w:r>
      <w:r w:rsidR="002D04A1" w:rsidRPr="00F948C1">
        <w:rPr>
          <w:sz w:val="28"/>
          <w:szCs w:val="28"/>
        </w:rPr>
        <w:t xml:space="preserve"> проте зазначені рекомендації у законопроекті не враховані.</w:t>
      </w:r>
    </w:p>
    <w:p w14:paraId="54057283" w14:textId="12FA9157" w:rsidR="002D04A1" w:rsidRPr="00702323" w:rsidRDefault="002D04A1" w:rsidP="003B1B1C">
      <w:pPr>
        <w:pStyle w:val="rvps2"/>
        <w:spacing w:beforeAutospacing="0" w:after="0" w:afterAutospacing="0" w:line="360" w:lineRule="auto"/>
        <w:ind w:firstLine="0"/>
        <w:textAlignment w:val="baseline"/>
        <w:rPr>
          <w:sz w:val="28"/>
          <w:szCs w:val="28"/>
        </w:rPr>
      </w:pPr>
    </w:p>
    <w:p w14:paraId="0EA3E597" w14:textId="2D3C80E3" w:rsidR="0086756B" w:rsidRPr="00702323" w:rsidRDefault="0086756B" w:rsidP="003B1B1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7" w:name="_Hlk534989539"/>
      <w:bookmarkEnd w:id="7"/>
      <w:r w:rsidRPr="00702323"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     </w:t>
      </w:r>
      <w:r w:rsidR="0046115D" w:rsidRPr="0070232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02323">
        <w:rPr>
          <w:rFonts w:ascii="Times New Roman" w:hAnsi="Times New Roman" w:cs="Times New Roman"/>
          <w:sz w:val="28"/>
          <w:szCs w:val="28"/>
        </w:rPr>
        <w:t xml:space="preserve">    С. Тихонюк</w:t>
      </w:r>
    </w:p>
    <w:p w14:paraId="2FA15B63" w14:textId="03A4D4AB" w:rsidR="00BD7CCD" w:rsidRPr="00702323" w:rsidRDefault="00BD7CCD" w:rsidP="003B1B1C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77D29019" w14:textId="5651CCF2" w:rsidR="001332E5" w:rsidRPr="00702323" w:rsidRDefault="0086756B" w:rsidP="003B1B1C">
      <w:pPr>
        <w:spacing w:line="360" w:lineRule="auto"/>
      </w:pPr>
      <w:bookmarkStart w:id="8" w:name="_Hlk69315057"/>
      <w:r w:rsidRPr="00702323">
        <w:rPr>
          <w:rFonts w:ascii="Times New Roman" w:hAnsi="Times New Roman" w:cs="Times New Roman"/>
          <w:sz w:val="20"/>
          <w:szCs w:val="20"/>
        </w:rPr>
        <w:t>Вик.: К. Вербицький</w:t>
      </w:r>
      <w:r w:rsidR="009055BE" w:rsidRPr="00702323">
        <w:rPr>
          <w:rFonts w:ascii="Times New Roman" w:hAnsi="Times New Roman" w:cs="Times New Roman"/>
          <w:sz w:val="20"/>
          <w:szCs w:val="20"/>
        </w:rPr>
        <w:t>,</w:t>
      </w:r>
      <w:r w:rsidRPr="00702323">
        <w:rPr>
          <w:rFonts w:ascii="Times New Roman" w:hAnsi="Times New Roman" w:cs="Times New Roman"/>
          <w:sz w:val="20"/>
          <w:szCs w:val="20"/>
        </w:rPr>
        <w:t xml:space="preserve"> </w:t>
      </w:r>
      <w:bookmarkEnd w:id="8"/>
      <w:r w:rsidR="0058213F" w:rsidRPr="00702323">
        <w:rPr>
          <w:rFonts w:ascii="Times New Roman" w:hAnsi="Times New Roman" w:cs="Times New Roman"/>
          <w:sz w:val="20"/>
          <w:szCs w:val="20"/>
        </w:rPr>
        <w:t xml:space="preserve">О. Петриченко, </w:t>
      </w:r>
      <w:r w:rsidR="009055BE" w:rsidRPr="00702323">
        <w:rPr>
          <w:rFonts w:ascii="Times New Roman" w:hAnsi="Times New Roman" w:cs="Times New Roman"/>
          <w:sz w:val="20"/>
          <w:szCs w:val="20"/>
        </w:rPr>
        <w:t>В. Грицак</w:t>
      </w:r>
      <w:r w:rsidR="009055BE" w:rsidRPr="00702323">
        <w:t xml:space="preserve"> </w:t>
      </w:r>
    </w:p>
    <w:sectPr w:rsidR="001332E5" w:rsidRPr="00702323" w:rsidSect="00924FF2">
      <w:headerReference w:type="default" r:id="rId11"/>
      <w:headerReference w:type="first" r:id="rId12"/>
      <w:pgSz w:w="11906" w:h="16838"/>
      <w:pgMar w:top="1134" w:right="567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97DAF" w14:textId="77777777" w:rsidR="00B460A1" w:rsidRDefault="00B460A1" w:rsidP="0086756B">
      <w:r>
        <w:separator/>
      </w:r>
    </w:p>
  </w:endnote>
  <w:endnote w:type="continuationSeparator" w:id="0">
    <w:p w14:paraId="7D49342A" w14:textId="77777777" w:rsidR="00B460A1" w:rsidRDefault="00B460A1" w:rsidP="00867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AB766" w14:textId="77777777" w:rsidR="00B460A1" w:rsidRDefault="00B460A1" w:rsidP="0086756B">
      <w:r>
        <w:separator/>
      </w:r>
    </w:p>
  </w:footnote>
  <w:footnote w:type="continuationSeparator" w:id="0">
    <w:p w14:paraId="24ED28C3" w14:textId="77777777" w:rsidR="00B460A1" w:rsidRDefault="00B460A1" w:rsidP="0086756B">
      <w:r>
        <w:continuationSeparator/>
      </w:r>
    </w:p>
  </w:footnote>
  <w:footnote w:id="1">
    <w:p w14:paraId="21A7A97C" w14:textId="46AC0A97" w:rsidR="00FC374A" w:rsidRPr="001332E5" w:rsidRDefault="00FC374A" w:rsidP="003B1B1C">
      <w:pPr>
        <w:pStyle w:val="a8"/>
        <w:tabs>
          <w:tab w:val="left" w:pos="142"/>
        </w:tabs>
        <w:rPr>
          <w:rFonts w:ascii="Times New Roman" w:hAnsi="Times New Roman" w:cs="Times New Roman"/>
        </w:rPr>
      </w:pPr>
      <w:r w:rsidRPr="001332E5">
        <w:rPr>
          <w:rStyle w:val="aa"/>
          <w:rFonts w:ascii="Times New Roman" w:hAnsi="Times New Roman" w:cs="Times New Roman"/>
        </w:rPr>
        <w:footnoteRef/>
      </w:r>
      <w:r w:rsidRPr="001332E5">
        <w:rPr>
          <w:rFonts w:ascii="Times New Roman" w:hAnsi="Times New Roman" w:cs="Times New Roman"/>
        </w:rPr>
        <w:t xml:space="preserve"> Пункт 3.2 мотивувальної частини рішення Конституційного Суду України у справі за конституційним поданням Верховного Суду щодо відповідності Конституції України (конституційності) окремих положень постанови Кабінету Міністрів України «Про встановлення карантину з метою запобігання поширенню на території України гострої респіраторної хвороби </w:t>
      </w:r>
      <w:r w:rsidRPr="00F948C1">
        <w:rPr>
          <w:rFonts w:ascii="Times New Roman" w:hAnsi="Times New Roman" w:cs="Times New Roman"/>
        </w:rPr>
        <w:t xml:space="preserve">COVID-19, спричиненої коронавірусом SARS-CoV-2, та етапів послаблення протиепідемічних заходів», положень частин першої, третьої статті 29 Закону України </w:t>
      </w:r>
      <w:r w:rsidR="003B1B1C" w:rsidRPr="00F948C1">
        <w:rPr>
          <w:rFonts w:ascii="Times New Roman" w:hAnsi="Times New Roman" w:cs="Times New Roman"/>
        </w:rPr>
        <w:br/>
      </w:r>
      <w:r w:rsidRPr="00F948C1">
        <w:rPr>
          <w:rFonts w:ascii="Times New Roman" w:hAnsi="Times New Roman" w:cs="Times New Roman"/>
        </w:rPr>
        <w:t>«Про Державний бюджет України на 2020 рік», абзацу дев'ятого пункту 2 розділу II «Прикінцеві положення» Закону України «Про внесення змін до Закону України «Про Державний бюджет України на 2020 рік»</w:t>
      </w:r>
      <w:r w:rsidR="003B1B1C" w:rsidRPr="00F948C1">
        <w:rPr>
          <w:rFonts w:ascii="Times New Roman" w:hAnsi="Times New Roman" w:cs="Times New Roman"/>
        </w:rPr>
        <w:t>»</w:t>
      </w:r>
      <w:r w:rsidRPr="00F948C1">
        <w:rPr>
          <w:rFonts w:ascii="Times New Roman" w:hAnsi="Times New Roman" w:cs="Times New Roman"/>
        </w:rPr>
        <w:t xml:space="preserve"> від </w:t>
      </w:r>
      <w:r w:rsidR="003B1B1C" w:rsidRPr="00F948C1">
        <w:rPr>
          <w:rFonts w:ascii="Times New Roman" w:hAnsi="Times New Roman" w:cs="Times New Roman"/>
        </w:rPr>
        <w:br/>
      </w:r>
      <w:r w:rsidRPr="00F948C1">
        <w:rPr>
          <w:rFonts w:ascii="Times New Roman" w:hAnsi="Times New Roman" w:cs="Times New Roman"/>
        </w:rPr>
        <w:t>28 серпня 2020 року № 10-р/2020.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4381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8"/>
      </w:rPr>
    </w:sdtEndPr>
    <w:sdtContent>
      <w:p w14:paraId="00166271" w14:textId="209036D0" w:rsidR="009D4DC1" w:rsidRPr="00F948C1" w:rsidRDefault="001E4E09" w:rsidP="00F948C1">
        <w:pPr>
          <w:pStyle w:val="a4"/>
          <w:ind w:firstLine="0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8A3789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Pr="008A3789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8A3789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BB51D7" w:rsidRPr="00BB51D7">
          <w:rPr>
            <w:rFonts w:ascii="Times New Roman" w:hAnsi="Times New Roman" w:cs="Times New Roman"/>
            <w:noProof/>
            <w:sz w:val="24"/>
            <w:szCs w:val="28"/>
            <w:lang w:val="ru-RU"/>
          </w:rPr>
          <w:t>5</w:t>
        </w:r>
        <w:r w:rsidRPr="008A3789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9243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86CAE50" w14:textId="52EFBC15" w:rsidR="00BC5728" w:rsidRPr="00D7300F" w:rsidRDefault="00BC5728" w:rsidP="00BC5728">
        <w:pPr>
          <w:pStyle w:val="a4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7300F">
          <w:rPr>
            <w:rFonts w:ascii="Times New Roman" w:hAnsi="Times New Roman" w:cs="Times New Roman"/>
            <w:sz w:val="20"/>
            <w:szCs w:val="20"/>
          </w:rPr>
          <w:t xml:space="preserve">До реєстр. № </w:t>
        </w:r>
        <w:r w:rsidR="003600BA">
          <w:rPr>
            <w:rFonts w:ascii="Times New Roman" w:hAnsi="Times New Roman" w:cs="Times New Roman"/>
            <w:sz w:val="20"/>
            <w:szCs w:val="20"/>
          </w:rPr>
          <w:t xml:space="preserve">6508 </w:t>
        </w:r>
        <w:r w:rsidRPr="00D7300F">
          <w:rPr>
            <w:rFonts w:ascii="Times New Roman" w:hAnsi="Times New Roman" w:cs="Times New Roman"/>
            <w:sz w:val="20"/>
            <w:szCs w:val="20"/>
          </w:rPr>
          <w:t xml:space="preserve">від </w:t>
        </w:r>
        <w:r w:rsidR="003600BA">
          <w:rPr>
            <w:rFonts w:ascii="Times New Roman" w:hAnsi="Times New Roman" w:cs="Times New Roman"/>
            <w:sz w:val="20"/>
            <w:szCs w:val="20"/>
          </w:rPr>
          <w:t>06.01</w:t>
        </w:r>
        <w:r w:rsidRPr="00D7300F">
          <w:rPr>
            <w:rFonts w:ascii="Times New Roman" w:hAnsi="Times New Roman" w:cs="Times New Roman"/>
            <w:sz w:val="20"/>
            <w:szCs w:val="20"/>
          </w:rPr>
          <w:t>.202</w:t>
        </w:r>
        <w:r w:rsidR="003600BA">
          <w:rPr>
            <w:rFonts w:ascii="Times New Roman" w:hAnsi="Times New Roman" w:cs="Times New Roman"/>
            <w:sz w:val="20"/>
            <w:szCs w:val="20"/>
          </w:rPr>
          <w:t>2</w:t>
        </w:r>
      </w:p>
      <w:p w14:paraId="2C6831B1" w14:textId="77777777" w:rsidR="00BC5728" w:rsidRDefault="00BC5728" w:rsidP="00BC5728">
        <w:pPr>
          <w:pStyle w:val="a4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7300F">
          <w:rPr>
            <w:rFonts w:ascii="Times New Roman" w:hAnsi="Times New Roman" w:cs="Times New Roman"/>
            <w:sz w:val="20"/>
            <w:szCs w:val="20"/>
          </w:rPr>
          <w:t xml:space="preserve">Народний депутат України </w:t>
        </w:r>
      </w:p>
      <w:p w14:paraId="6AD9C7C8" w14:textId="4E248773" w:rsidR="00BC5728" w:rsidRPr="00BC5728" w:rsidRDefault="00113614" w:rsidP="00996BCA">
        <w:pPr>
          <w:pStyle w:val="a4"/>
          <w:jc w:val="right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0"/>
            <w:szCs w:val="20"/>
          </w:rPr>
          <w:t>М</w:t>
        </w:r>
        <w:r w:rsidR="00BC5728">
          <w:rPr>
            <w:rFonts w:ascii="Times New Roman" w:hAnsi="Times New Roman" w:cs="Times New Roman"/>
            <w:sz w:val="20"/>
            <w:szCs w:val="20"/>
          </w:rPr>
          <w:t xml:space="preserve">. </w:t>
        </w:r>
        <w:r w:rsidR="003600BA">
          <w:rPr>
            <w:rFonts w:ascii="Times New Roman" w:hAnsi="Times New Roman" w:cs="Times New Roman"/>
            <w:sz w:val="20"/>
            <w:szCs w:val="20"/>
          </w:rPr>
          <w:t>Радуцький</w:t>
        </w:r>
        <w:r w:rsidR="00BC5728">
          <w:rPr>
            <w:rFonts w:ascii="Times New Roman" w:hAnsi="Times New Roman" w:cs="Times New Roman"/>
            <w:sz w:val="20"/>
            <w:szCs w:val="20"/>
          </w:rPr>
          <w:t xml:space="preserve"> та інші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A57F0"/>
    <w:multiLevelType w:val="hybridMultilevel"/>
    <w:tmpl w:val="B7EEB146"/>
    <w:lvl w:ilvl="0" w:tplc="EB2EE3F4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FA70EE"/>
    <w:multiLevelType w:val="hybridMultilevel"/>
    <w:tmpl w:val="9EC80D18"/>
    <w:lvl w:ilvl="0" w:tplc="C85ACD2C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362BE0"/>
    <w:multiLevelType w:val="hybridMultilevel"/>
    <w:tmpl w:val="F39AFB5C"/>
    <w:lvl w:ilvl="0" w:tplc="589CE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56B"/>
    <w:rsid w:val="00003045"/>
    <w:rsid w:val="00004872"/>
    <w:rsid w:val="00007439"/>
    <w:rsid w:val="00011CCE"/>
    <w:rsid w:val="0001339A"/>
    <w:rsid w:val="00031D1F"/>
    <w:rsid w:val="000363A3"/>
    <w:rsid w:val="000427E3"/>
    <w:rsid w:val="00044705"/>
    <w:rsid w:val="000472CA"/>
    <w:rsid w:val="000562C1"/>
    <w:rsid w:val="00067EC2"/>
    <w:rsid w:val="0007053D"/>
    <w:rsid w:val="000745DD"/>
    <w:rsid w:val="00075EC7"/>
    <w:rsid w:val="00090769"/>
    <w:rsid w:val="000925F6"/>
    <w:rsid w:val="000929B4"/>
    <w:rsid w:val="000A00E0"/>
    <w:rsid w:val="000A296A"/>
    <w:rsid w:val="000B257C"/>
    <w:rsid w:val="000B4A40"/>
    <w:rsid w:val="000B788A"/>
    <w:rsid w:val="000C0677"/>
    <w:rsid w:val="000C3A6A"/>
    <w:rsid w:val="000D05A8"/>
    <w:rsid w:val="000D53AE"/>
    <w:rsid w:val="000D7340"/>
    <w:rsid w:val="000F0C10"/>
    <w:rsid w:val="000F193C"/>
    <w:rsid w:val="000F4561"/>
    <w:rsid w:val="00103A58"/>
    <w:rsid w:val="00106284"/>
    <w:rsid w:val="0010737F"/>
    <w:rsid w:val="00107C80"/>
    <w:rsid w:val="00113614"/>
    <w:rsid w:val="001151C6"/>
    <w:rsid w:val="00127854"/>
    <w:rsid w:val="001332E5"/>
    <w:rsid w:val="0013490E"/>
    <w:rsid w:val="0013579A"/>
    <w:rsid w:val="001378F6"/>
    <w:rsid w:val="001463B8"/>
    <w:rsid w:val="00156669"/>
    <w:rsid w:val="00156DDE"/>
    <w:rsid w:val="001727C2"/>
    <w:rsid w:val="001774B7"/>
    <w:rsid w:val="00186ED1"/>
    <w:rsid w:val="00187BE5"/>
    <w:rsid w:val="00196EE8"/>
    <w:rsid w:val="001A211C"/>
    <w:rsid w:val="001B2305"/>
    <w:rsid w:val="001B3B33"/>
    <w:rsid w:val="001C0A38"/>
    <w:rsid w:val="001C237D"/>
    <w:rsid w:val="001C671F"/>
    <w:rsid w:val="001D7D85"/>
    <w:rsid w:val="001E4E09"/>
    <w:rsid w:val="001F4C03"/>
    <w:rsid w:val="00201B72"/>
    <w:rsid w:val="00206700"/>
    <w:rsid w:val="0021176B"/>
    <w:rsid w:val="002152E6"/>
    <w:rsid w:val="002167A8"/>
    <w:rsid w:val="002301C7"/>
    <w:rsid w:val="0024388C"/>
    <w:rsid w:val="002522D7"/>
    <w:rsid w:val="00253410"/>
    <w:rsid w:val="00254399"/>
    <w:rsid w:val="00261E89"/>
    <w:rsid w:val="00275D7D"/>
    <w:rsid w:val="0027703D"/>
    <w:rsid w:val="00277E3C"/>
    <w:rsid w:val="00284C4E"/>
    <w:rsid w:val="00286628"/>
    <w:rsid w:val="002959FF"/>
    <w:rsid w:val="00297613"/>
    <w:rsid w:val="002A0400"/>
    <w:rsid w:val="002A30E0"/>
    <w:rsid w:val="002C0764"/>
    <w:rsid w:val="002D04A1"/>
    <w:rsid w:val="002D34E6"/>
    <w:rsid w:val="002E4600"/>
    <w:rsid w:val="002F6CDB"/>
    <w:rsid w:val="00303101"/>
    <w:rsid w:val="003165D6"/>
    <w:rsid w:val="00322519"/>
    <w:rsid w:val="003236F4"/>
    <w:rsid w:val="00336526"/>
    <w:rsid w:val="0034675C"/>
    <w:rsid w:val="00354727"/>
    <w:rsid w:val="003600BA"/>
    <w:rsid w:val="00362907"/>
    <w:rsid w:val="0036588F"/>
    <w:rsid w:val="00367CB7"/>
    <w:rsid w:val="003724B4"/>
    <w:rsid w:val="003759A5"/>
    <w:rsid w:val="00382731"/>
    <w:rsid w:val="003840D4"/>
    <w:rsid w:val="003850A0"/>
    <w:rsid w:val="0039123B"/>
    <w:rsid w:val="003934D2"/>
    <w:rsid w:val="003B0699"/>
    <w:rsid w:val="003B1B1C"/>
    <w:rsid w:val="003B2FDB"/>
    <w:rsid w:val="003D622C"/>
    <w:rsid w:val="003E00F7"/>
    <w:rsid w:val="003F2B60"/>
    <w:rsid w:val="0041147B"/>
    <w:rsid w:val="00421F06"/>
    <w:rsid w:val="00426E6C"/>
    <w:rsid w:val="00427612"/>
    <w:rsid w:val="00442B97"/>
    <w:rsid w:val="00450E93"/>
    <w:rsid w:val="00456D94"/>
    <w:rsid w:val="0046115D"/>
    <w:rsid w:val="00480B5E"/>
    <w:rsid w:val="00482A6F"/>
    <w:rsid w:val="00494D0F"/>
    <w:rsid w:val="004A4D0F"/>
    <w:rsid w:val="004A7F11"/>
    <w:rsid w:val="004B18F2"/>
    <w:rsid w:val="004C107E"/>
    <w:rsid w:val="004C7860"/>
    <w:rsid w:val="004E3432"/>
    <w:rsid w:val="004E3CCF"/>
    <w:rsid w:val="004E45C1"/>
    <w:rsid w:val="00527761"/>
    <w:rsid w:val="0053183E"/>
    <w:rsid w:val="005437C4"/>
    <w:rsid w:val="005477B3"/>
    <w:rsid w:val="00564A02"/>
    <w:rsid w:val="00566E84"/>
    <w:rsid w:val="0058213F"/>
    <w:rsid w:val="00584A3B"/>
    <w:rsid w:val="0059038E"/>
    <w:rsid w:val="005A489C"/>
    <w:rsid w:val="005B6B58"/>
    <w:rsid w:val="005B70B6"/>
    <w:rsid w:val="005C710C"/>
    <w:rsid w:val="005C7A77"/>
    <w:rsid w:val="005D6F83"/>
    <w:rsid w:val="005E093C"/>
    <w:rsid w:val="005F35D9"/>
    <w:rsid w:val="0061575A"/>
    <w:rsid w:val="006240C7"/>
    <w:rsid w:val="006362C0"/>
    <w:rsid w:val="00636C7C"/>
    <w:rsid w:val="006427DB"/>
    <w:rsid w:val="00660E8C"/>
    <w:rsid w:val="0066181E"/>
    <w:rsid w:val="00662744"/>
    <w:rsid w:val="006701B8"/>
    <w:rsid w:val="00691D3D"/>
    <w:rsid w:val="006A55FA"/>
    <w:rsid w:val="006C2F5B"/>
    <w:rsid w:val="006D01E3"/>
    <w:rsid w:val="006D7F63"/>
    <w:rsid w:val="006E3821"/>
    <w:rsid w:val="006E4E0F"/>
    <w:rsid w:val="006F1266"/>
    <w:rsid w:val="00702323"/>
    <w:rsid w:val="007126B8"/>
    <w:rsid w:val="00712D39"/>
    <w:rsid w:val="0071463D"/>
    <w:rsid w:val="00724534"/>
    <w:rsid w:val="00730DFE"/>
    <w:rsid w:val="007330FD"/>
    <w:rsid w:val="00741C7A"/>
    <w:rsid w:val="007503C2"/>
    <w:rsid w:val="00763859"/>
    <w:rsid w:val="00763C61"/>
    <w:rsid w:val="0077217B"/>
    <w:rsid w:val="00772D80"/>
    <w:rsid w:val="007A3DC9"/>
    <w:rsid w:val="007C32EA"/>
    <w:rsid w:val="007D1751"/>
    <w:rsid w:val="007E121D"/>
    <w:rsid w:val="007E3CCD"/>
    <w:rsid w:val="007E462B"/>
    <w:rsid w:val="007F03A6"/>
    <w:rsid w:val="007F222C"/>
    <w:rsid w:val="007F4256"/>
    <w:rsid w:val="007F4E0B"/>
    <w:rsid w:val="008249C1"/>
    <w:rsid w:val="00834802"/>
    <w:rsid w:val="008369FC"/>
    <w:rsid w:val="00837ABD"/>
    <w:rsid w:val="00843D72"/>
    <w:rsid w:val="00856A96"/>
    <w:rsid w:val="008660AD"/>
    <w:rsid w:val="0086756B"/>
    <w:rsid w:val="008701BB"/>
    <w:rsid w:val="00877443"/>
    <w:rsid w:val="008839CC"/>
    <w:rsid w:val="008851AB"/>
    <w:rsid w:val="00896951"/>
    <w:rsid w:val="008A3789"/>
    <w:rsid w:val="008B64B9"/>
    <w:rsid w:val="008D0F06"/>
    <w:rsid w:val="008D7CC2"/>
    <w:rsid w:val="008E036B"/>
    <w:rsid w:val="008F0D10"/>
    <w:rsid w:val="00901402"/>
    <w:rsid w:val="009055BE"/>
    <w:rsid w:val="00907480"/>
    <w:rsid w:val="009075D6"/>
    <w:rsid w:val="0091462A"/>
    <w:rsid w:val="00924AEF"/>
    <w:rsid w:val="00924FF2"/>
    <w:rsid w:val="00935A70"/>
    <w:rsid w:val="009420B8"/>
    <w:rsid w:val="00942FF4"/>
    <w:rsid w:val="00963AD1"/>
    <w:rsid w:val="0096797E"/>
    <w:rsid w:val="009776D4"/>
    <w:rsid w:val="00983BBC"/>
    <w:rsid w:val="009851C1"/>
    <w:rsid w:val="009865F6"/>
    <w:rsid w:val="00987CC5"/>
    <w:rsid w:val="00990BD5"/>
    <w:rsid w:val="00991964"/>
    <w:rsid w:val="00993B4A"/>
    <w:rsid w:val="00996BCA"/>
    <w:rsid w:val="00997589"/>
    <w:rsid w:val="009A01A5"/>
    <w:rsid w:val="009B6D07"/>
    <w:rsid w:val="009C7285"/>
    <w:rsid w:val="009D3BB3"/>
    <w:rsid w:val="009D60B5"/>
    <w:rsid w:val="009E3186"/>
    <w:rsid w:val="00A025D3"/>
    <w:rsid w:val="00A03AF2"/>
    <w:rsid w:val="00A0608D"/>
    <w:rsid w:val="00A104B1"/>
    <w:rsid w:val="00A164BF"/>
    <w:rsid w:val="00A16EDA"/>
    <w:rsid w:val="00A30EB4"/>
    <w:rsid w:val="00A3470E"/>
    <w:rsid w:val="00A37703"/>
    <w:rsid w:val="00A37A78"/>
    <w:rsid w:val="00A42846"/>
    <w:rsid w:val="00A43845"/>
    <w:rsid w:val="00A4572F"/>
    <w:rsid w:val="00A613DD"/>
    <w:rsid w:val="00A642DB"/>
    <w:rsid w:val="00A70A5F"/>
    <w:rsid w:val="00A70F3D"/>
    <w:rsid w:val="00A868D1"/>
    <w:rsid w:val="00A924CD"/>
    <w:rsid w:val="00AB7115"/>
    <w:rsid w:val="00AB7953"/>
    <w:rsid w:val="00AC4496"/>
    <w:rsid w:val="00AD0EC2"/>
    <w:rsid w:val="00AD3514"/>
    <w:rsid w:val="00AD4366"/>
    <w:rsid w:val="00AD47A0"/>
    <w:rsid w:val="00AF4A6E"/>
    <w:rsid w:val="00B076A5"/>
    <w:rsid w:val="00B1493A"/>
    <w:rsid w:val="00B15660"/>
    <w:rsid w:val="00B20AF9"/>
    <w:rsid w:val="00B24DB9"/>
    <w:rsid w:val="00B3093A"/>
    <w:rsid w:val="00B327D8"/>
    <w:rsid w:val="00B3462B"/>
    <w:rsid w:val="00B41F0B"/>
    <w:rsid w:val="00B460A1"/>
    <w:rsid w:val="00B4711C"/>
    <w:rsid w:val="00B60093"/>
    <w:rsid w:val="00B7058C"/>
    <w:rsid w:val="00B76F7F"/>
    <w:rsid w:val="00B810ED"/>
    <w:rsid w:val="00B82138"/>
    <w:rsid w:val="00B913E1"/>
    <w:rsid w:val="00BA2AAD"/>
    <w:rsid w:val="00BA2F92"/>
    <w:rsid w:val="00BB50BB"/>
    <w:rsid w:val="00BB51D7"/>
    <w:rsid w:val="00BC3698"/>
    <w:rsid w:val="00BC5728"/>
    <w:rsid w:val="00BD7CCD"/>
    <w:rsid w:val="00C12CCC"/>
    <w:rsid w:val="00C169CB"/>
    <w:rsid w:val="00C221FF"/>
    <w:rsid w:val="00C26C46"/>
    <w:rsid w:val="00C318B1"/>
    <w:rsid w:val="00C45F75"/>
    <w:rsid w:val="00C47966"/>
    <w:rsid w:val="00C63150"/>
    <w:rsid w:val="00C65372"/>
    <w:rsid w:val="00C93ED0"/>
    <w:rsid w:val="00CA4C66"/>
    <w:rsid w:val="00CA605D"/>
    <w:rsid w:val="00CC01DB"/>
    <w:rsid w:val="00CC6221"/>
    <w:rsid w:val="00CD147B"/>
    <w:rsid w:val="00CE0615"/>
    <w:rsid w:val="00CE54AA"/>
    <w:rsid w:val="00CE7BD8"/>
    <w:rsid w:val="00CF002E"/>
    <w:rsid w:val="00D00049"/>
    <w:rsid w:val="00D12D9A"/>
    <w:rsid w:val="00D134F8"/>
    <w:rsid w:val="00D13FE2"/>
    <w:rsid w:val="00D14BE1"/>
    <w:rsid w:val="00D14EDF"/>
    <w:rsid w:val="00D2042C"/>
    <w:rsid w:val="00D23604"/>
    <w:rsid w:val="00D250C4"/>
    <w:rsid w:val="00D3470B"/>
    <w:rsid w:val="00D446FC"/>
    <w:rsid w:val="00D546FC"/>
    <w:rsid w:val="00D62ABE"/>
    <w:rsid w:val="00D74335"/>
    <w:rsid w:val="00D81194"/>
    <w:rsid w:val="00D836B2"/>
    <w:rsid w:val="00D842A4"/>
    <w:rsid w:val="00D84EDB"/>
    <w:rsid w:val="00D8537E"/>
    <w:rsid w:val="00D97F03"/>
    <w:rsid w:val="00DA1AED"/>
    <w:rsid w:val="00DA75CF"/>
    <w:rsid w:val="00DC175D"/>
    <w:rsid w:val="00DC7B42"/>
    <w:rsid w:val="00DD6A72"/>
    <w:rsid w:val="00DE0B52"/>
    <w:rsid w:val="00DE7518"/>
    <w:rsid w:val="00DF4F34"/>
    <w:rsid w:val="00E165AB"/>
    <w:rsid w:val="00E16EDF"/>
    <w:rsid w:val="00E33D6C"/>
    <w:rsid w:val="00E352C2"/>
    <w:rsid w:val="00E374BC"/>
    <w:rsid w:val="00E44F97"/>
    <w:rsid w:val="00E45D2E"/>
    <w:rsid w:val="00E46EDE"/>
    <w:rsid w:val="00E6055E"/>
    <w:rsid w:val="00E720C3"/>
    <w:rsid w:val="00E76BBC"/>
    <w:rsid w:val="00E804AA"/>
    <w:rsid w:val="00E92971"/>
    <w:rsid w:val="00E93959"/>
    <w:rsid w:val="00E93D54"/>
    <w:rsid w:val="00EC4A51"/>
    <w:rsid w:val="00EC63F5"/>
    <w:rsid w:val="00ED1A1A"/>
    <w:rsid w:val="00ED45C8"/>
    <w:rsid w:val="00EF2919"/>
    <w:rsid w:val="00EF5B10"/>
    <w:rsid w:val="00F00AB9"/>
    <w:rsid w:val="00F02DC9"/>
    <w:rsid w:val="00F11690"/>
    <w:rsid w:val="00F1541D"/>
    <w:rsid w:val="00F46127"/>
    <w:rsid w:val="00F675CA"/>
    <w:rsid w:val="00F72B84"/>
    <w:rsid w:val="00F741F2"/>
    <w:rsid w:val="00F74D93"/>
    <w:rsid w:val="00F7630E"/>
    <w:rsid w:val="00F8276A"/>
    <w:rsid w:val="00F93C0F"/>
    <w:rsid w:val="00F948C1"/>
    <w:rsid w:val="00F94E14"/>
    <w:rsid w:val="00FB02A4"/>
    <w:rsid w:val="00FB17D4"/>
    <w:rsid w:val="00FB2F35"/>
    <w:rsid w:val="00FB46FF"/>
    <w:rsid w:val="00FB6BE1"/>
    <w:rsid w:val="00FC1E36"/>
    <w:rsid w:val="00FC374A"/>
    <w:rsid w:val="00FD6C98"/>
    <w:rsid w:val="00FE622E"/>
    <w:rsid w:val="00FF06DB"/>
    <w:rsid w:val="00FF0929"/>
    <w:rsid w:val="00FF0ED5"/>
    <w:rsid w:val="00FF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371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56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uiPriority w:val="99"/>
    <w:qFormat/>
    <w:rsid w:val="0086756B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8">
    <w:name w:val="Font Style18"/>
    <w:uiPriority w:val="99"/>
    <w:qFormat/>
    <w:rsid w:val="0086756B"/>
    <w:rPr>
      <w:rFonts w:ascii="Times New Roman" w:hAnsi="Times New Roman" w:cs="Times New Roman"/>
      <w:spacing w:val="10"/>
      <w:sz w:val="24"/>
      <w:szCs w:val="24"/>
    </w:rPr>
  </w:style>
  <w:style w:type="paragraph" w:customStyle="1" w:styleId="rvps2">
    <w:name w:val="rvps2"/>
    <w:basedOn w:val="a"/>
    <w:qFormat/>
    <w:rsid w:val="0086756B"/>
    <w:pPr>
      <w:spacing w:beforeAutospacing="1" w:after="16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86756B"/>
    <w:rPr>
      <w:color w:val="0000FF"/>
      <w:u w:val="single"/>
    </w:rPr>
  </w:style>
  <w:style w:type="character" w:customStyle="1" w:styleId="st42">
    <w:name w:val="st42"/>
    <w:rsid w:val="0086756B"/>
    <w:rPr>
      <w:rFonts w:ascii="Times New Roman" w:hAnsi="Times New Roman" w:cs="Times New Roman"/>
      <w:color w:val="000000"/>
      <w:sz w:val="30"/>
      <w:szCs w:val="30"/>
    </w:rPr>
  </w:style>
  <w:style w:type="character" w:customStyle="1" w:styleId="FontStyle">
    <w:name w:val="Font Style"/>
    <w:uiPriority w:val="99"/>
    <w:rsid w:val="0086756B"/>
    <w:rPr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86756B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6756B"/>
    <w:rPr>
      <w:lang w:val="uk-UA"/>
    </w:rPr>
  </w:style>
  <w:style w:type="paragraph" w:styleId="a6">
    <w:name w:val="footer"/>
    <w:basedOn w:val="a"/>
    <w:link w:val="a7"/>
    <w:uiPriority w:val="99"/>
    <w:unhideWhenUsed/>
    <w:rsid w:val="0086756B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6756B"/>
    <w:rPr>
      <w:lang w:val="uk-UA"/>
    </w:rPr>
  </w:style>
  <w:style w:type="paragraph" w:styleId="a8">
    <w:name w:val="footnote text"/>
    <w:basedOn w:val="a"/>
    <w:link w:val="a9"/>
    <w:unhideWhenUsed/>
    <w:rsid w:val="0086756B"/>
    <w:rPr>
      <w:sz w:val="20"/>
      <w:szCs w:val="20"/>
    </w:rPr>
  </w:style>
  <w:style w:type="character" w:customStyle="1" w:styleId="a9">
    <w:name w:val="Текст виноски Знак"/>
    <w:basedOn w:val="a0"/>
    <w:link w:val="a8"/>
    <w:rsid w:val="0086756B"/>
    <w:rPr>
      <w:sz w:val="20"/>
      <w:szCs w:val="20"/>
      <w:lang w:val="uk-UA"/>
    </w:rPr>
  </w:style>
  <w:style w:type="character" w:styleId="aa">
    <w:name w:val="footnote reference"/>
    <w:basedOn w:val="a0"/>
    <w:uiPriority w:val="99"/>
    <w:unhideWhenUsed/>
    <w:rsid w:val="0086756B"/>
    <w:rPr>
      <w:vertAlign w:val="superscript"/>
    </w:rPr>
  </w:style>
  <w:style w:type="paragraph" w:customStyle="1" w:styleId="Style5">
    <w:name w:val="Style5"/>
    <w:basedOn w:val="a"/>
    <w:uiPriority w:val="99"/>
    <w:rsid w:val="0086756B"/>
    <w:pPr>
      <w:widowControl w:val="0"/>
      <w:autoSpaceDE w:val="0"/>
      <w:autoSpaceDN w:val="0"/>
      <w:adjustRightInd w:val="0"/>
      <w:spacing w:line="326" w:lineRule="exact"/>
      <w:ind w:firstLine="69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77217B"/>
  </w:style>
  <w:style w:type="paragraph" w:customStyle="1" w:styleId="rvps12">
    <w:name w:val="rvps12"/>
    <w:basedOn w:val="a"/>
    <w:rsid w:val="00AD35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4">
    <w:name w:val="rvps14"/>
    <w:basedOn w:val="a"/>
    <w:rsid w:val="00AD35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gor15">
    <w:name w:val="Стиль Igor + Перший рядок:  15 см"/>
    <w:basedOn w:val="a"/>
    <w:rsid w:val="00E60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t24">
    <w:name w:val="st24"/>
    <w:uiPriority w:val="99"/>
    <w:rsid w:val="00E93D54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rvts9">
    <w:name w:val="rvts9"/>
    <w:basedOn w:val="a0"/>
    <w:rsid w:val="00456D94"/>
  </w:style>
  <w:style w:type="character" w:customStyle="1" w:styleId="rvts23">
    <w:name w:val="rvts23"/>
    <w:basedOn w:val="a0"/>
    <w:rsid w:val="00A613DD"/>
  </w:style>
  <w:style w:type="character" w:customStyle="1" w:styleId="rvts37">
    <w:name w:val="rvts37"/>
    <w:basedOn w:val="a0"/>
    <w:rsid w:val="00F93C0F"/>
  </w:style>
  <w:style w:type="paragraph" w:styleId="ab">
    <w:name w:val="List Paragraph"/>
    <w:basedOn w:val="a"/>
    <w:uiPriority w:val="34"/>
    <w:qFormat/>
    <w:rsid w:val="007F222C"/>
    <w:pPr>
      <w:ind w:left="720"/>
      <w:contextualSpacing/>
    </w:pPr>
  </w:style>
  <w:style w:type="paragraph" w:customStyle="1" w:styleId="Style6">
    <w:name w:val="Style6"/>
    <w:basedOn w:val="a"/>
    <w:uiPriority w:val="99"/>
    <w:rsid w:val="007F222C"/>
    <w:pPr>
      <w:widowControl w:val="0"/>
      <w:autoSpaceDE w:val="0"/>
      <w:autoSpaceDN w:val="0"/>
      <w:adjustRightInd w:val="0"/>
      <w:spacing w:line="274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c">
    <w:name w:val="Нормальний текст"/>
    <w:basedOn w:val="a"/>
    <w:link w:val="ad"/>
    <w:qFormat/>
    <w:rsid w:val="00E16EDF"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d">
    <w:name w:val="Нормальний текст Знак"/>
    <w:link w:val="ac"/>
    <w:locked/>
    <w:rsid w:val="00E16EDF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unhideWhenUsed/>
    <w:rsid w:val="00BC3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BC36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A3470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">
    <w:name w:val="No Spacing"/>
    <w:uiPriority w:val="1"/>
    <w:qFormat/>
    <w:rsid w:val="00E804AA"/>
    <w:pPr>
      <w:ind w:firstLine="0"/>
      <w:jc w:val="left"/>
    </w:pPr>
    <w:rPr>
      <w:lang w:val="uk-UA"/>
    </w:rPr>
  </w:style>
  <w:style w:type="paragraph" w:styleId="af0">
    <w:name w:val="Balloon Text"/>
    <w:basedOn w:val="a"/>
    <w:link w:val="af1"/>
    <w:uiPriority w:val="99"/>
    <w:semiHidden/>
    <w:unhideWhenUsed/>
    <w:rsid w:val="00261E89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261E89"/>
    <w:rPr>
      <w:rFonts w:ascii="Segoe UI" w:hAnsi="Segoe UI" w:cs="Segoe UI"/>
      <w:sz w:val="18"/>
      <w:szCs w:val="18"/>
      <w:lang w:val="uk-UA"/>
    </w:rPr>
  </w:style>
  <w:style w:type="paragraph" w:styleId="af2">
    <w:name w:val="Body Text"/>
    <w:basedOn w:val="a"/>
    <w:link w:val="af3"/>
    <w:rsid w:val="00067EC2"/>
    <w:pPr>
      <w:ind w:firstLine="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Основний текст Знак"/>
    <w:basedOn w:val="a0"/>
    <w:link w:val="af2"/>
    <w:rsid w:val="00067EC2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customStyle="1" w:styleId="st2">
    <w:name w:val="st2"/>
    <w:uiPriority w:val="99"/>
    <w:rsid w:val="000C3A6A"/>
    <w:pPr>
      <w:autoSpaceDE w:val="0"/>
      <w:autoSpaceDN w:val="0"/>
      <w:adjustRightInd w:val="0"/>
      <w:spacing w:after="150"/>
      <w:ind w:firstLine="450"/>
    </w:pPr>
    <w:rPr>
      <w:rFonts w:ascii="Courier New" w:hAnsi="Courier New" w:cs="Courier New"/>
      <w:sz w:val="24"/>
      <w:szCs w:val="24"/>
    </w:rPr>
  </w:style>
  <w:style w:type="character" w:customStyle="1" w:styleId="st131">
    <w:name w:val="st131"/>
    <w:uiPriority w:val="99"/>
    <w:rsid w:val="000C3A6A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0C3A6A"/>
    <w:rPr>
      <w:rFonts w:ascii="Times New Roman" w:hAnsi="Times New Roman" w:cs="Times New Roman"/>
      <w:i/>
      <w:iCs/>
      <w:color w:val="000000"/>
    </w:rPr>
  </w:style>
  <w:style w:type="paragraph" w:customStyle="1" w:styleId="story-bodyintroduction">
    <w:name w:val="story-body__introduction"/>
    <w:basedOn w:val="a"/>
    <w:rsid w:val="006D01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t44">
    <w:name w:val="st44"/>
    <w:uiPriority w:val="99"/>
    <w:rsid w:val="000B788A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Установа"/>
    <w:basedOn w:val="a"/>
    <w:rsid w:val="006E4E0F"/>
    <w:pPr>
      <w:keepNext/>
      <w:keepLines/>
      <w:spacing w:before="120"/>
      <w:ind w:firstLine="0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5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4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54%D0%BA/96-%D0%B2%D1%8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rada/show/254%D0%BA/96-%D0%B2%D1%8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254%D0%BA/96-%D0%B2%D1%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8C0AD-CAA7-4993-91B5-17D387880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8885</Words>
  <Characters>5065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2022-01-18T15:43:00Z</dcterms:created>
  <dcterms:modified xsi:type="dcterms:W3CDTF">2022-01-18T15:43:00Z</dcterms:modified>
</cp:coreProperties>
</file>