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54C293" w14:textId="77777777" w:rsidR="0043127A" w:rsidRPr="004355FD" w:rsidRDefault="0043127A" w:rsidP="00AB458B">
      <w:pPr>
        <w:widowControl w:val="0"/>
        <w:autoSpaceDE w:val="0"/>
        <w:autoSpaceDN w:val="0"/>
        <w:adjustRightInd w:val="0"/>
        <w:spacing w:after="0" w:line="240" w:lineRule="auto"/>
        <w:ind w:right="-998"/>
        <w:jc w:val="center"/>
        <w:rPr>
          <w:rFonts w:ascii="Times New Roman" w:eastAsia="MS Mincho" w:hAnsi="Times New Roman"/>
          <w:b/>
          <w:bCs/>
          <w:sz w:val="28"/>
          <w:szCs w:val="28"/>
          <w:lang w:eastAsia="ru-RU"/>
        </w:rPr>
      </w:pPr>
      <w:bookmarkStart w:id="0" w:name="_GoBack"/>
      <w:bookmarkEnd w:id="0"/>
      <w:r w:rsidRPr="004355FD">
        <w:rPr>
          <w:rFonts w:ascii="Times New Roman" w:eastAsia="MS Mincho" w:hAnsi="Times New Roman"/>
          <w:b/>
          <w:bCs/>
          <w:sz w:val="28"/>
          <w:szCs w:val="28"/>
          <w:lang w:eastAsia="ru-RU"/>
        </w:rPr>
        <w:t>ПОЯСНЮВАЛЬНА ЗАПИСКА</w:t>
      </w:r>
    </w:p>
    <w:p w14:paraId="6B52C10C" w14:textId="77777777" w:rsidR="00AB458B" w:rsidRPr="004355FD" w:rsidRDefault="0043127A" w:rsidP="00AB458B">
      <w:pPr>
        <w:widowControl w:val="0"/>
        <w:autoSpaceDE w:val="0"/>
        <w:autoSpaceDN w:val="0"/>
        <w:adjustRightInd w:val="0"/>
        <w:spacing w:after="0" w:line="240" w:lineRule="auto"/>
        <w:ind w:right="-998"/>
        <w:jc w:val="center"/>
        <w:rPr>
          <w:rFonts w:ascii="Times New Roman" w:eastAsia="MS Mincho" w:hAnsi="Times New Roman"/>
          <w:b/>
          <w:bCs/>
          <w:sz w:val="28"/>
          <w:szCs w:val="28"/>
          <w:lang w:eastAsia="ru-RU"/>
        </w:rPr>
      </w:pPr>
      <w:r w:rsidRPr="004355FD">
        <w:rPr>
          <w:rFonts w:ascii="Times New Roman" w:eastAsia="MS Mincho" w:hAnsi="Times New Roman"/>
          <w:b/>
          <w:bCs/>
          <w:sz w:val="28"/>
          <w:szCs w:val="28"/>
          <w:lang w:eastAsia="ru-RU"/>
        </w:rPr>
        <w:t>до проекту Закону</w:t>
      </w:r>
      <w:r w:rsidRPr="004355FD">
        <w:rPr>
          <w:rFonts w:ascii="Times New Roman" w:eastAsia="MS Mincho" w:hAnsi="Times New Roman"/>
          <w:sz w:val="28"/>
          <w:szCs w:val="28"/>
          <w:lang w:eastAsia="ru-RU"/>
        </w:rPr>
        <w:t xml:space="preserve"> </w:t>
      </w:r>
      <w:r w:rsidRPr="004355FD">
        <w:rPr>
          <w:rFonts w:ascii="Times New Roman" w:eastAsia="MS Mincho" w:hAnsi="Times New Roman"/>
          <w:b/>
          <w:bCs/>
          <w:sz w:val="28"/>
          <w:szCs w:val="28"/>
          <w:lang w:eastAsia="ru-RU"/>
        </w:rPr>
        <w:t>України</w:t>
      </w:r>
      <w:r w:rsidR="00AB458B" w:rsidRPr="004355FD">
        <w:rPr>
          <w:rFonts w:ascii="Times New Roman" w:eastAsia="MS Mincho" w:hAnsi="Times New Roman"/>
          <w:b/>
          <w:bCs/>
          <w:sz w:val="28"/>
          <w:szCs w:val="28"/>
          <w:lang w:eastAsia="ru-RU"/>
        </w:rPr>
        <w:t xml:space="preserve"> </w:t>
      </w:r>
    </w:p>
    <w:p w14:paraId="0E673CC9" w14:textId="40FAA9D9" w:rsidR="0043127A" w:rsidRPr="004355FD" w:rsidRDefault="006C1513" w:rsidP="00AB458B">
      <w:pPr>
        <w:widowControl w:val="0"/>
        <w:autoSpaceDE w:val="0"/>
        <w:autoSpaceDN w:val="0"/>
        <w:adjustRightInd w:val="0"/>
        <w:spacing w:after="0" w:line="240" w:lineRule="auto"/>
        <w:ind w:right="-998"/>
        <w:jc w:val="center"/>
        <w:rPr>
          <w:rFonts w:ascii="Times New Roman" w:eastAsia="MS Mincho" w:hAnsi="Times New Roman"/>
          <w:b/>
          <w:bCs/>
          <w:sz w:val="28"/>
          <w:szCs w:val="28"/>
          <w:lang w:eastAsia="ru-RU"/>
        </w:rPr>
      </w:pPr>
      <w:r w:rsidRPr="004355FD">
        <w:rPr>
          <w:rFonts w:ascii="Times New Roman" w:eastAsia="MS Mincho" w:hAnsi="Times New Roman"/>
          <w:b/>
          <w:bCs/>
          <w:sz w:val="28"/>
          <w:szCs w:val="28"/>
          <w:lang w:eastAsia="ru-RU"/>
        </w:rPr>
        <w:t>«</w:t>
      </w:r>
      <w:r w:rsidR="00711170" w:rsidRPr="004355FD">
        <w:rPr>
          <w:rFonts w:ascii="Times New Roman" w:eastAsia="MS Mincho" w:hAnsi="Times New Roman"/>
          <w:b/>
          <w:bCs/>
          <w:sz w:val="28"/>
          <w:szCs w:val="28"/>
          <w:lang w:eastAsia="ru-RU"/>
        </w:rPr>
        <w:t>Про застосування допоміжних репродуктивних технологій»</w:t>
      </w:r>
    </w:p>
    <w:p w14:paraId="2993B56D" w14:textId="77777777" w:rsidR="00314D94" w:rsidRPr="004355FD" w:rsidRDefault="00314D94" w:rsidP="006C1513">
      <w:pPr>
        <w:widowControl w:val="0"/>
        <w:autoSpaceDE w:val="0"/>
        <w:autoSpaceDN w:val="0"/>
        <w:adjustRightInd w:val="0"/>
        <w:spacing w:after="0" w:line="240" w:lineRule="auto"/>
        <w:ind w:right="-999" w:firstLine="567"/>
        <w:jc w:val="center"/>
        <w:rPr>
          <w:rFonts w:ascii="Times New Roman" w:eastAsia="MS Mincho" w:hAnsi="Times New Roman"/>
          <w:b/>
          <w:bCs/>
          <w:sz w:val="28"/>
          <w:szCs w:val="28"/>
          <w:lang w:eastAsia="ru-RU"/>
        </w:rPr>
      </w:pPr>
    </w:p>
    <w:p w14:paraId="22A3D83D" w14:textId="77777777" w:rsidR="0043127A" w:rsidRPr="004355FD" w:rsidRDefault="009D5CF8" w:rsidP="009D5CF8">
      <w:pPr>
        <w:widowControl w:val="0"/>
        <w:numPr>
          <w:ilvl w:val="0"/>
          <w:numId w:val="4"/>
        </w:numPr>
        <w:autoSpaceDE w:val="0"/>
        <w:autoSpaceDN w:val="0"/>
        <w:adjustRightInd w:val="0"/>
        <w:spacing w:after="0" w:line="23" w:lineRule="atLeast"/>
        <w:jc w:val="both"/>
        <w:rPr>
          <w:rFonts w:ascii="Times New Roman" w:eastAsia="MS Mincho" w:hAnsi="Times New Roman"/>
          <w:b/>
          <w:bCs/>
          <w:sz w:val="28"/>
          <w:szCs w:val="28"/>
          <w:lang w:eastAsia="ru-RU"/>
        </w:rPr>
      </w:pPr>
      <w:r w:rsidRPr="004355FD">
        <w:rPr>
          <w:rFonts w:ascii="Times New Roman" w:eastAsia="MS Mincho" w:hAnsi="Times New Roman"/>
          <w:b/>
          <w:bCs/>
          <w:sz w:val="28"/>
          <w:szCs w:val="28"/>
          <w:lang w:eastAsia="ru-RU"/>
        </w:rPr>
        <w:t>Обґрунтування необхідності прийняття законопроекту</w:t>
      </w:r>
    </w:p>
    <w:p w14:paraId="02AB5423" w14:textId="77777777" w:rsidR="009D5CF8" w:rsidRPr="004355FD" w:rsidRDefault="009D5CF8" w:rsidP="009D5CF8">
      <w:pPr>
        <w:widowControl w:val="0"/>
        <w:autoSpaceDE w:val="0"/>
        <w:autoSpaceDN w:val="0"/>
        <w:adjustRightInd w:val="0"/>
        <w:spacing w:after="0" w:line="23" w:lineRule="atLeast"/>
        <w:ind w:left="567"/>
        <w:jc w:val="both"/>
        <w:rPr>
          <w:rFonts w:ascii="Times New Roman" w:eastAsia="MS Mincho" w:hAnsi="Times New Roman"/>
          <w:b/>
          <w:bCs/>
          <w:sz w:val="28"/>
          <w:szCs w:val="28"/>
          <w:lang w:eastAsia="ru-RU"/>
        </w:rPr>
      </w:pPr>
    </w:p>
    <w:p w14:paraId="01C76A22" w14:textId="77777777" w:rsidR="009D5CF8" w:rsidRPr="004355FD" w:rsidRDefault="009D5CF8"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Проблема безпліддя не втрачає своєї актуальності, а на її подолання спрямовано зусилля кращих світових вчених. Так, за даними державної статистики, в Україні у 2016 р. було зареєстровано 38 998 випадків жіночого безпліддя (77,67 % серед усіх випадків жіночого і чоловічого безпліддя) та 11 210 випадків чоловічого безпліддя (22,32 % відповідно). Упродовж 2006–2015 рр. кількість розпочатих лікувальних циклів за методами допоміжних репродуктивних технологій (ДРТ) збільшилась у 3,5 рази і становила у 2015 р. – 18 871 лікувальних циклів. Частота настання клінічної вагітності від розпочатих лікувальних циклів ДРТ у 2015 р. становила 36,56 % проти 33,53 % у 2006 р.</w:t>
      </w:r>
    </w:p>
    <w:p w14:paraId="5A3F3C4C" w14:textId="77777777" w:rsidR="007F041C" w:rsidRPr="004355FD" w:rsidRDefault="007F041C"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 xml:space="preserve">Отже, професійність вітчизняних спеціалістів не викликає сумнівів, що робить допоміжні репродуктивні технології привабливими як для українського населення, так і для іноземців. </w:t>
      </w:r>
    </w:p>
    <w:p w14:paraId="46F904F3" w14:textId="0F712D10" w:rsidR="00711170" w:rsidRPr="004355FD" w:rsidRDefault="007F041C"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В той же час, наразі питання застосування допоміжних репродуктивних технологій врегульовано недостатньо. Цьому питанню присвячено статтю 123 Сімейного кодексу України та відповідний наказ Міністерства охорони здоров’я</w:t>
      </w:r>
      <w:r w:rsidR="004355FD" w:rsidRPr="004355FD">
        <w:rPr>
          <w:rFonts w:ascii="Times New Roman" w:eastAsia="MS Mincho" w:hAnsi="Times New Roman"/>
          <w:bCs/>
          <w:sz w:val="28"/>
          <w:szCs w:val="28"/>
          <w:lang w:eastAsia="ru-RU"/>
        </w:rPr>
        <w:t xml:space="preserve"> України</w:t>
      </w:r>
      <w:r w:rsidRPr="004355FD">
        <w:rPr>
          <w:rFonts w:ascii="Times New Roman" w:eastAsia="MS Mincho" w:hAnsi="Times New Roman"/>
          <w:bCs/>
          <w:sz w:val="28"/>
          <w:szCs w:val="28"/>
          <w:lang w:eastAsia="ru-RU"/>
        </w:rPr>
        <w:t>.</w:t>
      </w:r>
    </w:p>
    <w:p w14:paraId="5A3FAC34" w14:textId="77777777" w:rsidR="000670A2" w:rsidRPr="004355FD" w:rsidRDefault="007F041C"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Більш правильним було б врегулювати організаційні основи застосування допоміжних репродуктивних технологій, права та обов’язки пацієнтів, донорів репродуктивних клітин та тканин, жінок, в організм яких переносяться ембріони.</w:t>
      </w:r>
    </w:p>
    <w:p w14:paraId="57BE1D22" w14:textId="6DFC94AB" w:rsidR="000670A2" w:rsidRPr="004355FD" w:rsidRDefault="000670A2"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Окремо слід відзначити актуальність належного регулювання питання застосування</w:t>
      </w:r>
      <w:r w:rsidR="004355FD" w:rsidRPr="004355FD">
        <w:rPr>
          <w:rFonts w:ascii="Times New Roman" w:eastAsia="MS Mincho" w:hAnsi="Times New Roman"/>
          <w:bCs/>
          <w:sz w:val="28"/>
          <w:szCs w:val="28"/>
          <w:lang w:eastAsia="ru-RU"/>
        </w:rPr>
        <w:t xml:space="preserve"> </w:t>
      </w:r>
      <w:r w:rsidRPr="004355FD">
        <w:rPr>
          <w:rFonts w:ascii="Times New Roman" w:eastAsia="MS Mincho" w:hAnsi="Times New Roman"/>
          <w:bCs/>
          <w:sz w:val="28"/>
          <w:szCs w:val="28"/>
          <w:lang w:eastAsia="ru-RU"/>
        </w:rPr>
        <w:t xml:space="preserve">сурогатного материнства в України. </w:t>
      </w:r>
    </w:p>
    <w:p w14:paraId="33707DD0" w14:textId="77777777" w:rsidR="009D5CF8" w:rsidRPr="004355FD" w:rsidRDefault="00711170"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 xml:space="preserve">Зокрема, неодноразово наголошувалося на необхідності закріплення на рівні закону прав та обов’язків учасників суспільних відносин у цій сфері. При цьому слід розуміти, що допоміжні репродуктивні технології є саме методами лікування, а отже на осіб, до яких вони застосовуються, має поширюватися статус пацієнтів, а особи, відповідальні за їх застосування, мають нести спеціальну відповідальність. </w:t>
      </w:r>
    </w:p>
    <w:p w14:paraId="7D9773F1" w14:textId="77777777" w:rsidR="00711170" w:rsidRPr="004355FD" w:rsidRDefault="00711170"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Крім того, необхідним є врегулювання випадків залишення дітей в Україні батьками, які відмовилися забрати новонароджених дітей, народжених у результаті застосування допоміжних репродуктивних технологій.</w:t>
      </w:r>
    </w:p>
    <w:p w14:paraId="3647ED85" w14:textId="77777777" w:rsidR="00711170" w:rsidRPr="004355FD" w:rsidRDefault="00711170" w:rsidP="00711170">
      <w:pPr>
        <w:widowControl w:val="0"/>
        <w:autoSpaceDE w:val="0"/>
        <w:autoSpaceDN w:val="0"/>
        <w:adjustRightInd w:val="0"/>
        <w:spacing w:after="0" w:line="240" w:lineRule="auto"/>
        <w:ind w:firstLine="709"/>
        <w:jc w:val="both"/>
        <w:rPr>
          <w:rFonts w:ascii="Times New Roman" w:eastAsia="MS Mincho" w:hAnsi="Times New Roman"/>
          <w:bCs/>
          <w:sz w:val="28"/>
          <w:szCs w:val="28"/>
          <w:lang w:eastAsia="ru-RU"/>
        </w:rPr>
      </w:pPr>
      <w:r w:rsidRPr="004355FD">
        <w:rPr>
          <w:rFonts w:ascii="Times New Roman" w:eastAsia="MS Mincho" w:hAnsi="Times New Roman"/>
          <w:bCs/>
          <w:sz w:val="28"/>
          <w:szCs w:val="28"/>
          <w:lang w:eastAsia="ru-RU"/>
        </w:rPr>
        <w:t>Окрім того, необхідним є закріплення відповідності стандартів застосування допоміжних репродуктивних технологій європейським вимогам.</w:t>
      </w:r>
    </w:p>
    <w:p w14:paraId="006FE2A8" w14:textId="77777777" w:rsidR="00711170" w:rsidRPr="004355FD" w:rsidRDefault="00711170" w:rsidP="00711170">
      <w:pPr>
        <w:widowControl w:val="0"/>
        <w:autoSpaceDE w:val="0"/>
        <w:autoSpaceDN w:val="0"/>
        <w:adjustRightInd w:val="0"/>
        <w:spacing w:after="0" w:line="240" w:lineRule="auto"/>
        <w:ind w:firstLine="709"/>
        <w:jc w:val="both"/>
        <w:rPr>
          <w:rFonts w:ascii="Times" w:hAnsi="Times" w:cs="Times"/>
          <w:sz w:val="28"/>
          <w:szCs w:val="28"/>
        </w:rPr>
      </w:pPr>
      <w:r w:rsidRPr="004355FD">
        <w:rPr>
          <w:rFonts w:ascii="Times" w:hAnsi="Times" w:cs="Times"/>
          <w:sz w:val="28"/>
          <w:szCs w:val="28"/>
        </w:rPr>
        <w:t>Законопроектом також пропонується встановлення фіксованої щорічної плати за ліцензію, яка надає право на здійснення допоміжних репродуктивних технологій методом сурогатного материнства. Це має спонукати учасників суспільних відносин до правомірної поведінки, оскільки вони будуть усвідомлювати ризик втрати ліцензії.</w:t>
      </w:r>
    </w:p>
    <w:p w14:paraId="5F570A9D" w14:textId="77777777" w:rsidR="009D5CF8" w:rsidRPr="004355FD" w:rsidRDefault="009D5CF8" w:rsidP="009D5CF8">
      <w:pPr>
        <w:widowControl w:val="0"/>
        <w:autoSpaceDE w:val="0"/>
        <w:autoSpaceDN w:val="0"/>
        <w:adjustRightInd w:val="0"/>
        <w:spacing w:after="0" w:line="23" w:lineRule="atLeast"/>
        <w:ind w:left="567"/>
        <w:jc w:val="both"/>
        <w:rPr>
          <w:rFonts w:ascii="Times New Roman" w:eastAsia="MS Mincho" w:hAnsi="Times New Roman"/>
          <w:sz w:val="28"/>
          <w:szCs w:val="28"/>
          <w:lang w:eastAsia="ru-RU"/>
        </w:rPr>
      </w:pPr>
    </w:p>
    <w:p w14:paraId="2B2FD5B9" w14:textId="77777777" w:rsidR="004355FD" w:rsidRPr="00301E6F" w:rsidRDefault="004355FD" w:rsidP="004355FD">
      <w:pPr>
        <w:widowControl w:val="0"/>
        <w:autoSpaceDE w:val="0"/>
        <w:autoSpaceDN w:val="0"/>
        <w:adjustRightInd w:val="0"/>
        <w:spacing w:line="23" w:lineRule="atLeast"/>
        <w:ind w:right="8" w:firstLine="567"/>
        <w:jc w:val="both"/>
        <w:rPr>
          <w:rFonts w:ascii="Times" w:hAnsi="Times" w:cs="Times"/>
          <w:b/>
          <w:bCs/>
          <w:sz w:val="28"/>
          <w:szCs w:val="28"/>
        </w:rPr>
      </w:pPr>
      <w:r w:rsidRPr="00301E6F">
        <w:rPr>
          <w:rFonts w:ascii="Times" w:hAnsi="Times" w:cs="Times"/>
          <w:b/>
          <w:bCs/>
          <w:sz w:val="28"/>
          <w:szCs w:val="28"/>
        </w:rPr>
        <w:t>2. Мета та завдання законопроекту</w:t>
      </w:r>
    </w:p>
    <w:p w14:paraId="7E8AD7F2"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 xml:space="preserve">Завданням законопроекту є закріплення на рівні закону організаційних та правових засад регулювання сфери допоміжних репродуктивних технологій, а саме умови та порядку застосування допоміжних репродуктивних технологій, в тому числі методом сурогатного (замінного материнства), права і обов’язки осіб, щодо яких застосовуються допоміжні репродуктивні технології, умов та порядку здійснення </w:t>
      </w:r>
      <w:proofErr w:type="spellStart"/>
      <w:r w:rsidRPr="004355FD">
        <w:rPr>
          <w:rFonts w:ascii="Times New Roman" w:eastAsia="MS Mincho" w:hAnsi="Times New Roman"/>
          <w:sz w:val="28"/>
          <w:szCs w:val="28"/>
          <w:lang w:eastAsia="ru-RU"/>
        </w:rPr>
        <w:t>донації</w:t>
      </w:r>
      <w:proofErr w:type="spellEnd"/>
      <w:r w:rsidRPr="004355FD">
        <w:rPr>
          <w:rFonts w:ascii="Times New Roman" w:eastAsia="MS Mincho" w:hAnsi="Times New Roman"/>
          <w:sz w:val="28"/>
          <w:szCs w:val="28"/>
          <w:lang w:eastAsia="ru-RU"/>
        </w:rPr>
        <w:t xml:space="preserve"> репродуктивних клітин, розпорядження репродуктивними клітинами. </w:t>
      </w:r>
    </w:p>
    <w:p w14:paraId="2F8B4A70"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p>
    <w:p w14:paraId="0DB37758" w14:textId="77777777" w:rsidR="0043127A" w:rsidRPr="004355FD" w:rsidRDefault="0043127A" w:rsidP="0043127A">
      <w:pPr>
        <w:widowControl w:val="0"/>
        <w:tabs>
          <w:tab w:val="left" w:pos="1080"/>
        </w:tabs>
        <w:autoSpaceDE w:val="0"/>
        <w:autoSpaceDN w:val="0"/>
        <w:adjustRightInd w:val="0"/>
        <w:spacing w:after="0" w:line="23" w:lineRule="atLeast"/>
        <w:ind w:firstLine="567"/>
        <w:jc w:val="both"/>
        <w:rPr>
          <w:rFonts w:ascii="Times New Roman" w:eastAsia="MS Mincho" w:hAnsi="Times New Roman"/>
          <w:b/>
          <w:bCs/>
          <w:sz w:val="28"/>
          <w:szCs w:val="28"/>
          <w:lang w:eastAsia="ru-RU"/>
        </w:rPr>
      </w:pPr>
      <w:r w:rsidRPr="004355FD">
        <w:rPr>
          <w:rFonts w:ascii="Times New Roman" w:eastAsia="MS Mincho" w:hAnsi="Times New Roman"/>
          <w:b/>
          <w:bCs/>
          <w:sz w:val="28"/>
          <w:szCs w:val="28"/>
          <w:lang w:eastAsia="ru-RU"/>
        </w:rPr>
        <w:t>3.</w:t>
      </w:r>
      <w:r w:rsidRPr="004355FD">
        <w:rPr>
          <w:rFonts w:ascii="Times New Roman" w:eastAsia="MS Mincho" w:hAnsi="Times New Roman"/>
          <w:b/>
          <w:bCs/>
          <w:sz w:val="28"/>
          <w:szCs w:val="28"/>
          <w:lang w:eastAsia="ru-RU"/>
        </w:rPr>
        <w:tab/>
        <w:t>Загальна характеристика та основні положення законопроекту</w:t>
      </w:r>
    </w:p>
    <w:p w14:paraId="38F6177A"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b/>
          <w:bCs/>
          <w:sz w:val="28"/>
          <w:szCs w:val="28"/>
          <w:lang w:eastAsia="ru-RU"/>
        </w:rPr>
      </w:pPr>
    </w:p>
    <w:p w14:paraId="53EF791D"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 xml:space="preserve">Законопроектом передбачається закріпити організаційні основи, порядок та умови застосування допоміжних репродуктивних технологій. </w:t>
      </w:r>
    </w:p>
    <w:p w14:paraId="2506268D"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 xml:space="preserve">Законопроект визначає загальні положення застосування допоміжних репродуктивних технологій, права та обов’язки осіб щодо яких застосовуються допоміжних репродуктивних технологій, умов та порядок здійснення </w:t>
      </w:r>
      <w:proofErr w:type="spellStart"/>
      <w:r w:rsidRPr="004355FD">
        <w:rPr>
          <w:rFonts w:ascii="Times New Roman" w:eastAsia="MS Mincho" w:hAnsi="Times New Roman"/>
          <w:sz w:val="28"/>
          <w:szCs w:val="28"/>
          <w:lang w:eastAsia="ru-RU"/>
        </w:rPr>
        <w:t>донації</w:t>
      </w:r>
      <w:proofErr w:type="spellEnd"/>
      <w:r w:rsidRPr="004355FD">
        <w:rPr>
          <w:rFonts w:ascii="Times New Roman" w:eastAsia="MS Mincho" w:hAnsi="Times New Roman"/>
          <w:sz w:val="28"/>
          <w:szCs w:val="28"/>
          <w:lang w:eastAsia="ru-RU"/>
        </w:rPr>
        <w:t xml:space="preserve">, умови </w:t>
      </w:r>
      <w:proofErr w:type="spellStart"/>
      <w:r w:rsidRPr="004355FD">
        <w:rPr>
          <w:rFonts w:ascii="Times New Roman" w:eastAsia="MS Mincho" w:hAnsi="Times New Roman"/>
          <w:sz w:val="28"/>
          <w:szCs w:val="28"/>
          <w:lang w:eastAsia="ru-RU"/>
        </w:rPr>
        <w:t>кріоконсервації</w:t>
      </w:r>
      <w:proofErr w:type="spellEnd"/>
      <w:r w:rsidRPr="004355FD">
        <w:rPr>
          <w:rFonts w:ascii="Times New Roman" w:eastAsia="MS Mincho" w:hAnsi="Times New Roman"/>
          <w:sz w:val="28"/>
          <w:szCs w:val="28"/>
          <w:lang w:eastAsia="ru-RU"/>
        </w:rPr>
        <w:t>, зберігання та використання репродуктивних клітин, ембріонів і тканин.</w:t>
      </w:r>
    </w:p>
    <w:p w14:paraId="7801C0F7" w14:textId="77777777" w:rsidR="00711170" w:rsidRPr="004355FD" w:rsidRDefault="00711170"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Законопроект передбачає встановлення річної плати за ліцензію, що надає право на застосування допоміжних репродуктивних технологій методом сурогатного материнства, на рівні однієї тисячі неоподатковуваних мінімумів доходів громадян.</w:t>
      </w:r>
    </w:p>
    <w:p w14:paraId="7654CA73"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p>
    <w:p w14:paraId="2DE78E65" w14:textId="7F1BF950" w:rsidR="0043127A" w:rsidRPr="004355FD" w:rsidRDefault="004355FD" w:rsidP="0043127A">
      <w:pPr>
        <w:widowControl w:val="0"/>
        <w:tabs>
          <w:tab w:val="left" w:pos="1080"/>
        </w:tabs>
        <w:autoSpaceDE w:val="0"/>
        <w:autoSpaceDN w:val="0"/>
        <w:adjustRightInd w:val="0"/>
        <w:spacing w:after="0" w:line="23" w:lineRule="atLeast"/>
        <w:ind w:firstLine="567"/>
        <w:jc w:val="both"/>
        <w:rPr>
          <w:rFonts w:ascii="Times New Roman" w:eastAsia="MS Mincho" w:hAnsi="Times New Roman"/>
          <w:b/>
          <w:bCs/>
          <w:sz w:val="28"/>
          <w:szCs w:val="28"/>
          <w:lang w:eastAsia="ru-RU"/>
        </w:rPr>
      </w:pPr>
      <w:r w:rsidRPr="00301E6F">
        <w:rPr>
          <w:rFonts w:ascii="Times New Roman" w:hAnsi="Times New Roman"/>
          <w:b/>
          <w:sz w:val="28"/>
          <w:szCs w:val="28"/>
        </w:rPr>
        <w:t xml:space="preserve">4. </w:t>
      </w:r>
      <w:r w:rsidRPr="00301E6F">
        <w:rPr>
          <w:rFonts w:ascii="Times New Roman" w:hAnsi="Times New Roman"/>
          <w:b/>
          <w:spacing w:val="-6"/>
          <w:kern w:val="2"/>
          <w:sz w:val="28"/>
          <w:szCs w:val="28"/>
        </w:rPr>
        <w:t>Стан нормативно-правової бази у даній сфері правового регулювання</w:t>
      </w:r>
    </w:p>
    <w:p w14:paraId="274E92D5"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b/>
          <w:bCs/>
          <w:sz w:val="28"/>
          <w:szCs w:val="28"/>
          <w:lang w:eastAsia="ru-RU"/>
        </w:rPr>
      </w:pPr>
    </w:p>
    <w:p w14:paraId="0C63BC90"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Законодавчими актами, які регулюють правовідносини у сфері дії проекту Закону є:</w:t>
      </w:r>
    </w:p>
    <w:p w14:paraId="6945A937"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Закон України «Основи законодавства України про охорону здоров’я»;</w:t>
      </w:r>
    </w:p>
    <w:p w14:paraId="30799912"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Цивільний кодекс України;</w:t>
      </w:r>
    </w:p>
    <w:p w14:paraId="43F20535" w14:textId="52676591"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4355FD">
        <w:rPr>
          <w:rFonts w:ascii="Times New Roman" w:eastAsia="MS Mincho" w:hAnsi="Times New Roman"/>
          <w:sz w:val="28"/>
          <w:szCs w:val="28"/>
          <w:lang w:eastAsia="ru-RU"/>
        </w:rPr>
        <w:t>Сімейний кодекс України</w:t>
      </w:r>
      <w:r w:rsidR="004355FD">
        <w:rPr>
          <w:rFonts w:ascii="Times New Roman" w:eastAsia="MS Mincho" w:hAnsi="Times New Roman"/>
          <w:sz w:val="28"/>
          <w:szCs w:val="28"/>
          <w:lang w:eastAsia="ru-RU"/>
        </w:rPr>
        <w:t>;</w:t>
      </w:r>
    </w:p>
    <w:p w14:paraId="4688D825" w14:textId="5769A6F7" w:rsidR="0043127A" w:rsidRPr="004355FD" w:rsidRDefault="004355FD" w:rsidP="0043127A">
      <w:pPr>
        <w:widowControl w:val="0"/>
        <w:autoSpaceDE w:val="0"/>
        <w:autoSpaceDN w:val="0"/>
        <w:adjustRightInd w:val="0"/>
        <w:spacing w:after="0" w:line="23" w:lineRule="atLeast"/>
        <w:ind w:firstLine="567"/>
        <w:jc w:val="both"/>
        <w:rPr>
          <w:rFonts w:ascii="Times New Roman" w:eastAsia="MS Mincho" w:hAnsi="Times New Roman"/>
          <w:b/>
          <w:bCs/>
          <w:sz w:val="28"/>
          <w:szCs w:val="28"/>
          <w:lang w:eastAsia="ru-RU"/>
        </w:rPr>
      </w:pPr>
      <w:r w:rsidRPr="00301E6F">
        <w:rPr>
          <w:rFonts w:ascii="Times" w:hAnsi="Times" w:cs="Times"/>
          <w:sz w:val="28"/>
          <w:szCs w:val="28"/>
        </w:rPr>
        <w:t>Закон України «Про ліцензування видів господарської діяльності»</w:t>
      </w:r>
      <w:r>
        <w:rPr>
          <w:rFonts w:ascii="Times" w:hAnsi="Times" w:cs="Times"/>
          <w:sz w:val="28"/>
          <w:szCs w:val="28"/>
        </w:rPr>
        <w:t>.</w:t>
      </w:r>
    </w:p>
    <w:p w14:paraId="0AD8DE42"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b/>
          <w:bCs/>
          <w:sz w:val="28"/>
          <w:szCs w:val="28"/>
          <w:lang w:eastAsia="ru-RU"/>
        </w:rPr>
      </w:pPr>
    </w:p>
    <w:p w14:paraId="3CD34326" w14:textId="77777777" w:rsidR="0043127A" w:rsidRPr="004355FD" w:rsidRDefault="0043127A" w:rsidP="0043127A">
      <w:pPr>
        <w:widowControl w:val="0"/>
        <w:tabs>
          <w:tab w:val="left" w:pos="1080"/>
        </w:tabs>
        <w:autoSpaceDE w:val="0"/>
        <w:autoSpaceDN w:val="0"/>
        <w:adjustRightInd w:val="0"/>
        <w:spacing w:after="0" w:line="23" w:lineRule="atLeast"/>
        <w:ind w:firstLine="567"/>
        <w:jc w:val="both"/>
        <w:rPr>
          <w:rFonts w:ascii="Times New Roman" w:eastAsia="MS Mincho" w:hAnsi="Times New Roman"/>
          <w:b/>
          <w:bCs/>
          <w:sz w:val="28"/>
          <w:szCs w:val="28"/>
          <w:lang w:eastAsia="ru-RU"/>
        </w:rPr>
      </w:pPr>
      <w:r w:rsidRPr="004355FD">
        <w:rPr>
          <w:rFonts w:ascii="Times New Roman" w:eastAsia="MS Mincho" w:hAnsi="Times New Roman"/>
          <w:b/>
          <w:bCs/>
          <w:sz w:val="28"/>
          <w:szCs w:val="28"/>
          <w:lang w:eastAsia="ru-RU"/>
        </w:rPr>
        <w:t>5.</w:t>
      </w:r>
      <w:r w:rsidRPr="004355FD">
        <w:rPr>
          <w:rFonts w:ascii="Times New Roman" w:eastAsia="MS Mincho" w:hAnsi="Times New Roman"/>
          <w:b/>
          <w:bCs/>
          <w:sz w:val="28"/>
          <w:szCs w:val="28"/>
          <w:lang w:eastAsia="ru-RU"/>
        </w:rPr>
        <w:tab/>
        <w:t>Фінансово-економічне обґрунтування</w:t>
      </w:r>
    </w:p>
    <w:p w14:paraId="0FC3D2FD"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b/>
          <w:bCs/>
          <w:sz w:val="28"/>
          <w:szCs w:val="28"/>
          <w:lang w:eastAsia="ru-RU"/>
        </w:rPr>
      </w:pPr>
    </w:p>
    <w:p w14:paraId="6681E0A4" w14:textId="5C197350" w:rsidR="0043127A" w:rsidRPr="004355FD" w:rsidRDefault="004355FD"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r w:rsidRPr="00301E6F">
        <w:rPr>
          <w:rFonts w:ascii="Times" w:hAnsi="Times" w:cs="Times"/>
          <w:sz w:val="28"/>
          <w:szCs w:val="28"/>
        </w:rPr>
        <w:t>Прийняття та реалізація положень законопроекту не потребує витрат з Державного бюджету України.</w:t>
      </w:r>
    </w:p>
    <w:p w14:paraId="1F93DE47"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sz w:val="28"/>
          <w:szCs w:val="28"/>
          <w:lang w:eastAsia="ru-RU"/>
        </w:rPr>
      </w:pPr>
    </w:p>
    <w:p w14:paraId="06C31673" w14:textId="77777777" w:rsidR="0043127A" w:rsidRPr="004355FD" w:rsidRDefault="0043127A" w:rsidP="0043127A">
      <w:pPr>
        <w:widowControl w:val="0"/>
        <w:tabs>
          <w:tab w:val="left" w:pos="1080"/>
        </w:tabs>
        <w:autoSpaceDE w:val="0"/>
        <w:autoSpaceDN w:val="0"/>
        <w:adjustRightInd w:val="0"/>
        <w:spacing w:after="0" w:line="23" w:lineRule="atLeast"/>
        <w:ind w:firstLine="567"/>
        <w:jc w:val="both"/>
        <w:rPr>
          <w:rFonts w:ascii="Times New Roman" w:eastAsia="MS Mincho" w:hAnsi="Times New Roman"/>
          <w:b/>
          <w:bCs/>
          <w:sz w:val="28"/>
          <w:szCs w:val="28"/>
          <w:lang w:eastAsia="ru-RU"/>
        </w:rPr>
      </w:pPr>
      <w:r w:rsidRPr="004355FD">
        <w:rPr>
          <w:rFonts w:ascii="Times New Roman" w:eastAsia="MS Mincho" w:hAnsi="Times New Roman"/>
          <w:b/>
          <w:bCs/>
          <w:sz w:val="28"/>
          <w:szCs w:val="28"/>
          <w:lang w:eastAsia="ru-RU"/>
        </w:rPr>
        <w:t>6.</w:t>
      </w:r>
      <w:r w:rsidRPr="004355FD">
        <w:rPr>
          <w:rFonts w:ascii="Times New Roman" w:eastAsia="MS Mincho" w:hAnsi="Times New Roman"/>
          <w:b/>
          <w:bCs/>
          <w:sz w:val="28"/>
          <w:szCs w:val="28"/>
          <w:lang w:eastAsia="ru-RU"/>
        </w:rPr>
        <w:tab/>
        <w:t>Прогноз соціально-економічних та інших результатів прийняття проекту</w:t>
      </w:r>
    </w:p>
    <w:p w14:paraId="0540E64A" w14:textId="77777777" w:rsidR="0043127A" w:rsidRPr="004355FD" w:rsidRDefault="0043127A" w:rsidP="0043127A">
      <w:pPr>
        <w:widowControl w:val="0"/>
        <w:autoSpaceDE w:val="0"/>
        <w:autoSpaceDN w:val="0"/>
        <w:adjustRightInd w:val="0"/>
        <w:spacing w:after="0" w:line="23" w:lineRule="atLeast"/>
        <w:ind w:firstLine="567"/>
        <w:jc w:val="both"/>
        <w:rPr>
          <w:rFonts w:ascii="Times New Roman" w:eastAsia="MS Mincho" w:hAnsi="Times New Roman"/>
          <w:b/>
          <w:bCs/>
          <w:sz w:val="28"/>
          <w:szCs w:val="28"/>
          <w:lang w:eastAsia="ru-RU"/>
        </w:rPr>
      </w:pPr>
    </w:p>
    <w:p w14:paraId="25CF5450" w14:textId="77777777" w:rsidR="0043127A" w:rsidRPr="004355FD" w:rsidRDefault="00952645" w:rsidP="0043127A">
      <w:pPr>
        <w:widowControl w:val="0"/>
        <w:autoSpaceDE w:val="0"/>
        <w:autoSpaceDN w:val="0"/>
        <w:adjustRightInd w:val="0"/>
        <w:spacing w:after="0" w:line="240" w:lineRule="auto"/>
        <w:ind w:firstLine="567"/>
        <w:jc w:val="both"/>
        <w:rPr>
          <w:rFonts w:ascii="Times New Roman" w:eastAsia="MS Mincho" w:hAnsi="Times New Roman"/>
          <w:b/>
          <w:bCs/>
          <w:sz w:val="28"/>
          <w:szCs w:val="28"/>
          <w:lang w:eastAsia="ru-RU"/>
        </w:rPr>
      </w:pPr>
      <w:r w:rsidRPr="004355FD">
        <w:rPr>
          <w:rFonts w:ascii="Times New Roman" w:eastAsia="MS Mincho" w:hAnsi="Times New Roman"/>
          <w:sz w:val="28"/>
          <w:szCs w:val="28"/>
          <w:lang w:eastAsia="ru-RU"/>
        </w:rPr>
        <w:t xml:space="preserve">Прийняття цього Закону створить належні умови до застосування допоміжних репродуктивних технологій в Україні, забезпечить реалізацію права особи на сім’ю, а також дозволить усунути прогалини та колізії у </w:t>
      </w:r>
      <w:r w:rsidRPr="004355FD">
        <w:rPr>
          <w:rFonts w:ascii="Times New Roman" w:eastAsia="MS Mincho" w:hAnsi="Times New Roman"/>
          <w:sz w:val="28"/>
          <w:szCs w:val="28"/>
          <w:lang w:eastAsia="ru-RU"/>
        </w:rPr>
        <w:lastRenderedPageBreak/>
        <w:t>законодавстві, наявні наразі.</w:t>
      </w:r>
    </w:p>
    <w:p w14:paraId="1DE25A14" w14:textId="77777777" w:rsidR="0043127A" w:rsidRPr="004355FD" w:rsidRDefault="0043127A" w:rsidP="0043127A">
      <w:pPr>
        <w:widowControl w:val="0"/>
        <w:autoSpaceDE w:val="0"/>
        <w:autoSpaceDN w:val="0"/>
        <w:adjustRightInd w:val="0"/>
        <w:spacing w:after="0" w:line="23" w:lineRule="atLeast"/>
        <w:jc w:val="both"/>
        <w:rPr>
          <w:rFonts w:ascii="Times New Roman" w:eastAsia="MS Mincho" w:hAnsi="Times New Roman"/>
          <w:sz w:val="28"/>
          <w:szCs w:val="28"/>
          <w:lang w:eastAsia="ru-RU"/>
        </w:rPr>
      </w:pPr>
    </w:p>
    <w:p w14:paraId="0FA68304" w14:textId="319724D1" w:rsidR="0043127A" w:rsidRDefault="0043127A" w:rsidP="0043127A">
      <w:pPr>
        <w:widowControl w:val="0"/>
        <w:autoSpaceDE w:val="0"/>
        <w:autoSpaceDN w:val="0"/>
        <w:adjustRightInd w:val="0"/>
        <w:spacing w:after="0" w:line="23" w:lineRule="atLeast"/>
        <w:jc w:val="both"/>
        <w:rPr>
          <w:rFonts w:ascii="Times New Roman" w:eastAsia="MS Mincho" w:hAnsi="Times New Roman"/>
          <w:sz w:val="28"/>
          <w:szCs w:val="28"/>
          <w:lang w:eastAsia="ru-RU"/>
        </w:rPr>
      </w:pPr>
    </w:p>
    <w:p w14:paraId="0E6C30DC" w14:textId="679B0D9C" w:rsidR="004355FD" w:rsidRDefault="004355FD" w:rsidP="0043127A">
      <w:pPr>
        <w:widowControl w:val="0"/>
        <w:autoSpaceDE w:val="0"/>
        <w:autoSpaceDN w:val="0"/>
        <w:adjustRightInd w:val="0"/>
        <w:spacing w:after="0" w:line="23" w:lineRule="atLeast"/>
        <w:jc w:val="both"/>
        <w:rPr>
          <w:rFonts w:ascii="Times New Roman" w:eastAsia="MS Mincho" w:hAnsi="Times New Roman"/>
          <w:sz w:val="28"/>
          <w:szCs w:val="28"/>
          <w:lang w:eastAsia="ru-RU"/>
        </w:rPr>
      </w:pPr>
    </w:p>
    <w:p w14:paraId="42660186" w14:textId="77777777" w:rsidR="004355FD" w:rsidRPr="004355FD" w:rsidRDefault="004355FD" w:rsidP="0043127A">
      <w:pPr>
        <w:widowControl w:val="0"/>
        <w:autoSpaceDE w:val="0"/>
        <w:autoSpaceDN w:val="0"/>
        <w:adjustRightInd w:val="0"/>
        <w:spacing w:after="0" w:line="23" w:lineRule="atLeast"/>
        <w:jc w:val="both"/>
        <w:rPr>
          <w:rFonts w:ascii="Times New Roman" w:eastAsia="MS Mincho" w:hAnsi="Times New Roman"/>
          <w:sz w:val="28"/>
          <w:szCs w:val="28"/>
          <w:lang w:eastAsia="ru-RU"/>
        </w:rPr>
      </w:pPr>
    </w:p>
    <w:p w14:paraId="01FCEA74" w14:textId="77777777" w:rsidR="0043127A" w:rsidRPr="004355FD" w:rsidRDefault="0043127A" w:rsidP="0043127A">
      <w:pPr>
        <w:widowControl w:val="0"/>
        <w:autoSpaceDE w:val="0"/>
        <w:autoSpaceDN w:val="0"/>
        <w:adjustRightInd w:val="0"/>
        <w:spacing w:after="0" w:line="23" w:lineRule="atLeast"/>
        <w:jc w:val="both"/>
        <w:rPr>
          <w:rFonts w:ascii="Times New Roman" w:eastAsia="MS Mincho" w:hAnsi="Times New Roman"/>
          <w:sz w:val="28"/>
          <w:szCs w:val="28"/>
          <w:lang w:eastAsia="ru-RU"/>
        </w:rPr>
      </w:pPr>
    </w:p>
    <w:p w14:paraId="5EBB07E1" w14:textId="2300B49E" w:rsidR="004C627B" w:rsidRPr="004355FD" w:rsidRDefault="00952645" w:rsidP="004C627B">
      <w:pPr>
        <w:rPr>
          <w:rFonts w:ascii="Times New Roman" w:hAnsi="Times New Roman"/>
          <w:b/>
          <w:sz w:val="28"/>
          <w:szCs w:val="28"/>
        </w:rPr>
      </w:pPr>
      <w:r w:rsidRPr="004355FD">
        <w:rPr>
          <w:rFonts w:ascii="Times New Roman" w:eastAsia="MS Mincho" w:hAnsi="Times New Roman"/>
          <w:b/>
          <w:bCs/>
          <w:sz w:val="28"/>
          <w:szCs w:val="28"/>
          <w:lang w:eastAsia="ru-RU"/>
        </w:rPr>
        <w:t>Народний депутат</w:t>
      </w:r>
      <w:r w:rsidR="0043127A" w:rsidRPr="004355FD">
        <w:rPr>
          <w:rFonts w:ascii="Times New Roman" w:eastAsia="MS Mincho" w:hAnsi="Times New Roman"/>
          <w:b/>
          <w:bCs/>
          <w:sz w:val="28"/>
          <w:szCs w:val="28"/>
          <w:lang w:eastAsia="ru-RU"/>
        </w:rPr>
        <w:t xml:space="preserve"> України</w:t>
      </w:r>
      <w:r w:rsidR="004355FD" w:rsidRPr="004355FD">
        <w:rPr>
          <w:rFonts w:ascii="Times New Roman" w:eastAsia="MS Mincho" w:hAnsi="Times New Roman"/>
          <w:b/>
          <w:bCs/>
          <w:sz w:val="28"/>
          <w:szCs w:val="28"/>
          <w:lang w:eastAsia="ru-RU"/>
        </w:rPr>
        <w:t xml:space="preserve">       </w:t>
      </w:r>
      <w:r w:rsidR="0043127A" w:rsidRPr="004355FD">
        <w:rPr>
          <w:rFonts w:ascii="Times New Roman" w:eastAsia="MS Mincho" w:hAnsi="Times New Roman"/>
          <w:b/>
          <w:bCs/>
          <w:sz w:val="28"/>
          <w:szCs w:val="28"/>
          <w:lang w:eastAsia="ru-RU"/>
        </w:rPr>
        <w:t xml:space="preserve"> </w:t>
      </w:r>
      <w:r w:rsidR="004C627B" w:rsidRPr="004355FD">
        <w:rPr>
          <w:rFonts w:ascii="Times New Roman" w:eastAsia="MS Mincho" w:hAnsi="Times New Roman"/>
          <w:b/>
          <w:bCs/>
          <w:sz w:val="28"/>
          <w:szCs w:val="28"/>
          <w:lang w:eastAsia="ru-RU"/>
        </w:rPr>
        <w:tab/>
      </w:r>
      <w:r w:rsidR="004C627B" w:rsidRPr="004355FD">
        <w:rPr>
          <w:rFonts w:ascii="Times New Roman" w:eastAsia="MS Mincho" w:hAnsi="Times New Roman"/>
          <w:b/>
          <w:bCs/>
          <w:sz w:val="28"/>
          <w:szCs w:val="28"/>
          <w:lang w:eastAsia="ru-RU"/>
        </w:rPr>
        <w:tab/>
      </w:r>
      <w:r w:rsidR="004C627B" w:rsidRPr="004355FD">
        <w:rPr>
          <w:rFonts w:ascii="Times New Roman" w:eastAsia="MS Mincho" w:hAnsi="Times New Roman"/>
          <w:b/>
          <w:bCs/>
          <w:sz w:val="28"/>
          <w:szCs w:val="28"/>
          <w:lang w:eastAsia="ru-RU"/>
        </w:rPr>
        <w:tab/>
      </w:r>
      <w:r w:rsidR="004355FD">
        <w:rPr>
          <w:rFonts w:ascii="Times New Roman" w:eastAsia="MS Mincho" w:hAnsi="Times New Roman"/>
          <w:b/>
          <w:bCs/>
          <w:sz w:val="28"/>
          <w:szCs w:val="28"/>
          <w:lang w:eastAsia="ru-RU"/>
        </w:rPr>
        <w:t xml:space="preserve">           </w:t>
      </w:r>
      <w:r w:rsidR="00711170" w:rsidRPr="004355FD">
        <w:rPr>
          <w:rFonts w:ascii="Times New Roman" w:hAnsi="Times New Roman"/>
          <w:b/>
          <w:sz w:val="28"/>
          <w:szCs w:val="28"/>
        </w:rPr>
        <w:t>Олександр ДАНУЦА</w:t>
      </w:r>
    </w:p>
    <w:p w14:paraId="482A353B" w14:textId="1170A535" w:rsidR="0043127A" w:rsidRPr="004355FD" w:rsidRDefault="004355FD" w:rsidP="00952645">
      <w:pPr>
        <w:spacing w:after="0" w:line="240" w:lineRule="auto"/>
        <w:rPr>
          <w:rFonts w:ascii="Times New Roman" w:hAnsi="Times New Roman"/>
          <w:b/>
          <w:bCs/>
          <w:sz w:val="28"/>
          <w:szCs w:val="28"/>
        </w:rPr>
      </w:pPr>
      <w:r w:rsidRPr="004355FD">
        <w:rPr>
          <w:rFonts w:ascii="Times New Roman" w:eastAsia="MS Mincho" w:hAnsi="Times New Roman"/>
          <w:b/>
          <w:bCs/>
          <w:sz w:val="28"/>
          <w:szCs w:val="28"/>
          <w:lang w:eastAsia="ru-RU"/>
        </w:rPr>
        <w:t xml:space="preserve">      </w:t>
      </w:r>
    </w:p>
    <w:p w14:paraId="1648F7E5" w14:textId="77777777" w:rsidR="0043127A" w:rsidRPr="004355FD" w:rsidRDefault="0043127A" w:rsidP="0043127A">
      <w:pPr>
        <w:spacing w:after="0" w:line="240" w:lineRule="auto"/>
        <w:rPr>
          <w:rFonts w:ascii="Times New Roman" w:eastAsia="MS Mincho" w:hAnsi="Times New Roman"/>
          <w:sz w:val="28"/>
          <w:szCs w:val="28"/>
          <w:lang w:eastAsia="ru-RU"/>
        </w:rPr>
      </w:pPr>
    </w:p>
    <w:sectPr w:rsidR="0043127A" w:rsidRPr="004355FD" w:rsidSect="004355FD">
      <w:headerReference w:type="even" r:id="rId10"/>
      <w:headerReference w:type="default" r:id="rId11"/>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F46B25" w14:textId="77777777" w:rsidR="009F7EAA" w:rsidRDefault="009F7EAA" w:rsidP="00193AC6">
      <w:pPr>
        <w:spacing w:after="0" w:line="240" w:lineRule="auto"/>
      </w:pPr>
      <w:r>
        <w:separator/>
      </w:r>
    </w:p>
  </w:endnote>
  <w:endnote w:type="continuationSeparator" w:id="0">
    <w:p w14:paraId="298F962F" w14:textId="77777777" w:rsidR="009F7EAA" w:rsidRDefault="009F7EAA" w:rsidP="00193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Antiqua">
    <w:altName w:val="Century Gothic"/>
    <w:charset w:val="00"/>
    <w:family w:val="swiss"/>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C5B064" w14:textId="77777777" w:rsidR="009F7EAA" w:rsidRDefault="009F7EAA" w:rsidP="00193AC6">
      <w:pPr>
        <w:spacing w:after="0" w:line="240" w:lineRule="auto"/>
      </w:pPr>
      <w:r>
        <w:separator/>
      </w:r>
    </w:p>
  </w:footnote>
  <w:footnote w:type="continuationSeparator" w:id="0">
    <w:p w14:paraId="25B3B5F3" w14:textId="77777777" w:rsidR="009F7EAA" w:rsidRDefault="009F7EAA" w:rsidP="00193A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7D1884" w14:textId="77777777" w:rsidR="00F75C2A" w:rsidRDefault="00F75C2A" w:rsidP="00D40D2E">
    <w:pPr>
      <w:pStyle w:val="a5"/>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1E222F03" w14:textId="77777777" w:rsidR="00F75C2A" w:rsidRDefault="00F75C2A">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7EBCB1" w14:textId="4613516E" w:rsidR="00F75C2A" w:rsidRPr="00F75C2A" w:rsidRDefault="00F75C2A" w:rsidP="00D40D2E">
    <w:pPr>
      <w:pStyle w:val="a5"/>
      <w:framePr w:wrap="around" w:vAnchor="text" w:hAnchor="margin" w:xAlign="center" w:y="1"/>
      <w:rPr>
        <w:rStyle w:val="aa"/>
        <w:rFonts w:ascii="Times New Roman" w:hAnsi="Times New Roman"/>
        <w:sz w:val="24"/>
        <w:szCs w:val="24"/>
      </w:rPr>
    </w:pPr>
    <w:r w:rsidRPr="00F75C2A">
      <w:rPr>
        <w:rStyle w:val="aa"/>
        <w:rFonts w:ascii="Times New Roman" w:hAnsi="Times New Roman"/>
        <w:sz w:val="24"/>
        <w:szCs w:val="24"/>
      </w:rPr>
      <w:fldChar w:fldCharType="begin"/>
    </w:r>
    <w:r w:rsidRPr="00F75C2A">
      <w:rPr>
        <w:rStyle w:val="aa"/>
        <w:rFonts w:ascii="Times New Roman" w:hAnsi="Times New Roman"/>
        <w:sz w:val="24"/>
        <w:szCs w:val="24"/>
      </w:rPr>
      <w:instrText xml:space="preserve">PAGE  </w:instrText>
    </w:r>
    <w:r w:rsidRPr="00F75C2A">
      <w:rPr>
        <w:rStyle w:val="aa"/>
        <w:rFonts w:ascii="Times New Roman" w:hAnsi="Times New Roman"/>
        <w:sz w:val="24"/>
        <w:szCs w:val="24"/>
      </w:rPr>
      <w:fldChar w:fldCharType="separate"/>
    </w:r>
    <w:r w:rsidR="00BA0B61">
      <w:rPr>
        <w:rStyle w:val="aa"/>
        <w:rFonts w:ascii="Times New Roman" w:hAnsi="Times New Roman"/>
        <w:noProof/>
        <w:sz w:val="24"/>
        <w:szCs w:val="24"/>
      </w:rPr>
      <w:t>2</w:t>
    </w:r>
    <w:r w:rsidRPr="00F75C2A">
      <w:rPr>
        <w:rStyle w:val="aa"/>
        <w:rFonts w:ascii="Times New Roman" w:hAnsi="Times New Roman"/>
        <w:sz w:val="24"/>
        <w:szCs w:val="24"/>
      </w:rPr>
      <w:fldChar w:fldCharType="end"/>
    </w:r>
  </w:p>
  <w:p w14:paraId="6E19B0C8" w14:textId="77777777" w:rsidR="00F75C2A" w:rsidRDefault="00F75C2A" w:rsidP="00F75C2A">
    <w:pPr>
      <w:pStyle w:val="a5"/>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EB37DD"/>
    <w:multiLevelType w:val="hybridMultilevel"/>
    <w:tmpl w:val="AA0E6F0C"/>
    <w:lvl w:ilvl="0" w:tplc="8CAE97CA">
      <w:start w:val="1"/>
      <w:numFmt w:val="decimal"/>
      <w:lvlText w:val="%1."/>
      <w:lvlJc w:val="left"/>
      <w:pPr>
        <w:ind w:left="927" w:hanging="360"/>
      </w:pPr>
      <w:rPr>
        <w:rFonts w:cs="Times New Roman" w:hint="default"/>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1" w15:restartNumberingAfterBreak="0">
    <w:nsid w:val="1FBF1EA9"/>
    <w:multiLevelType w:val="hybridMultilevel"/>
    <w:tmpl w:val="00647192"/>
    <w:lvl w:ilvl="0" w:tplc="F90A8288">
      <w:numFmt w:val="bullet"/>
      <w:lvlText w:val="-"/>
      <w:lvlJc w:val="left"/>
      <w:pPr>
        <w:tabs>
          <w:tab w:val="num" w:pos="927"/>
        </w:tabs>
        <w:ind w:left="927" w:hanging="360"/>
      </w:pPr>
      <w:rPr>
        <w:rFonts w:ascii="Times New Roman" w:eastAsia="Times New Roman" w:hAnsi="Times New Roman" w:hint="default"/>
      </w:rPr>
    </w:lvl>
    <w:lvl w:ilvl="1" w:tplc="04190003">
      <w:start w:val="1"/>
      <w:numFmt w:val="bullet"/>
      <w:lvlText w:val="o"/>
      <w:lvlJc w:val="left"/>
      <w:pPr>
        <w:tabs>
          <w:tab w:val="num" w:pos="1647"/>
        </w:tabs>
        <w:ind w:left="1647" w:hanging="360"/>
      </w:pPr>
      <w:rPr>
        <w:rFonts w:ascii="Courier New" w:hAnsi="Courier New" w:hint="default"/>
      </w:rPr>
    </w:lvl>
    <w:lvl w:ilvl="2" w:tplc="04190005">
      <w:start w:val="1"/>
      <w:numFmt w:val="bullet"/>
      <w:lvlText w:val=""/>
      <w:lvlJc w:val="left"/>
      <w:pPr>
        <w:tabs>
          <w:tab w:val="num" w:pos="2367"/>
        </w:tabs>
        <w:ind w:left="2367" w:hanging="360"/>
      </w:pPr>
      <w:rPr>
        <w:rFonts w:ascii="Wingdings" w:hAnsi="Wingdings" w:hint="default"/>
      </w:rPr>
    </w:lvl>
    <w:lvl w:ilvl="3" w:tplc="04190001">
      <w:start w:val="1"/>
      <w:numFmt w:val="bullet"/>
      <w:lvlText w:val=""/>
      <w:lvlJc w:val="left"/>
      <w:pPr>
        <w:tabs>
          <w:tab w:val="num" w:pos="3087"/>
        </w:tabs>
        <w:ind w:left="3087" w:hanging="360"/>
      </w:pPr>
      <w:rPr>
        <w:rFonts w:ascii="Symbol" w:hAnsi="Symbol" w:hint="default"/>
      </w:rPr>
    </w:lvl>
    <w:lvl w:ilvl="4" w:tplc="04190003">
      <w:start w:val="1"/>
      <w:numFmt w:val="bullet"/>
      <w:lvlText w:val="o"/>
      <w:lvlJc w:val="left"/>
      <w:pPr>
        <w:tabs>
          <w:tab w:val="num" w:pos="3807"/>
        </w:tabs>
        <w:ind w:left="3807" w:hanging="360"/>
      </w:pPr>
      <w:rPr>
        <w:rFonts w:ascii="Courier New" w:hAnsi="Courier New" w:hint="default"/>
      </w:rPr>
    </w:lvl>
    <w:lvl w:ilvl="5" w:tplc="04190005">
      <w:start w:val="1"/>
      <w:numFmt w:val="bullet"/>
      <w:lvlText w:val=""/>
      <w:lvlJc w:val="left"/>
      <w:pPr>
        <w:tabs>
          <w:tab w:val="num" w:pos="4527"/>
        </w:tabs>
        <w:ind w:left="4527" w:hanging="360"/>
      </w:pPr>
      <w:rPr>
        <w:rFonts w:ascii="Wingdings" w:hAnsi="Wingdings" w:hint="default"/>
      </w:rPr>
    </w:lvl>
    <w:lvl w:ilvl="6" w:tplc="04190001">
      <w:start w:val="1"/>
      <w:numFmt w:val="bullet"/>
      <w:lvlText w:val=""/>
      <w:lvlJc w:val="left"/>
      <w:pPr>
        <w:tabs>
          <w:tab w:val="num" w:pos="5247"/>
        </w:tabs>
        <w:ind w:left="5247" w:hanging="360"/>
      </w:pPr>
      <w:rPr>
        <w:rFonts w:ascii="Symbol" w:hAnsi="Symbol" w:hint="default"/>
      </w:rPr>
    </w:lvl>
    <w:lvl w:ilvl="7" w:tplc="04190003">
      <w:start w:val="1"/>
      <w:numFmt w:val="bullet"/>
      <w:lvlText w:val="o"/>
      <w:lvlJc w:val="left"/>
      <w:pPr>
        <w:tabs>
          <w:tab w:val="num" w:pos="5967"/>
        </w:tabs>
        <w:ind w:left="5967" w:hanging="360"/>
      </w:pPr>
      <w:rPr>
        <w:rFonts w:ascii="Courier New" w:hAnsi="Courier New" w:hint="default"/>
      </w:rPr>
    </w:lvl>
    <w:lvl w:ilvl="8" w:tplc="04190005">
      <w:start w:val="1"/>
      <w:numFmt w:val="bullet"/>
      <w:lvlText w:val=""/>
      <w:lvlJc w:val="left"/>
      <w:pPr>
        <w:tabs>
          <w:tab w:val="num" w:pos="6687"/>
        </w:tabs>
        <w:ind w:left="6687" w:hanging="360"/>
      </w:pPr>
      <w:rPr>
        <w:rFonts w:ascii="Wingdings" w:hAnsi="Wingdings" w:hint="default"/>
      </w:rPr>
    </w:lvl>
  </w:abstractNum>
  <w:abstractNum w:abstractNumId="2" w15:restartNumberingAfterBreak="0">
    <w:nsid w:val="34887A2C"/>
    <w:multiLevelType w:val="hybridMultilevel"/>
    <w:tmpl w:val="1D86E15E"/>
    <w:lvl w:ilvl="0" w:tplc="486E05AE">
      <w:start w:val="1"/>
      <w:numFmt w:val="decimal"/>
      <w:lvlText w:val="%1)"/>
      <w:lvlJc w:val="left"/>
      <w:pPr>
        <w:tabs>
          <w:tab w:val="num" w:pos="927"/>
        </w:tabs>
        <w:ind w:left="927" w:hanging="360"/>
      </w:pPr>
      <w:rPr>
        <w:rFonts w:ascii="Times New Roman" w:eastAsia="Times New Roman" w:hAnsi="Times New Roman" w:cs="Times New Roman" w:hint="default"/>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3" w15:restartNumberingAfterBreak="0">
    <w:nsid w:val="375859D1"/>
    <w:multiLevelType w:val="hybridMultilevel"/>
    <w:tmpl w:val="D61696D4"/>
    <w:lvl w:ilvl="0" w:tplc="18DAB136">
      <w:start w:val="1"/>
      <w:numFmt w:val="decimal"/>
      <w:lvlText w:val="%1."/>
      <w:lvlJc w:val="left"/>
      <w:pPr>
        <w:ind w:left="1062" w:hanging="495"/>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1678"/>
    <w:rsid w:val="0000228D"/>
    <w:rsid w:val="000326AF"/>
    <w:rsid w:val="00035874"/>
    <w:rsid w:val="000519A6"/>
    <w:rsid w:val="000670A2"/>
    <w:rsid w:val="000A61B1"/>
    <w:rsid w:val="000E4990"/>
    <w:rsid w:val="00193AC6"/>
    <w:rsid w:val="001A7747"/>
    <w:rsid w:val="001B1BB9"/>
    <w:rsid w:val="001B47AE"/>
    <w:rsid w:val="001C0709"/>
    <w:rsid w:val="001C3014"/>
    <w:rsid w:val="001D792B"/>
    <w:rsid w:val="00212380"/>
    <w:rsid w:val="0028573C"/>
    <w:rsid w:val="002C1ADF"/>
    <w:rsid w:val="002C2A9C"/>
    <w:rsid w:val="002F1678"/>
    <w:rsid w:val="00301E6F"/>
    <w:rsid w:val="00314D94"/>
    <w:rsid w:val="003374DE"/>
    <w:rsid w:val="00353C49"/>
    <w:rsid w:val="00373A15"/>
    <w:rsid w:val="00395E97"/>
    <w:rsid w:val="003E05B5"/>
    <w:rsid w:val="003F0AB6"/>
    <w:rsid w:val="00415E54"/>
    <w:rsid w:val="0043127A"/>
    <w:rsid w:val="004355FD"/>
    <w:rsid w:val="00494002"/>
    <w:rsid w:val="004B0EA9"/>
    <w:rsid w:val="004B3825"/>
    <w:rsid w:val="004C627B"/>
    <w:rsid w:val="005953E0"/>
    <w:rsid w:val="0059562E"/>
    <w:rsid w:val="0059635B"/>
    <w:rsid w:val="005D277C"/>
    <w:rsid w:val="00604EA2"/>
    <w:rsid w:val="006730A0"/>
    <w:rsid w:val="006C1513"/>
    <w:rsid w:val="006E191C"/>
    <w:rsid w:val="00711170"/>
    <w:rsid w:val="007767A1"/>
    <w:rsid w:val="007A6B12"/>
    <w:rsid w:val="007B2935"/>
    <w:rsid w:val="007F041C"/>
    <w:rsid w:val="00834487"/>
    <w:rsid w:val="00866691"/>
    <w:rsid w:val="008B1F3D"/>
    <w:rsid w:val="00901517"/>
    <w:rsid w:val="0091733B"/>
    <w:rsid w:val="00952645"/>
    <w:rsid w:val="00956988"/>
    <w:rsid w:val="009721A5"/>
    <w:rsid w:val="009826EE"/>
    <w:rsid w:val="00996DC1"/>
    <w:rsid w:val="009D5CF8"/>
    <w:rsid w:val="009F7EAA"/>
    <w:rsid w:val="00A035DD"/>
    <w:rsid w:val="00A03898"/>
    <w:rsid w:val="00A4382A"/>
    <w:rsid w:val="00A578E3"/>
    <w:rsid w:val="00A77B67"/>
    <w:rsid w:val="00AA02F5"/>
    <w:rsid w:val="00AB458B"/>
    <w:rsid w:val="00AB621F"/>
    <w:rsid w:val="00B9054E"/>
    <w:rsid w:val="00B97243"/>
    <w:rsid w:val="00BA0B61"/>
    <w:rsid w:val="00C06A9F"/>
    <w:rsid w:val="00C13321"/>
    <w:rsid w:val="00C22C69"/>
    <w:rsid w:val="00C36B73"/>
    <w:rsid w:val="00C44E33"/>
    <w:rsid w:val="00CB4544"/>
    <w:rsid w:val="00D1359E"/>
    <w:rsid w:val="00D240B0"/>
    <w:rsid w:val="00D40D2E"/>
    <w:rsid w:val="00D53AF7"/>
    <w:rsid w:val="00D803AC"/>
    <w:rsid w:val="00E25853"/>
    <w:rsid w:val="00E34FC6"/>
    <w:rsid w:val="00E35074"/>
    <w:rsid w:val="00EC68A9"/>
    <w:rsid w:val="00F50177"/>
    <w:rsid w:val="00F72CB6"/>
    <w:rsid w:val="00F75C2A"/>
    <w:rsid w:val="00F8316D"/>
    <w:rsid w:val="00FB38E2"/>
    <w:rsid w:val="00FE44AE"/>
    <w:rsid w:val="00FF309A"/>
    <w:rsid w:val="00FF521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9007CF7"/>
  <w14:defaultImageDpi w14:val="0"/>
  <w15:docId w15:val="{55482389-B7ED-422B-8563-CFC1517E5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locked="1" w:semiHidden="1" w:unhideWhenUsed="1"/>
    <w:lsdException w:name="Table Grid" w:locked="1"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D792B"/>
    <w:pPr>
      <w:spacing w:after="200" w:line="276" w:lineRule="auto"/>
    </w:pPr>
    <w:rPr>
      <w:rFonts w:cs="Times New Roman"/>
      <w:sz w:val="22"/>
      <w:szCs w:val="22"/>
      <w:lang w:val="uk-UA" w:eastAsia="en-US"/>
    </w:rPr>
  </w:style>
  <w:style w:type="paragraph" w:styleId="1">
    <w:name w:val="heading 1"/>
    <w:basedOn w:val="a"/>
    <w:next w:val="a"/>
    <w:link w:val="10"/>
    <w:uiPriority w:val="99"/>
    <w:qFormat/>
    <w:rsid w:val="00395E97"/>
    <w:pPr>
      <w:keepNext/>
      <w:spacing w:after="0" w:line="240" w:lineRule="auto"/>
      <w:ind w:firstLine="993"/>
      <w:outlineLvl w:val="0"/>
    </w:pPr>
    <w:rPr>
      <w:rFonts w:ascii="Times New Roman" w:hAnsi="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395E97"/>
    <w:rPr>
      <w:rFonts w:ascii="Times New Roman" w:hAnsi="Times New Roman" w:cs="Times New Roman"/>
      <w:sz w:val="28"/>
      <w:szCs w:val="28"/>
      <w:lang w:val="x-none" w:eastAsia="ru-RU"/>
    </w:rPr>
  </w:style>
  <w:style w:type="paragraph" w:styleId="2">
    <w:name w:val="Body Text 2"/>
    <w:basedOn w:val="a"/>
    <w:link w:val="20"/>
    <w:uiPriority w:val="99"/>
    <w:rsid w:val="00395E97"/>
    <w:pPr>
      <w:widowControl w:val="0"/>
      <w:autoSpaceDE w:val="0"/>
      <w:autoSpaceDN w:val="0"/>
      <w:adjustRightInd w:val="0"/>
      <w:spacing w:after="120" w:line="480" w:lineRule="auto"/>
    </w:pPr>
    <w:rPr>
      <w:rFonts w:ascii="Times New Roman" w:hAnsi="Times New Roman"/>
      <w:sz w:val="20"/>
      <w:szCs w:val="20"/>
      <w:lang w:eastAsia="uk-UA"/>
    </w:rPr>
  </w:style>
  <w:style w:type="character" w:customStyle="1" w:styleId="20">
    <w:name w:val="Основний текст 2 Знак"/>
    <w:link w:val="2"/>
    <w:uiPriority w:val="99"/>
    <w:locked/>
    <w:rsid w:val="00395E97"/>
    <w:rPr>
      <w:rFonts w:ascii="Times New Roman" w:hAnsi="Times New Roman" w:cs="Times New Roman"/>
      <w:sz w:val="20"/>
      <w:szCs w:val="20"/>
      <w:lang w:val="x-none" w:eastAsia="uk-UA"/>
    </w:rPr>
  </w:style>
  <w:style w:type="character" w:styleId="a3">
    <w:name w:val="Strong"/>
    <w:uiPriority w:val="99"/>
    <w:qFormat/>
    <w:rsid w:val="002F1678"/>
    <w:rPr>
      <w:rFonts w:cs="Times New Roman"/>
      <w:b/>
      <w:bCs/>
    </w:rPr>
  </w:style>
  <w:style w:type="character" w:styleId="a4">
    <w:name w:val="Hyperlink"/>
    <w:uiPriority w:val="99"/>
    <w:semiHidden/>
    <w:rsid w:val="002F1678"/>
    <w:rPr>
      <w:rFonts w:cs="Times New Roman"/>
      <w:color w:val="0000FF"/>
      <w:u w:val="single"/>
    </w:rPr>
  </w:style>
  <w:style w:type="paragraph" w:styleId="a5">
    <w:name w:val="header"/>
    <w:basedOn w:val="a"/>
    <w:link w:val="a6"/>
    <w:uiPriority w:val="99"/>
    <w:semiHidden/>
    <w:rsid w:val="00193AC6"/>
    <w:pPr>
      <w:tabs>
        <w:tab w:val="center" w:pos="4819"/>
        <w:tab w:val="right" w:pos="9639"/>
      </w:tabs>
      <w:spacing w:after="0" w:line="240" w:lineRule="auto"/>
    </w:pPr>
  </w:style>
  <w:style w:type="character" w:customStyle="1" w:styleId="a6">
    <w:name w:val="Верхній колонтитул Знак"/>
    <w:link w:val="a5"/>
    <w:uiPriority w:val="99"/>
    <w:semiHidden/>
    <w:locked/>
    <w:rsid w:val="00193AC6"/>
    <w:rPr>
      <w:rFonts w:cs="Times New Roman"/>
    </w:rPr>
  </w:style>
  <w:style w:type="paragraph" w:styleId="21">
    <w:name w:val="Body Text Indent 2"/>
    <w:basedOn w:val="a"/>
    <w:link w:val="22"/>
    <w:uiPriority w:val="99"/>
    <w:rsid w:val="00395E97"/>
    <w:pPr>
      <w:spacing w:after="0" w:line="240" w:lineRule="auto"/>
      <w:ind w:firstLine="851"/>
      <w:jc w:val="both"/>
    </w:pPr>
    <w:rPr>
      <w:sz w:val="28"/>
      <w:szCs w:val="20"/>
      <w:lang w:eastAsia="ru-RU"/>
    </w:rPr>
  </w:style>
  <w:style w:type="character" w:customStyle="1" w:styleId="22">
    <w:name w:val="Основний текст з відступом 2 Знак"/>
    <w:link w:val="21"/>
    <w:uiPriority w:val="99"/>
    <w:semiHidden/>
    <w:locked/>
    <w:rsid w:val="00395E97"/>
    <w:rPr>
      <w:rFonts w:cs="Times New Roman"/>
    </w:rPr>
  </w:style>
  <w:style w:type="paragraph" w:styleId="a7">
    <w:name w:val="footer"/>
    <w:basedOn w:val="a"/>
    <w:link w:val="a8"/>
    <w:uiPriority w:val="99"/>
    <w:rsid w:val="00193AC6"/>
    <w:pPr>
      <w:tabs>
        <w:tab w:val="center" w:pos="4819"/>
        <w:tab w:val="right" w:pos="9639"/>
      </w:tabs>
      <w:spacing w:after="0" w:line="240" w:lineRule="auto"/>
    </w:pPr>
  </w:style>
  <w:style w:type="character" w:customStyle="1" w:styleId="a8">
    <w:name w:val="Нижній колонтитул Знак"/>
    <w:link w:val="a7"/>
    <w:uiPriority w:val="99"/>
    <w:locked/>
    <w:rsid w:val="00193AC6"/>
    <w:rPr>
      <w:rFonts w:cs="Times New Roman"/>
    </w:rPr>
  </w:style>
  <w:style w:type="paragraph" w:customStyle="1" w:styleId="23">
    <w:name w:val="Знак Знак2"/>
    <w:basedOn w:val="a"/>
    <w:uiPriority w:val="99"/>
    <w:rsid w:val="00395E97"/>
    <w:pPr>
      <w:spacing w:after="0" w:line="240" w:lineRule="auto"/>
    </w:pPr>
    <w:rPr>
      <w:rFonts w:ascii="Verdana" w:hAnsi="Verdana" w:cs="Verdana"/>
      <w:sz w:val="20"/>
      <w:szCs w:val="20"/>
      <w:lang w:val="en-US"/>
    </w:rPr>
  </w:style>
  <w:style w:type="character" w:customStyle="1" w:styleId="rvts9">
    <w:name w:val="rvts9"/>
    <w:uiPriority w:val="99"/>
    <w:rsid w:val="00395E97"/>
    <w:rPr>
      <w:rFonts w:cs="Times New Roman"/>
    </w:rPr>
  </w:style>
  <w:style w:type="character" w:styleId="a9">
    <w:name w:val="FollowedHyperlink"/>
    <w:uiPriority w:val="99"/>
    <w:semiHidden/>
    <w:rsid w:val="0059635B"/>
    <w:rPr>
      <w:rFonts w:cs="Times New Roman"/>
      <w:color w:val="800080"/>
      <w:u w:val="single"/>
    </w:rPr>
  </w:style>
  <w:style w:type="paragraph" w:styleId="HTML">
    <w:name w:val="HTML Preformatted"/>
    <w:aliases w:val="Знак"/>
    <w:basedOn w:val="a"/>
    <w:link w:val="HTML0"/>
    <w:uiPriority w:val="99"/>
    <w:rsid w:val="002123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HTML0">
    <w:name w:val="Стандартний HTML Знак"/>
    <w:aliases w:val="Знак Знак"/>
    <w:link w:val="HTML"/>
    <w:uiPriority w:val="99"/>
    <w:locked/>
    <w:rsid w:val="00212380"/>
    <w:rPr>
      <w:rFonts w:ascii="Courier New" w:hAnsi="Courier New" w:cs="Courier New"/>
      <w:sz w:val="20"/>
      <w:szCs w:val="20"/>
      <w:lang w:val="x-none" w:eastAsia="uk-UA"/>
    </w:rPr>
  </w:style>
  <w:style w:type="character" w:customStyle="1" w:styleId="rvts23">
    <w:name w:val="rvts23"/>
    <w:uiPriority w:val="99"/>
    <w:rsid w:val="008B1F3D"/>
    <w:rPr>
      <w:rFonts w:cs="Times New Roman"/>
    </w:rPr>
  </w:style>
  <w:style w:type="character" w:styleId="aa">
    <w:name w:val="page number"/>
    <w:uiPriority w:val="99"/>
    <w:rsid w:val="00F75C2A"/>
    <w:rPr>
      <w:rFonts w:cs="Times New Roman"/>
    </w:rPr>
  </w:style>
  <w:style w:type="paragraph" w:customStyle="1" w:styleId="ab">
    <w:name w:val="Готовый"/>
    <w:basedOn w:val="a"/>
    <w:uiPriority w:val="99"/>
    <w:rsid w:val="008B1F3D"/>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sz w:val="20"/>
      <w:szCs w:val="20"/>
      <w:lang w:eastAsia="ru-RU"/>
    </w:rPr>
  </w:style>
  <w:style w:type="paragraph" w:styleId="ac">
    <w:name w:val="Body Text Indent"/>
    <w:basedOn w:val="a"/>
    <w:link w:val="ad"/>
    <w:uiPriority w:val="99"/>
    <w:rsid w:val="00C22C69"/>
    <w:pPr>
      <w:spacing w:after="120"/>
      <w:ind w:left="283"/>
    </w:pPr>
  </w:style>
  <w:style w:type="character" w:customStyle="1" w:styleId="ad">
    <w:name w:val="Основний текст з відступом Знак"/>
    <w:link w:val="ac"/>
    <w:uiPriority w:val="99"/>
    <w:semiHidden/>
    <w:locked/>
    <w:rPr>
      <w:rFonts w:cs="Times New Roman"/>
      <w:lang w:val="x-none" w:eastAsia="en-US"/>
    </w:rPr>
  </w:style>
  <w:style w:type="paragraph" w:styleId="ae">
    <w:name w:val="footnote text"/>
    <w:basedOn w:val="a"/>
    <w:link w:val="af"/>
    <w:uiPriority w:val="99"/>
    <w:semiHidden/>
    <w:rsid w:val="00C22C69"/>
    <w:pPr>
      <w:spacing w:after="0" w:line="240" w:lineRule="auto"/>
    </w:pPr>
    <w:rPr>
      <w:rFonts w:ascii="Times New Roman" w:hAnsi="Times New Roman"/>
      <w:sz w:val="20"/>
      <w:szCs w:val="20"/>
      <w:lang w:val="ru-RU" w:eastAsia="ru-RU"/>
    </w:rPr>
  </w:style>
  <w:style w:type="character" w:customStyle="1" w:styleId="af">
    <w:name w:val="Текст виноски Знак"/>
    <w:link w:val="ae"/>
    <w:uiPriority w:val="99"/>
    <w:semiHidden/>
    <w:locked/>
    <w:rsid w:val="00C22C69"/>
    <w:rPr>
      <w:rFonts w:cs="Times New Roman"/>
      <w:lang w:val="ru-RU" w:eastAsia="ru-RU" w:bidi="ar-SA"/>
    </w:rPr>
  </w:style>
  <w:style w:type="paragraph" w:customStyle="1" w:styleId="af0">
    <w:name w:val="Знак Знак Знак Знак Знак Знак Знак Знак Знак Знак Знак Знак"/>
    <w:basedOn w:val="a"/>
    <w:uiPriority w:val="99"/>
    <w:rsid w:val="00C22C69"/>
    <w:pPr>
      <w:spacing w:after="0" w:line="240" w:lineRule="auto"/>
    </w:pPr>
    <w:rPr>
      <w:rFonts w:ascii="Verdana" w:hAnsi="Verdana" w:cs="Verdana"/>
      <w:color w:val="000000"/>
      <w:sz w:val="20"/>
      <w:szCs w:val="20"/>
      <w:lang w:val="en-US"/>
    </w:rPr>
  </w:style>
  <w:style w:type="paragraph" w:customStyle="1" w:styleId="af1">
    <w:name w:val="Обычный (веб)"/>
    <w:basedOn w:val="a"/>
    <w:uiPriority w:val="99"/>
    <w:rsid w:val="00C44E33"/>
    <w:pPr>
      <w:spacing w:before="100" w:beforeAutospacing="1" w:after="100" w:afterAutospacing="1" w:line="240" w:lineRule="auto"/>
    </w:pPr>
    <w:rPr>
      <w:rFonts w:ascii="Times New Roman" w:hAnsi="Times New Roman"/>
      <w:sz w:val="24"/>
      <w:szCs w:val="24"/>
      <w:lang w:val="ru-RU" w:eastAsia="ru-RU"/>
    </w:rPr>
  </w:style>
  <w:style w:type="character" w:styleId="af2">
    <w:name w:val="footnote reference"/>
    <w:uiPriority w:val="99"/>
    <w:semiHidden/>
    <w:rsid w:val="00C22C69"/>
    <w:rPr>
      <w:rFonts w:cs="Times New Roman"/>
      <w:vertAlign w:val="superscript"/>
    </w:rPr>
  </w:style>
  <w:style w:type="paragraph" w:customStyle="1" w:styleId="NormalText">
    <w:name w:val="Normal Text"/>
    <w:basedOn w:val="a"/>
    <w:uiPriority w:val="99"/>
    <w:rsid w:val="00C44E33"/>
    <w:pPr>
      <w:spacing w:before="120" w:after="0" w:line="240" w:lineRule="auto"/>
      <w:ind w:firstLine="567"/>
      <w:jc w:val="both"/>
    </w:pPr>
    <w:rPr>
      <w:rFonts w:ascii="Antiqua" w:hAnsi="Antiqua" w:cs="Antiqua"/>
      <w:sz w:val="26"/>
      <w:szCs w:val="26"/>
      <w:lang w:eastAsia="ru-RU"/>
    </w:rPr>
  </w:style>
  <w:style w:type="character" w:styleId="af3">
    <w:name w:val="Emphasis"/>
    <w:uiPriority w:val="99"/>
    <w:qFormat/>
    <w:locked/>
    <w:rsid w:val="00C44E33"/>
    <w:rPr>
      <w:rFonts w:cs="Times New Roman"/>
      <w:i/>
    </w:rPr>
  </w:style>
  <w:style w:type="table" w:styleId="af4">
    <w:name w:val="Table Grid"/>
    <w:basedOn w:val="a1"/>
    <w:uiPriority w:val="99"/>
    <w:locked/>
    <w:rsid w:val="004C627B"/>
    <w:rPr>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993154">
      <w:marLeft w:val="0"/>
      <w:marRight w:val="0"/>
      <w:marTop w:val="0"/>
      <w:marBottom w:val="0"/>
      <w:divBdr>
        <w:top w:val="none" w:sz="0" w:space="0" w:color="auto"/>
        <w:left w:val="none" w:sz="0" w:space="0" w:color="auto"/>
        <w:bottom w:val="none" w:sz="0" w:space="0" w:color="auto"/>
        <w:right w:val="none" w:sz="0" w:space="0" w:color="auto"/>
      </w:divBdr>
    </w:div>
    <w:div w:id="994993156">
      <w:marLeft w:val="0"/>
      <w:marRight w:val="0"/>
      <w:marTop w:val="0"/>
      <w:marBottom w:val="0"/>
      <w:divBdr>
        <w:top w:val="none" w:sz="0" w:space="0" w:color="auto"/>
        <w:left w:val="none" w:sz="0" w:space="0" w:color="auto"/>
        <w:bottom w:val="none" w:sz="0" w:space="0" w:color="auto"/>
        <w:right w:val="none" w:sz="0" w:space="0" w:color="auto"/>
      </w:divBdr>
      <w:divsChild>
        <w:div w:id="994993161">
          <w:marLeft w:val="0"/>
          <w:marRight w:val="0"/>
          <w:marTop w:val="100"/>
          <w:marBottom w:val="100"/>
          <w:divBdr>
            <w:top w:val="none" w:sz="0" w:space="0" w:color="auto"/>
            <w:left w:val="none" w:sz="0" w:space="0" w:color="auto"/>
            <w:bottom w:val="none" w:sz="0" w:space="0" w:color="auto"/>
            <w:right w:val="none" w:sz="0" w:space="0" w:color="auto"/>
          </w:divBdr>
          <w:divsChild>
            <w:div w:id="994993157">
              <w:marLeft w:val="0"/>
              <w:marRight w:val="0"/>
              <w:marTop w:val="0"/>
              <w:marBottom w:val="0"/>
              <w:divBdr>
                <w:top w:val="single" w:sz="4" w:space="3" w:color="DCDCDC"/>
                <w:left w:val="single" w:sz="4" w:space="3" w:color="DCDCDC"/>
                <w:bottom w:val="single" w:sz="4" w:space="0" w:color="DCDCDC"/>
                <w:right w:val="single" w:sz="4" w:space="3" w:color="DCDCDC"/>
              </w:divBdr>
              <w:divsChild>
                <w:div w:id="994993160">
                  <w:marLeft w:val="0"/>
                  <w:marRight w:val="0"/>
                  <w:marTop w:val="0"/>
                  <w:marBottom w:val="0"/>
                  <w:divBdr>
                    <w:top w:val="none" w:sz="0" w:space="0" w:color="auto"/>
                    <w:left w:val="none" w:sz="0" w:space="0" w:color="auto"/>
                    <w:bottom w:val="none" w:sz="0" w:space="0" w:color="auto"/>
                    <w:right w:val="none" w:sz="0" w:space="0" w:color="auto"/>
                  </w:divBdr>
                  <w:divsChild>
                    <w:div w:id="994993155">
                      <w:marLeft w:val="0"/>
                      <w:marRight w:val="0"/>
                      <w:marTop w:val="0"/>
                      <w:marBottom w:val="0"/>
                      <w:divBdr>
                        <w:top w:val="none" w:sz="0" w:space="0" w:color="auto"/>
                        <w:left w:val="none" w:sz="0" w:space="0" w:color="auto"/>
                        <w:bottom w:val="none" w:sz="0" w:space="0" w:color="auto"/>
                        <w:right w:val="none" w:sz="0" w:space="0" w:color="auto"/>
                      </w:divBdr>
                      <w:divsChild>
                        <w:div w:id="99499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993158">
      <w:marLeft w:val="0"/>
      <w:marRight w:val="0"/>
      <w:marTop w:val="0"/>
      <w:marBottom w:val="0"/>
      <w:divBdr>
        <w:top w:val="none" w:sz="0" w:space="0" w:color="auto"/>
        <w:left w:val="none" w:sz="0" w:space="0" w:color="auto"/>
        <w:bottom w:val="none" w:sz="0" w:space="0" w:color="auto"/>
        <w:right w:val="none" w:sz="0" w:space="0" w:color="auto"/>
      </w:divBdr>
    </w:div>
    <w:div w:id="99499316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3C0E65-99B1-4570-87C8-9FD532E0F1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B7F1D12-2E2A-4E21-9C48-D2D13E2914FC}">
  <ds:schemaRefs>
    <ds:schemaRef ds:uri="http://schemas.microsoft.com/sharepoint/v3/contenttype/forms"/>
  </ds:schemaRefs>
</ds:datastoreItem>
</file>

<file path=customXml/itemProps3.xml><?xml version="1.0" encoding="utf-8"?>
<ds:datastoreItem xmlns:ds="http://schemas.openxmlformats.org/officeDocument/2006/customXml" ds:itemID="{343C4AF1-07CC-4336-9801-A6192D2C5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2998</Words>
  <Characters>1709</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ПОЯСНЮВАЛЬНА ЗАПИСКА</vt:lpstr>
    </vt:vector>
  </TitlesOfParts>
  <Company/>
  <LinksUpToDate>false</LinksUpToDate>
  <CharactersWithSpaces>4698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2022-01-11T09:07:00Z</dcterms:created>
  <dcterms:modified xsi:type="dcterms:W3CDTF">2022-01-11T09:07:00Z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