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07F4" w:rsidRDefault="00E26537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bookmarkStart w:id="0" w:name="_GoBack"/>
      <w:bookmarkEnd w:id="0"/>
      <w:r>
        <w:rPr>
          <w:rFonts w:ascii="Times New Roman" w:hAnsi="Times New Roman"/>
          <w:b/>
          <w:bCs/>
          <w:sz w:val="28"/>
          <w:szCs w:val="28"/>
          <w:lang w:val="uk-UA" w:eastAsia="ru-RU"/>
        </w:rPr>
        <w:t>ПОЯСНЮВАЛЬНА ЗАПИСКА</w:t>
      </w:r>
    </w:p>
    <w:p w:rsidR="009F07F4" w:rsidRDefault="00E26537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bCs/>
          <w:sz w:val="28"/>
          <w:szCs w:val="28"/>
          <w:lang w:val="uk-UA" w:eastAsia="ru-RU"/>
        </w:rPr>
        <w:t>до проєкту Закону України</w:t>
      </w:r>
    </w:p>
    <w:p w:rsidR="009F07F4" w:rsidRDefault="00E26537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bCs/>
          <w:sz w:val="28"/>
          <w:szCs w:val="28"/>
          <w:lang w:val="uk-UA" w:eastAsia="ru-RU"/>
        </w:rPr>
        <w:t>«Про внесення зміни до статті 165 Податкового кодексу України щодо створення сприятливих умов для провадження наукової і науково-технічної діяльності»</w:t>
      </w:r>
    </w:p>
    <w:p w:rsidR="009F07F4" w:rsidRDefault="009F07F4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  <w:lang w:val="uk-UA" w:eastAsia="ru-RU"/>
        </w:rPr>
      </w:pPr>
    </w:p>
    <w:p w:rsidR="009F07F4" w:rsidRDefault="00E26537">
      <w:pPr>
        <w:pStyle w:val="a5"/>
        <w:shd w:val="clear" w:color="auto" w:fill="FFFFFF"/>
        <w:tabs>
          <w:tab w:val="left" w:pos="851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8"/>
          <w:szCs w:val="28"/>
          <w:lang w:val="uk-UA" w:eastAsia="ru-RU"/>
        </w:rPr>
      </w:pPr>
      <w:bookmarkStart w:id="1" w:name="n1702"/>
      <w:bookmarkStart w:id="2" w:name="n1703"/>
      <w:bookmarkEnd w:id="1"/>
      <w:bookmarkEnd w:id="2"/>
      <w:r>
        <w:rPr>
          <w:rFonts w:ascii="Times New Roman" w:hAnsi="Times New Roman"/>
          <w:b/>
          <w:sz w:val="28"/>
          <w:szCs w:val="28"/>
          <w:lang w:val="uk-UA" w:eastAsia="ru-RU"/>
        </w:rPr>
        <w:t>1.</w:t>
      </w:r>
      <w:r>
        <w:rPr>
          <w:rFonts w:ascii="Times New Roman" w:hAnsi="Times New Roman"/>
          <w:b/>
          <w:sz w:val="28"/>
          <w:szCs w:val="28"/>
          <w:lang w:val="en-US" w:eastAsia="ru-RU"/>
        </w:rPr>
        <w:t> </w:t>
      </w:r>
      <w:r>
        <w:rPr>
          <w:rFonts w:ascii="Times New Roman" w:hAnsi="Times New Roman"/>
          <w:b/>
          <w:sz w:val="28"/>
          <w:szCs w:val="28"/>
          <w:lang w:val="uk-UA" w:eastAsia="ru-RU"/>
        </w:rPr>
        <w:t>Мета</w:t>
      </w:r>
    </w:p>
    <w:p w:rsidR="009F07F4" w:rsidRDefault="00E26537">
      <w:pPr>
        <w:shd w:val="clear" w:color="auto" w:fill="FFFFFF"/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/>
        </w:rPr>
        <w:t>Метою проєкту Закону України «Про внесення зміни до статті 165 Податкового кодексу України щодо створення сприятливих умов для провадження наукової і науково-технічної діяльності» (далі – 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законопроєкт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) є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забезпечення законодавчого підґрунтя для спрощення виплат та оподаткування товарів і послуг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у рамках фінансування наукових (науково-технічних) проєктів</w:t>
      </w:r>
      <w:r>
        <w:rPr>
          <w:rFonts w:ascii="Times New Roman" w:hAnsi="Times New Roman"/>
          <w:sz w:val="28"/>
          <w:szCs w:val="28"/>
          <w:lang w:val="uk-UA" w:eastAsia="ru-RU"/>
        </w:rPr>
        <w:t>, виконання яких здійснюється відповідно до міжнародних договорів України, згода на обов’язковість яких надана в установленому порядку.</w:t>
      </w:r>
    </w:p>
    <w:p w:rsidR="009F07F4" w:rsidRDefault="009F07F4">
      <w:pPr>
        <w:shd w:val="clear" w:color="auto" w:fill="FFFFFF"/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9F07F4" w:rsidRDefault="00E2653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sz w:val="28"/>
          <w:szCs w:val="28"/>
          <w:lang w:val="uk-UA" w:eastAsia="ru-RU"/>
        </w:rPr>
        <w:t>2. Обґрунтування необхідності прийняття акта</w:t>
      </w:r>
    </w:p>
    <w:p w:rsidR="009F07F4" w:rsidRDefault="00E2653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Законопроєкт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розроблено на виконання Плану пріоритетних дій Уряду на 2021 рік, затвердженого розпорядженням Кабінету Міністрів України</w:t>
      </w:r>
      <w:r>
        <w:rPr>
          <w:rFonts w:ascii="Times New Roman" w:hAnsi="Times New Roman"/>
          <w:sz w:val="28"/>
          <w:szCs w:val="28"/>
          <w:lang w:val="uk-UA" w:eastAsia="ru-RU"/>
        </w:rPr>
        <w:br/>
        <w:t>від 24 березня 2021 р. № 276-р (крок 604</w:t>
      </w:r>
      <w:r>
        <w:rPr>
          <w:rFonts w:ascii="Times New Roman" w:hAnsi="Times New Roman"/>
          <w:sz w:val="28"/>
          <w:lang w:val="uk-UA" w:eastAsia="ru-RU"/>
        </w:rPr>
        <w:t>,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пріоритет 13.5 «Розвиток науки та інновацій»).</w:t>
      </w:r>
    </w:p>
    <w:p w:rsidR="009F07F4" w:rsidRDefault="00E26537">
      <w:pPr>
        <w:shd w:val="clear" w:color="auto" w:fill="FFFFFF"/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Грантове фінансування наукових досліджень забезпечується в межах міжнародних програм, зокрема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Horizon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Europe</w:t>
      </w:r>
      <w:r>
        <w:rPr>
          <w:rFonts w:ascii="Times New Roman" w:hAnsi="Times New Roman"/>
          <w:sz w:val="28"/>
          <w:szCs w:val="28"/>
          <w:lang w:val="uk-UA"/>
        </w:rPr>
        <w:t xml:space="preserve">, COSME, НАТО «Наука заради миру та безпеки», LIFE,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Creative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Europe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, IQ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energy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, програми ERC, DAAD, GIZ, USAID, до яких українські науковці активно залучені. У сфері оподаткування іноземних грантів на проведення наукових досліджень і розробок існує низка проблем, для вирішення яких розроблено цей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законопроєкт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. Серед них:</w:t>
      </w:r>
      <w:r>
        <w:rPr>
          <w:rFonts w:ascii="Times New Roman" w:hAnsi="Times New Roman"/>
          <w:sz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неузгодженість норм чинного законодавства України та міжнародних договорів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uk-UA"/>
        </w:rPr>
        <w:t xml:space="preserve">згода на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обовʼязковість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яких надана Верховною Радою України в частині, що стосується питання оподаткування доходів із джерел за межами України;</w:t>
      </w:r>
      <w:r>
        <w:rPr>
          <w:rFonts w:ascii="Times New Roman" w:hAnsi="Times New Roman"/>
          <w:sz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застосування стандартних правил оподаткування до іноземних стипендій. </w:t>
      </w:r>
    </w:p>
    <w:p w:rsidR="009F07F4" w:rsidRDefault="009F07F4">
      <w:pPr>
        <w:shd w:val="clear" w:color="auto" w:fill="FFFFFF"/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F07F4" w:rsidRDefault="00E2653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bCs/>
          <w:sz w:val="28"/>
          <w:szCs w:val="28"/>
          <w:lang w:val="uk-UA" w:eastAsia="ru-RU"/>
        </w:rPr>
        <w:t xml:space="preserve">3. Основні положення </w:t>
      </w:r>
      <w:proofErr w:type="spellStart"/>
      <w:r>
        <w:rPr>
          <w:rFonts w:ascii="Times New Roman" w:hAnsi="Times New Roman"/>
          <w:b/>
          <w:bCs/>
          <w:sz w:val="28"/>
          <w:szCs w:val="28"/>
          <w:lang w:val="uk-UA" w:eastAsia="ru-RU"/>
        </w:rPr>
        <w:t>проєкту</w:t>
      </w:r>
      <w:proofErr w:type="spellEnd"/>
      <w:r>
        <w:rPr>
          <w:rFonts w:ascii="Times New Roman" w:hAnsi="Times New Roman"/>
          <w:b/>
          <w:bCs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  <w:lang w:val="uk-UA" w:eastAsia="ru-RU"/>
        </w:rPr>
        <w:t>акта</w:t>
      </w:r>
      <w:proofErr w:type="spellEnd"/>
    </w:p>
    <w:p w:rsidR="009F07F4" w:rsidRDefault="00E26537">
      <w:pPr>
        <w:tabs>
          <w:tab w:val="left" w:pos="540"/>
        </w:tabs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  <w:lang w:val="uk-UA" w:eastAsia="uk-UA"/>
        </w:rPr>
      </w:pPr>
      <w:proofErr w:type="spellStart"/>
      <w:r>
        <w:rPr>
          <w:rFonts w:ascii="Times New Roman" w:hAnsi="Times New Roman"/>
          <w:sz w:val="28"/>
          <w:szCs w:val="28"/>
          <w:lang w:val="uk-UA" w:eastAsia="uk-UA"/>
        </w:rPr>
        <w:t>Законопроєктом</w:t>
      </w:r>
      <w:proofErr w:type="spellEnd"/>
      <w:r>
        <w:rPr>
          <w:rFonts w:ascii="Times New Roman" w:hAnsi="Times New Roman"/>
          <w:sz w:val="28"/>
          <w:szCs w:val="28"/>
          <w:lang w:val="uk-UA" w:eastAsia="uk-UA"/>
        </w:rPr>
        <w:t xml:space="preserve"> пропонується скасувати в межах іноземного фінансування міжнародних наукових (науково-технічних) проєктів стандартні національні правила оподаткування іноземних стипендій, які фізична особа – резидент отримує</w:t>
      </w:r>
      <w:r>
        <w:rPr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uk-UA"/>
        </w:rPr>
        <w:t>з джерел за межами України.</w:t>
      </w:r>
    </w:p>
    <w:p w:rsidR="009F07F4" w:rsidRDefault="009F07F4">
      <w:pPr>
        <w:tabs>
          <w:tab w:val="left" w:pos="540"/>
        </w:tabs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  <w:lang w:val="uk-UA" w:eastAsia="uk-UA"/>
        </w:rPr>
      </w:pPr>
    </w:p>
    <w:p w:rsidR="009F07F4" w:rsidRDefault="00E26537">
      <w:pPr>
        <w:tabs>
          <w:tab w:val="left" w:pos="540"/>
        </w:tabs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  <w:lang w:val="uk-UA" w:eastAsia="uk-UA"/>
        </w:rPr>
      </w:pPr>
      <w:r>
        <w:rPr>
          <w:rFonts w:ascii="Times New Roman" w:hAnsi="Times New Roman"/>
          <w:b/>
          <w:sz w:val="28"/>
          <w:szCs w:val="28"/>
          <w:lang w:val="uk-UA" w:eastAsia="uk-UA"/>
        </w:rPr>
        <w:t>4.</w:t>
      </w:r>
      <w:r>
        <w:rPr>
          <w:rFonts w:ascii="Times New Roman" w:hAnsi="Times New Roman"/>
          <w:sz w:val="28"/>
          <w:szCs w:val="28"/>
          <w:lang w:val="uk-UA" w:eastAsia="uk-UA"/>
        </w:rPr>
        <w:t> </w:t>
      </w:r>
      <w:r>
        <w:rPr>
          <w:rFonts w:ascii="Times New Roman" w:hAnsi="Times New Roman"/>
          <w:b/>
          <w:bCs/>
          <w:sz w:val="28"/>
          <w:szCs w:val="28"/>
          <w:lang w:val="uk-UA" w:eastAsia="ru-RU"/>
        </w:rPr>
        <w:t>Правові аспекти</w:t>
      </w:r>
    </w:p>
    <w:p w:rsidR="008238B6" w:rsidRDefault="00E26537">
      <w:pPr>
        <w:widowControl w:val="0"/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Законопроєкт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розроблено на виконання Плану пріоритетних дій Уряду на 2021 рік, затвердженого розпорядженням Кабінету Міністрів України</w:t>
      </w:r>
      <w:r>
        <w:rPr>
          <w:rFonts w:ascii="Times New Roman" w:hAnsi="Times New Roman"/>
          <w:sz w:val="28"/>
          <w:szCs w:val="28"/>
          <w:lang w:val="uk-UA" w:eastAsia="ru-RU"/>
        </w:rPr>
        <w:br/>
        <w:t>від 24 березня 2021 р. № 276-р (крок 604</w:t>
      </w:r>
      <w:r>
        <w:rPr>
          <w:rFonts w:ascii="Times New Roman" w:hAnsi="Times New Roman"/>
          <w:sz w:val="28"/>
          <w:lang w:val="uk-UA" w:eastAsia="ru-RU"/>
        </w:rPr>
        <w:t>,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пріоритет 13.5 «Розвиток науки та інновацій»), та зобов’язань української сторони, передбачених у міжурядових угодах: Угода про створення Українського науково-технологічного центру</w:t>
      </w:r>
      <w:r>
        <w:rPr>
          <w:rFonts w:ascii="Times New Roman" w:hAnsi="Times New Roman"/>
          <w:sz w:val="28"/>
          <w:szCs w:val="28"/>
          <w:lang w:val="uk-UA" w:eastAsia="ru-RU"/>
        </w:rPr>
        <w:br/>
        <w:t xml:space="preserve">від 25 жовтня 1993 року (стаття 10); Угода між Урядом України та Організацією </w:t>
      </w:r>
    </w:p>
    <w:p w:rsidR="008238B6" w:rsidRDefault="008238B6" w:rsidP="008238B6">
      <w:pPr>
        <w:widowControl w:val="0"/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9F07F4" w:rsidRDefault="00E26537" w:rsidP="008238B6">
      <w:pPr>
        <w:widowControl w:val="0"/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lastRenderedPageBreak/>
        <w:t>Північноатлантичного Договору про статус представництва НАТО в Україні</w:t>
      </w:r>
      <w:r>
        <w:rPr>
          <w:rFonts w:ascii="Times New Roman" w:hAnsi="Times New Roman"/>
          <w:sz w:val="28"/>
          <w:szCs w:val="28"/>
          <w:lang w:val="uk-UA" w:eastAsia="ru-RU"/>
        </w:rPr>
        <w:br/>
        <w:t>від 22 вересня 2015 року (статті 25, 26) та частини 2 статті 47 Закону України «Про наукову і науково-технічну діяльність».</w:t>
      </w:r>
    </w:p>
    <w:p w:rsidR="009F07F4" w:rsidRDefault="00E26537">
      <w:pPr>
        <w:widowControl w:val="0"/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У даній сфері правового регулювання також діють Податковий кодекс України, </w:t>
      </w:r>
      <w:r>
        <w:rPr>
          <w:rFonts w:ascii="Times New Roman" w:hAnsi="Times New Roman"/>
          <w:sz w:val="28"/>
          <w:szCs w:val="28"/>
          <w:lang w:val="uk-UA"/>
        </w:rPr>
        <w:t>Закон України «Про міжнародні договори України».</w:t>
      </w:r>
    </w:p>
    <w:p w:rsidR="009F07F4" w:rsidRDefault="009F07F4">
      <w:pPr>
        <w:widowControl w:val="0"/>
        <w:shd w:val="clear" w:color="auto" w:fill="FFFFFF"/>
        <w:suppressAutoHyphens/>
        <w:spacing w:after="0" w:line="228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9F07F4" w:rsidRDefault="00E26537">
      <w:pPr>
        <w:widowControl w:val="0"/>
        <w:shd w:val="clear" w:color="auto" w:fill="FFFFFF"/>
        <w:suppressAutoHyphens/>
        <w:spacing w:after="0" w:line="228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bCs/>
          <w:sz w:val="28"/>
          <w:szCs w:val="28"/>
          <w:lang w:val="uk-UA" w:eastAsia="ru-RU"/>
        </w:rPr>
        <w:t>5. Фінансово-економічне обґрунтування</w:t>
      </w:r>
    </w:p>
    <w:p w:rsidR="009F07F4" w:rsidRDefault="00E2653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Реалізація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законопроєкту</w:t>
      </w:r>
      <w:proofErr w:type="spellEnd"/>
      <w:r>
        <w:rPr>
          <w:rFonts w:ascii="Times New Roman" w:hAnsi="Times New Roman"/>
          <w:sz w:val="28"/>
          <w:szCs w:val="28"/>
        </w:rPr>
        <w:t xml:space="preserve"> не </w:t>
      </w:r>
      <w:proofErr w:type="spellStart"/>
      <w:r>
        <w:rPr>
          <w:rFonts w:ascii="Times New Roman" w:hAnsi="Times New Roman"/>
          <w:sz w:val="28"/>
          <w:szCs w:val="28"/>
        </w:rPr>
        <w:t>потребує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додаткового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фінансування</w:t>
      </w:r>
      <w:proofErr w:type="spellEnd"/>
      <w:r>
        <w:rPr>
          <w:rFonts w:ascii="Times New Roman" w:hAnsi="Times New Roman"/>
          <w:sz w:val="28"/>
          <w:szCs w:val="28"/>
        </w:rPr>
        <w:t xml:space="preserve"> з державного </w:t>
      </w:r>
      <w:proofErr w:type="spellStart"/>
      <w:r>
        <w:rPr>
          <w:rFonts w:ascii="Times New Roman" w:hAnsi="Times New Roman"/>
          <w:sz w:val="28"/>
          <w:szCs w:val="28"/>
        </w:rPr>
        <w:t>чи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місцевих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бюджетів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9F07F4" w:rsidRDefault="00E26537">
      <w:pPr>
        <w:tabs>
          <w:tab w:val="left" w:pos="1276"/>
        </w:tabs>
        <w:spacing w:after="0" w:line="228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9F07F4" w:rsidRDefault="00E26537">
      <w:pPr>
        <w:shd w:val="clear" w:color="auto" w:fill="FFFFFF"/>
        <w:spacing w:after="0" w:line="228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bookmarkStart w:id="3" w:name="n1717"/>
      <w:bookmarkEnd w:id="3"/>
      <w:r>
        <w:rPr>
          <w:rFonts w:ascii="Times New Roman" w:hAnsi="Times New Roman"/>
          <w:b/>
          <w:bCs/>
          <w:sz w:val="28"/>
          <w:szCs w:val="28"/>
          <w:lang w:val="uk-UA" w:eastAsia="ru-RU"/>
        </w:rPr>
        <w:t>6. Позиція заінтересованих сторін</w:t>
      </w:r>
    </w:p>
    <w:p w:rsidR="009F07F4" w:rsidRDefault="00E26537">
      <w:pPr>
        <w:pStyle w:val="a6"/>
        <w:spacing w:line="228" w:lineRule="auto"/>
        <w:ind w:firstLine="709"/>
        <w:rPr>
          <w:bCs/>
          <w:sz w:val="28"/>
          <w:szCs w:val="28"/>
          <w:lang w:val="uk-UA"/>
        </w:rPr>
      </w:pPr>
      <w:bookmarkStart w:id="4" w:name="n1727"/>
      <w:bookmarkStart w:id="5" w:name="n1731"/>
      <w:bookmarkStart w:id="6" w:name="n1734"/>
      <w:bookmarkEnd w:id="4"/>
      <w:bookmarkEnd w:id="5"/>
      <w:bookmarkEnd w:id="6"/>
      <w:proofErr w:type="spellStart"/>
      <w:r>
        <w:rPr>
          <w:bCs/>
          <w:sz w:val="28"/>
          <w:szCs w:val="28"/>
          <w:lang w:val="uk-UA"/>
        </w:rPr>
        <w:t>Проєкт</w:t>
      </w:r>
      <w:proofErr w:type="spellEnd"/>
      <w:r>
        <w:rPr>
          <w:bCs/>
          <w:sz w:val="28"/>
          <w:szCs w:val="28"/>
          <w:lang w:val="uk-UA"/>
        </w:rPr>
        <w:t xml:space="preserve"> </w:t>
      </w:r>
      <w:proofErr w:type="spellStart"/>
      <w:r>
        <w:rPr>
          <w:bCs/>
          <w:sz w:val="28"/>
          <w:szCs w:val="28"/>
          <w:lang w:val="uk-UA"/>
        </w:rPr>
        <w:t>акта</w:t>
      </w:r>
      <w:proofErr w:type="spellEnd"/>
      <w:r>
        <w:rPr>
          <w:bCs/>
          <w:sz w:val="28"/>
          <w:szCs w:val="28"/>
          <w:lang w:val="uk-UA"/>
        </w:rPr>
        <w:t xml:space="preserve"> виносився на громадське обговорення відповідно до вимог Порядку проведення консультацій з громадськістю з питань формування та реалізації державної політики, затвердженого постановою Кабінету Міністрів України від 3 листопада 2010 р. № 996. </w:t>
      </w:r>
      <w:r>
        <w:rPr>
          <w:sz w:val="28"/>
          <w:lang w:val="uk-UA"/>
        </w:rPr>
        <w:t xml:space="preserve">Зауваження і пропозиції заінтересованих сторін було враховано. </w:t>
      </w:r>
      <w:r>
        <w:rPr>
          <w:bCs/>
          <w:sz w:val="28"/>
          <w:szCs w:val="28"/>
          <w:lang w:val="uk-UA"/>
        </w:rPr>
        <w:t xml:space="preserve">Звіт про результати громадського обговорення оприлюднено на офіційному </w:t>
      </w:r>
      <w:proofErr w:type="spellStart"/>
      <w:r>
        <w:rPr>
          <w:bCs/>
          <w:sz w:val="28"/>
          <w:szCs w:val="28"/>
          <w:lang w:val="uk-UA"/>
        </w:rPr>
        <w:t>вебсайті</w:t>
      </w:r>
      <w:proofErr w:type="spellEnd"/>
      <w:r>
        <w:rPr>
          <w:bCs/>
          <w:sz w:val="28"/>
          <w:szCs w:val="28"/>
          <w:lang w:val="uk-UA"/>
        </w:rPr>
        <w:t xml:space="preserve"> МОН.</w:t>
      </w:r>
    </w:p>
    <w:p w:rsidR="009F07F4" w:rsidRDefault="00E26537">
      <w:pPr>
        <w:pStyle w:val="a6"/>
        <w:spacing w:line="228" w:lineRule="auto"/>
        <w:ind w:firstLine="709"/>
        <w:rPr>
          <w:sz w:val="28"/>
          <w:lang w:val="uk-UA"/>
        </w:rPr>
      </w:pPr>
      <w:proofErr w:type="spellStart"/>
      <w:r>
        <w:rPr>
          <w:bCs/>
          <w:sz w:val="28"/>
          <w:szCs w:val="28"/>
          <w:lang w:val="uk-UA"/>
        </w:rPr>
        <w:t>Проєкт</w:t>
      </w:r>
      <w:proofErr w:type="spellEnd"/>
      <w:r>
        <w:rPr>
          <w:bCs/>
          <w:sz w:val="28"/>
          <w:szCs w:val="28"/>
          <w:lang w:val="uk-UA"/>
        </w:rPr>
        <w:t xml:space="preserve"> </w:t>
      </w:r>
      <w:proofErr w:type="spellStart"/>
      <w:r>
        <w:rPr>
          <w:bCs/>
          <w:sz w:val="28"/>
          <w:szCs w:val="28"/>
          <w:lang w:val="uk-UA"/>
        </w:rPr>
        <w:t>акта</w:t>
      </w:r>
      <w:proofErr w:type="spellEnd"/>
      <w:r>
        <w:rPr>
          <w:bCs/>
          <w:sz w:val="28"/>
          <w:szCs w:val="28"/>
          <w:lang w:val="uk-UA"/>
        </w:rPr>
        <w:t xml:space="preserve"> не стосується питань функціонування місцевого самоврядування, прав та інтересів територіальних громад, місцевого та регіонального розвитку, соціально-трудової сфери, прав осіб з інвалідністю</w:t>
      </w:r>
      <w:r>
        <w:rPr>
          <w:sz w:val="28"/>
          <w:lang w:val="uk-UA"/>
        </w:rPr>
        <w:t xml:space="preserve">, </w:t>
      </w:r>
      <w:r>
        <w:rPr>
          <w:bCs/>
          <w:sz w:val="28"/>
          <w:szCs w:val="28"/>
          <w:lang w:val="uk-UA"/>
        </w:rPr>
        <w:t xml:space="preserve"> </w:t>
      </w:r>
      <w:r>
        <w:rPr>
          <w:sz w:val="28"/>
          <w:lang w:val="uk-UA"/>
        </w:rPr>
        <w:t xml:space="preserve">функціонування і застосування української мови як державної. </w:t>
      </w:r>
    </w:p>
    <w:p w:rsidR="009F07F4" w:rsidRDefault="00E26537">
      <w:pPr>
        <w:spacing w:after="0" w:line="228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Проєкт</w:t>
      </w:r>
      <w:proofErr w:type="spellEnd"/>
      <w:r>
        <w:rPr>
          <w:rFonts w:ascii="Times New Roman" w:hAnsi="Times New Roman"/>
          <w:sz w:val="28"/>
          <w:szCs w:val="28"/>
        </w:rPr>
        <w:t xml:space="preserve"> акта </w:t>
      </w:r>
      <w:proofErr w:type="spellStart"/>
      <w:r>
        <w:rPr>
          <w:rFonts w:ascii="Times New Roman" w:hAnsi="Times New Roman"/>
          <w:sz w:val="28"/>
          <w:szCs w:val="28"/>
        </w:rPr>
        <w:t>погоджено</w:t>
      </w:r>
      <w:proofErr w:type="spellEnd"/>
      <w:r>
        <w:rPr>
          <w:rFonts w:ascii="Times New Roman" w:hAnsi="Times New Roman"/>
          <w:sz w:val="28"/>
          <w:szCs w:val="28"/>
        </w:rPr>
        <w:t xml:space="preserve"> з </w:t>
      </w:r>
      <w:proofErr w:type="spellStart"/>
      <w:r>
        <w:rPr>
          <w:rFonts w:ascii="Times New Roman" w:hAnsi="Times New Roman"/>
          <w:sz w:val="28"/>
          <w:szCs w:val="28"/>
        </w:rPr>
        <w:t>Науковим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комітетом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Національної</w:t>
      </w:r>
      <w:proofErr w:type="spellEnd"/>
      <w:r>
        <w:rPr>
          <w:rFonts w:ascii="Times New Roman" w:hAnsi="Times New Roman"/>
          <w:sz w:val="28"/>
          <w:szCs w:val="28"/>
        </w:rPr>
        <w:t xml:space="preserve"> ради </w:t>
      </w:r>
      <w:proofErr w:type="spellStart"/>
      <w:r>
        <w:rPr>
          <w:rFonts w:ascii="Times New Roman" w:hAnsi="Times New Roman"/>
          <w:sz w:val="28"/>
          <w:szCs w:val="28"/>
        </w:rPr>
        <w:t>України</w:t>
      </w:r>
      <w:proofErr w:type="spellEnd"/>
    </w:p>
    <w:p w:rsidR="00084CA9" w:rsidRDefault="00E26537" w:rsidP="00084CA9">
      <w:pPr>
        <w:spacing w:after="0" w:line="22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 </w:t>
      </w:r>
      <w:proofErr w:type="spellStart"/>
      <w:r>
        <w:rPr>
          <w:rFonts w:ascii="Times New Roman" w:hAnsi="Times New Roman"/>
          <w:sz w:val="28"/>
          <w:szCs w:val="28"/>
        </w:rPr>
        <w:t>питань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розвитку</w:t>
      </w:r>
      <w:proofErr w:type="spellEnd"/>
      <w:r>
        <w:rPr>
          <w:rFonts w:ascii="Times New Roman" w:hAnsi="Times New Roman"/>
          <w:sz w:val="28"/>
          <w:szCs w:val="28"/>
        </w:rPr>
        <w:t xml:space="preserve"> науки і </w:t>
      </w:r>
      <w:proofErr w:type="spellStart"/>
      <w:r>
        <w:rPr>
          <w:rFonts w:ascii="Times New Roman" w:hAnsi="Times New Roman"/>
          <w:sz w:val="28"/>
          <w:szCs w:val="28"/>
        </w:rPr>
        <w:t>технологій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084CA9" w:rsidRDefault="00084CA9" w:rsidP="00084CA9">
      <w:pPr>
        <w:spacing w:after="0" w:line="228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84CA9">
        <w:rPr>
          <w:rFonts w:ascii="Times New Roman" w:hAnsi="Times New Roman"/>
          <w:sz w:val="28"/>
          <w:szCs w:val="28"/>
        </w:rPr>
        <w:t xml:space="preserve">До </w:t>
      </w:r>
      <w:proofErr w:type="spellStart"/>
      <w:r w:rsidRPr="00084CA9">
        <w:rPr>
          <w:rFonts w:ascii="Times New Roman" w:hAnsi="Times New Roman"/>
          <w:sz w:val="28"/>
          <w:szCs w:val="28"/>
        </w:rPr>
        <w:t>проєкту</w:t>
      </w:r>
      <w:proofErr w:type="spellEnd"/>
      <w:r w:rsidRPr="00084CA9">
        <w:rPr>
          <w:rFonts w:ascii="Times New Roman" w:hAnsi="Times New Roman"/>
          <w:sz w:val="28"/>
          <w:szCs w:val="28"/>
        </w:rPr>
        <w:t xml:space="preserve"> акта </w:t>
      </w:r>
      <w:r>
        <w:rPr>
          <w:rFonts w:ascii="Times New Roman" w:hAnsi="Times New Roman"/>
          <w:sz w:val="28"/>
          <w:szCs w:val="28"/>
          <w:lang w:val="uk-UA"/>
        </w:rPr>
        <w:t>Національною академ</w:t>
      </w:r>
      <w:r w:rsidR="003267E3">
        <w:rPr>
          <w:rFonts w:ascii="Times New Roman" w:hAnsi="Times New Roman"/>
          <w:sz w:val="28"/>
          <w:szCs w:val="28"/>
          <w:lang w:val="uk-UA"/>
        </w:rPr>
        <w:t>ією наук України</w:t>
      </w:r>
      <w:r w:rsidRPr="00084CA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84CA9">
        <w:rPr>
          <w:rFonts w:ascii="Times New Roman" w:hAnsi="Times New Roman"/>
          <w:sz w:val="28"/>
          <w:szCs w:val="28"/>
        </w:rPr>
        <w:t>надано</w:t>
      </w:r>
      <w:proofErr w:type="spellEnd"/>
      <w:r w:rsidRPr="00084CA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пропозиції</w:t>
      </w:r>
      <w:r w:rsidRPr="00084CA9">
        <w:rPr>
          <w:rFonts w:ascii="Times New Roman" w:hAnsi="Times New Roman"/>
          <w:sz w:val="28"/>
          <w:szCs w:val="28"/>
        </w:rPr>
        <w:t>.</w:t>
      </w:r>
    </w:p>
    <w:p w:rsidR="009F07F4" w:rsidRDefault="009F07F4">
      <w:pPr>
        <w:spacing w:after="0" w:line="228" w:lineRule="auto"/>
        <w:ind w:firstLine="709"/>
        <w:jc w:val="both"/>
        <w:rPr>
          <w:rStyle w:val="a7"/>
          <w:sz w:val="28"/>
          <w:szCs w:val="28"/>
          <w:lang w:val="uk-UA"/>
        </w:rPr>
      </w:pPr>
    </w:p>
    <w:p w:rsidR="009F07F4" w:rsidRDefault="00E26537">
      <w:pPr>
        <w:shd w:val="clear" w:color="auto" w:fill="FFFFFF"/>
        <w:spacing w:after="0" w:line="228" w:lineRule="auto"/>
        <w:ind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val="uk-UA" w:eastAsia="ru-RU"/>
        </w:rPr>
        <w:t>7. </w:t>
      </w:r>
      <w:r>
        <w:rPr>
          <w:rFonts w:ascii="Times New Roman" w:hAnsi="Times New Roman"/>
          <w:b/>
          <w:bCs/>
          <w:sz w:val="28"/>
          <w:szCs w:val="28"/>
          <w:lang w:val="uk-UA" w:eastAsia="ru-RU"/>
        </w:rPr>
        <w:t xml:space="preserve">Оцінка відповідності </w:t>
      </w:r>
    </w:p>
    <w:p w:rsidR="009F07F4" w:rsidRDefault="00E26537">
      <w:pPr>
        <w:shd w:val="clear" w:color="auto" w:fill="FFFFFF"/>
        <w:spacing w:after="0" w:line="228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uk-UA"/>
        </w:rPr>
      </w:pPr>
      <w:r>
        <w:rPr>
          <w:rFonts w:ascii="Times New Roman" w:hAnsi="Times New Roman"/>
          <w:sz w:val="28"/>
          <w:szCs w:val="28"/>
          <w:lang w:val="uk-UA" w:eastAsia="uk-UA"/>
        </w:rPr>
        <w:t xml:space="preserve">У </w:t>
      </w:r>
      <w:proofErr w:type="spellStart"/>
      <w:r>
        <w:rPr>
          <w:rFonts w:ascii="Times New Roman" w:hAnsi="Times New Roman"/>
          <w:sz w:val="28"/>
          <w:szCs w:val="28"/>
          <w:lang w:val="uk-UA" w:eastAsia="uk-UA"/>
        </w:rPr>
        <w:t>проєкті</w:t>
      </w:r>
      <w:proofErr w:type="spellEnd"/>
      <w:r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 w:eastAsia="uk-UA"/>
        </w:rPr>
        <w:t>акта</w:t>
      </w:r>
      <w:proofErr w:type="spellEnd"/>
      <w:r>
        <w:rPr>
          <w:rFonts w:ascii="Times New Roman" w:hAnsi="Times New Roman"/>
          <w:sz w:val="28"/>
          <w:szCs w:val="28"/>
          <w:lang w:val="uk-UA" w:eastAsia="uk-UA"/>
        </w:rPr>
        <w:t xml:space="preserve"> відсутні положення, що:</w:t>
      </w:r>
    </w:p>
    <w:p w:rsidR="009F07F4" w:rsidRDefault="00E26537">
      <w:pPr>
        <w:shd w:val="clear" w:color="auto" w:fill="FFFFFF"/>
        <w:spacing w:after="0" w:line="228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uk-UA"/>
        </w:rPr>
      </w:pPr>
      <w:r>
        <w:rPr>
          <w:rFonts w:ascii="Times New Roman" w:hAnsi="Times New Roman"/>
          <w:sz w:val="28"/>
          <w:szCs w:val="28"/>
          <w:lang w:val="uk-UA" w:eastAsia="uk-UA"/>
        </w:rPr>
        <w:t>стосуються прав та свобод, гарантованих Конвенцією про захист прав людини і основоположних свобод;</w:t>
      </w:r>
    </w:p>
    <w:p w:rsidR="009F07F4" w:rsidRDefault="00E26537">
      <w:pPr>
        <w:pStyle w:val="a5"/>
        <w:shd w:val="clear" w:color="auto" w:fill="FFFFFF"/>
        <w:spacing w:after="0" w:line="228" w:lineRule="auto"/>
        <w:ind w:left="0" w:firstLine="709"/>
        <w:jc w:val="both"/>
        <w:rPr>
          <w:rFonts w:ascii="Times New Roman" w:hAnsi="Times New Roman"/>
          <w:sz w:val="28"/>
          <w:szCs w:val="28"/>
          <w:lang w:val="uk-UA" w:eastAsia="uk-UA"/>
        </w:rPr>
      </w:pPr>
      <w:r>
        <w:rPr>
          <w:rFonts w:ascii="Times New Roman" w:hAnsi="Times New Roman"/>
          <w:sz w:val="28"/>
          <w:szCs w:val="28"/>
          <w:lang w:val="uk-UA" w:eastAsia="uk-UA"/>
        </w:rPr>
        <w:t>впливають на забезпечення рівних прав та можливостей жінок і чоловіків;</w:t>
      </w:r>
    </w:p>
    <w:p w:rsidR="009F07F4" w:rsidRDefault="00E26537">
      <w:pPr>
        <w:pStyle w:val="a5"/>
        <w:shd w:val="clear" w:color="auto" w:fill="FFFFFF"/>
        <w:spacing w:after="0" w:line="228" w:lineRule="auto"/>
        <w:ind w:left="0" w:firstLine="709"/>
        <w:jc w:val="both"/>
        <w:rPr>
          <w:rFonts w:ascii="Times New Roman" w:hAnsi="Times New Roman"/>
          <w:sz w:val="28"/>
          <w:szCs w:val="28"/>
          <w:lang w:val="uk-UA" w:eastAsia="uk-UA"/>
        </w:rPr>
      </w:pPr>
      <w:r>
        <w:rPr>
          <w:rFonts w:ascii="Times New Roman" w:hAnsi="Times New Roman"/>
          <w:sz w:val="28"/>
          <w:szCs w:val="28"/>
          <w:lang w:val="uk-UA" w:eastAsia="uk-UA"/>
        </w:rPr>
        <w:t>містять ризики вчинення корупційних правопорушень та правопорушень,</w:t>
      </w:r>
    </w:p>
    <w:p w:rsidR="009F07F4" w:rsidRDefault="00E26537">
      <w:pPr>
        <w:pStyle w:val="a5"/>
        <w:shd w:val="clear" w:color="auto" w:fill="FFFFFF"/>
        <w:spacing w:after="0" w:line="228" w:lineRule="auto"/>
        <w:ind w:left="0" w:firstLine="7"/>
        <w:jc w:val="both"/>
        <w:rPr>
          <w:rFonts w:ascii="Times New Roman" w:hAnsi="Times New Roman"/>
          <w:sz w:val="28"/>
          <w:szCs w:val="28"/>
          <w:lang w:val="uk-UA" w:eastAsia="uk-UA"/>
        </w:rPr>
      </w:pPr>
      <w:r>
        <w:rPr>
          <w:rFonts w:ascii="Times New Roman" w:hAnsi="Times New Roman"/>
          <w:sz w:val="28"/>
          <w:szCs w:val="28"/>
          <w:lang w:val="uk-UA" w:eastAsia="uk-UA"/>
        </w:rPr>
        <w:t>пов’язаних з корупцією;</w:t>
      </w:r>
    </w:p>
    <w:p w:rsidR="009F07F4" w:rsidRDefault="00E26537">
      <w:pPr>
        <w:pStyle w:val="a5"/>
        <w:shd w:val="clear" w:color="auto" w:fill="FFFFFF"/>
        <w:spacing w:after="0" w:line="228" w:lineRule="auto"/>
        <w:ind w:left="0" w:firstLine="709"/>
        <w:jc w:val="both"/>
        <w:rPr>
          <w:rFonts w:ascii="Times New Roman" w:hAnsi="Times New Roman"/>
          <w:sz w:val="28"/>
          <w:szCs w:val="28"/>
          <w:lang w:val="uk-UA" w:eastAsia="uk-UA"/>
        </w:rPr>
      </w:pPr>
      <w:r>
        <w:rPr>
          <w:rFonts w:ascii="Times New Roman" w:hAnsi="Times New Roman"/>
          <w:sz w:val="28"/>
          <w:szCs w:val="28"/>
          <w:lang w:val="uk-UA" w:eastAsia="uk-UA"/>
        </w:rPr>
        <w:t>створюють підстави для дискримінації.</w:t>
      </w:r>
    </w:p>
    <w:p w:rsidR="009F07F4" w:rsidRDefault="00E26537">
      <w:pPr>
        <w:pStyle w:val="a5"/>
        <w:shd w:val="clear" w:color="auto" w:fill="FFFFFF"/>
        <w:spacing w:after="0" w:line="228" w:lineRule="auto"/>
        <w:ind w:left="0" w:firstLine="709"/>
        <w:jc w:val="both"/>
        <w:rPr>
          <w:rFonts w:ascii="Times New Roman" w:hAnsi="Times New Roman"/>
          <w:sz w:val="28"/>
          <w:szCs w:val="28"/>
          <w:lang w:val="uk-UA" w:eastAsia="uk-UA"/>
        </w:rPr>
      </w:pPr>
      <w:proofErr w:type="spellStart"/>
      <w:r>
        <w:rPr>
          <w:rFonts w:ascii="Times New Roman" w:hAnsi="Times New Roman"/>
          <w:sz w:val="28"/>
          <w:lang w:val="uk-UA" w:eastAsia="uk-UA"/>
        </w:rPr>
        <w:t>Проєкт</w:t>
      </w:r>
      <w:proofErr w:type="spellEnd"/>
      <w:r>
        <w:rPr>
          <w:rFonts w:ascii="Times New Roman" w:hAnsi="Times New Roman"/>
          <w:sz w:val="28"/>
          <w:lang w:val="uk-UA" w:eastAsia="uk-UA"/>
        </w:rPr>
        <w:t xml:space="preserve"> </w:t>
      </w:r>
      <w:proofErr w:type="spellStart"/>
      <w:r>
        <w:rPr>
          <w:rFonts w:ascii="Times New Roman" w:hAnsi="Times New Roman"/>
          <w:sz w:val="28"/>
          <w:lang w:val="uk-UA" w:eastAsia="uk-UA"/>
        </w:rPr>
        <w:t>акта</w:t>
      </w:r>
      <w:proofErr w:type="spellEnd"/>
      <w:r>
        <w:rPr>
          <w:rFonts w:ascii="Times New Roman" w:hAnsi="Times New Roman"/>
          <w:sz w:val="28"/>
          <w:lang w:val="uk-UA" w:eastAsia="uk-UA"/>
        </w:rPr>
        <w:t xml:space="preserve"> охоплює положення глави 9 розділу п’ятого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сторони. </w:t>
      </w:r>
    </w:p>
    <w:p w:rsidR="009F07F4" w:rsidRDefault="00E26537">
      <w:pPr>
        <w:pStyle w:val="a6"/>
        <w:spacing w:line="228" w:lineRule="auto"/>
        <w:ind w:firstLine="709"/>
        <w:rPr>
          <w:sz w:val="28"/>
          <w:lang w:val="uk-UA"/>
        </w:rPr>
      </w:pPr>
      <w:proofErr w:type="spellStart"/>
      <w:r>
        <w:rPr>
          <w:sz w:val="28"/>
          <w:lang w:val="uk-UA"/>
        </w:rPr>
        <w:t>Проєкт</w:t>
      </w:r>
      <w:proofErr w:type="spellEnd"/>
      <w:r>
        <w:rPr>
          <w:sz w:val="28"/>
          <w:lang w:val="uk-UA"/>
        </w:rPr>
        <w:t xml:space="preserve"> </w:t>
      </w:r>
      <w:proofErr w:type="spellStart"/>
      <w:r>
        <w:rPr>
          <w:sz w:val="28"/>
          <w:lang w:val="uk-UA"/>
        </w:rPr>
        <w:t>акта</w:t>
      </w:r>
      <w:proofErr w:type="spellEnd"/>
      <w:r>
        <w:rPr>
          <w:sz w:val="28"/>
          <w:lang w:val="uk-UA"/>
        </w:rPr>
        <w:t xml:space="preserve"> було надіслано до Національного агентства з питань запобігання корупції для визначення необхідності проведення антикорупційної експертизи листом МОН від 28.10.2021 № 1/12-5426 (вх. НАЗК від 28.10.2021</w:t>
      </w:r>
      <w:r>
        <w:rPr>
          <w:sz w:val="28"/>
          <w:lang w:val="uk-UA"/>
        </w:rPr>
        <w:br/>
        <w:t>№ 80966/0/03-21).</w:t>
      </w:r>
    </w:p>
    <w:p w:rsidR="009F07F4" w:rsidRPr="00EB064C" w:rsidRDefault="009F07F4">
      <w:pPr>
        <w:pStyle w:val="a5"/>
        <w:shd w:val="clear" w:color="auto" w:fill="FFFFFF"/>
        <w:spacing w:after="0" w:line="228" w:lineRule="auto"/>
        <w:ind w:left="0" w:firstLine="709"/>
        <w:jc w:val="both"/>
        <w:rPr>
          <w:rFonts w:ascii="Times New Roman" w:hAnsi="Times New Roman"/>
          <w:sz w:val="28"/>
          <w:szCs w:val="28"/>
          <w:lang w:val="uk-UA" w:eastAsia="uk-UA"/>
        </w:rPr>
      </w:pPr>
    </w:p>
    <w:p w:rsidR="00EB064C" w:rsidRPr="00EB064C" w:rsidRDefault="00EB064C">
      <w:pPr>
        <w:pStyle w:val="a5"/>
        <w:shd w:val="clear" w:color="auto" w:fill="FFFFFF"/>
        <w:spacing w:after="0" w:line="228" w:lineRule="auto"/>
        <w:ind w:left="0" w:firstLine="709"/>
        <w:jc w:val="both"/>
        <w:rPr>
          <w:rFonts w:ascii="Times New Roman" w:hAnsi="Times New Roman"/>
          <w:sz w:val="28"/>
          <w:szCs w:val="28"/>
          <w:lang w:val="uk-UA" w:eastAsia="uk-UA"/>
        </w:rPr>
      </w:pPr>
    </w:p>
    <w:p w:rsidR="009F07F4" w:rsidRDefault="00E26537">
      <w:pPr>
        <w:shd w:val="clear" w:color="auto" w:fill="FFFFFF"/>
        <w:spacing w:after="0" w:line="228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bCs/>
          <w:sz w:val="28"/>
          <w:szCs w:val="28"/>
          <w:lang w:val="uk-UA" w:eastAsia="ru-RU"/>
        </w:rPr>
        <w:lastRenderedPageBreak/>
        <w:t>8. Прогноз результатів</w:t>
      </w:r>
    </w:p>
    <w:p w:rsidR="009F07F4" w:rsidRDefault="00E26537">
      <w:pPr>
        <w:pStyle w:val="a5"/>
        <w:shd w:val="clear" w:color="auto" w:fill="FFFFFF"/>
        <w:spacing w:after="0" w:line="228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  <w:t xml:space="preserve">Реалізація </w:t>
      </w:r>
      <w:proofErr w:type="spellStart"/>
      <w:r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  <w:t>проєкту</w:t>
      </w:r>
      <w:proofErr w:type="spellEnd"/>
      <w:r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  <w:t>акта</w:t>
      </w:r>
      <w:proofErr w:type="spellEnd"/>
      <w:r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  <w:t xml:space="preserve"> не матиме вплив</w:t>
      </w:r>
      <w:r>
        <w:rPr>
          <w:rFonts w:ascii="Times New Roman" w:hAnsi="Times New Roman"/>
          <w:color w:val="000000"/>
          <w:sz w:val="28"/>
          <w:lang w:val="uk-UA" w:eastAsia="ru-RU"/>
        </w:rPr>
        <w:t>у</w:t>
      </w:r>
      <w:r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  <w:t xml:space="preserve"> на ринкове середовище, забезпечення захисту прав та інтересів суб’єктів господарювання, громадян і держави; розвиток регіонів, підвищення чи зниження спроможності територіальних громад; ринок праці, рівень зайнятості населення; громадське здоров’я, покращення чи погіршення стану здоров’я населення або його окремих груп; екологію та навколишнє природне середовище, обсяг природних ресурсів, рівень забруднення атмосферного повітря, води, земель, зокрема забруднення утвореними відходами, інші суспільні відносини.</w:t>
      </w:r>
    </w:p>
    <w:p w:rsidR="009F07F4" w:rsidRDefault="00E26537">
      <w:pPr>
        <w:pStyle w:val="a5"/>
        <w:shd w:val="clear" w:color="auto" w:fill="FFFFFF"/>
        <w:spacing w:after="0" w:line="228" w:lineRule="auto"/>
        <w:ind w:left="0" w:firstLine="709"/>
        <w:jc w:val="both"/>
        <w:rPr>
          <w:rFonts w:ascii="Times New Roman" w:hAnsi="Times New Roman"/>
          <w:color w:val="000000"/>
          <w:sz w:val="28"/>
          <w:lang w:val="uk-UA" w:eastAsia="ru-RU"/>
        </w:rPr>
      </w:pPr>
      <w:r>
        <w:rPr>
          <w:rFonts w:ascii="Times New Roman" w:hAnsi="Times New Roman"/>
          <w:color w:val="000000"/>
          <w:sz w:val="28"/>
          <w:lang w:val="uk-UA" w:eastAsia="ru-RU"/>
        </w:rPr>
        <w:t>Критеріями оцінки ефективності є такі показники:</w:t>
      </w:r>
    </w:p>
    <w:p w:rsidR="009F07F4" w:rsidRDefault="00E26537">
      <w:pPr>
        <w:pStyle w:val="a5"/>
        <w:numPr>
          <w:ilvl w:val="0"/>
          <w:numId w:val="15"/>
        </w:numPr>
        <w:shd w:val="clear" w:color="auto" w:fill="FFFFFF"/>
        <w:spacing w:after="0" w:line="228" w:lineRule="auto"/>
        <w:ind w:left="0" w:firstLine="284"/>
        <w:jc w:val="both"/>
        <w:rPr>
          <w:rFonts w:ascii="Times New Roman" w:hAnsi="Times New Roman"/>
          <w:color w:val="000000"/>
          <w:sz w:val="28"/>
          <w:lang w:val="uk-UA" w:eastAsia="ru-RU"/>
        </w:rPr>
      </w:pPr>
      <w:r>
        <w:rPr>
          <w:rFonts w:ascii="Times New Roman" w:hAnsi="Times New Roman"/>
          <w:color w:val="000000"/>
          <w:sz w:val="28"/>
          <w:lang w:val="uk-UA" w:eastAsia="ru-RU"/>
        </w:rPr>
        <w:t>кількість науковців, виконавців міжнародних проєктів, отримувачів іноземних стипендій;</w:t>
      </w:r>
    </w:p>
    <w:p w:rsidR="009F07F4" w:rsidRDefault="00E26537">
      <w:pPr>
        <w:pStyle w:val="a5"/>
        <w:numPr>
          <w:ilvl w:val="0"/>
          <w:numId w:val="15"/>
        </w:numPr>
        <w:shd w:val="clear" w:color="auto" w:fill="FFFFFF"/>
        <w:spacing w:after="0" w:line="228" w:lineRule="auto"/>
        <w:ind w:left="0" w:firstLine="284"/>
        <w:jc w:val="both"/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lang w:val="uk-UA" w:eastAsia="ru-RU"/>
        </w:rPr>
        <w:t>кількість науковців, виконавців міжнародних проєктів, які за рахунок іноземних стипендій взяли участь у виконанні міжнародних проєктів за межами України.</w:t>
      </w:r>
    </w:p>
    <w:p w:rsidR="009F07F4" w:rsidRDefault="00E26537">
      <w:pPr>
        <w:pStyle w:val="a5"/>
        <w:shd w:val="clear" w:color="auto" w:fill="FFFFFF"/>
        <w:spacing w:after="0" w:line="228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>Реалізація</w:t>
      </w:r>
      <w:proofErr w:type="spellEnd"/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>проєкту</w:t>
      </w:r>
      <w:proofErr w:type="spellEnd"/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акта </w:t>
      </w:r>
      <w:proofErr w:type="spellStart"/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>матиме</w:t>
      </w:r>
      <w:proofErr w:type="spellEnd"/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>вплив</w:t>
      </w:r>
      <w:proofErr w:type="spellEnd"/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>інтереси</w:t>
      </w:r>
      <w:proofErr w:type="spellEnd"/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>заінтересованих</w:t>
      </w:r>
      <w:proofErr w:type="spellEnd"/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>сторін</w:t>
      </w:r>
      <w:proofErr w:type="spellEnd"/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>:</w:t>
      </w:r>
    </w:p>
    <w:p w:rsidR="009F07F4" w:rsidRDefault="009F07F4">
      <w:pPr>
        <w:pStyle w:val="a5"/>
        <w:shd w:val="clear" w:color="auto" w:fill="FFFFFF"/>
        <w:spacing w:after="0" w:line="228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</w:p>
    <w:tbl>
      <w:tblPr>
        <w:tblStyle w:val="af6"/>
        <w:tblW w:w="0" w:type="auto"/>
        <w:jc w:val="center"/>
        <w:tblLook w:val="04A0" w:firstRow="1" w:lastRow="0" w:firstColumn="1" w:lastColumn="0" w:noHBand="0" w:noVBand="1"/>
      </w:tblPr>
      <w:tblGrid>
        <w:gridCol w:w="2162"/>
        <w:gridCol w:w="2253"/>
        <w:gridCol w:w="5438"/>
      </w:tblGrid>
      <w:tr w:rsidR="009F07F4">
        <w:trPr>
          <w:jc w:val="center"/>
        </w:trPr>
        <w:tc>
          <w:tcPr>
            <w:tcW w:w="2162" w:type="dxa"/>
            <w:vAlign w:val="center"/>
          </w:tcPr>
          <w:p w:rsidR="009F07F4" w:rsidRDefault="00E26537">
            <w:pPr>
              <w:pStyle w:val="a5"/>
              <w:spacing w:line="228" w:lineRule="auto"/>
              <w:ind w:left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Заінтересована</w:t>
            </w:r>
            <w:r>
              <w:rPr>
                <w:rStyle w:val="rvts13"/>
                <w:rFonts w:ascii="Times New Roman" w:hAnsi="Times New Roman"/>
                <w:color w:val="333333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сторона</w:t>
            </w:r>
          </w:p>
        </w:tc>
        <w:tc>
          <w:tcPr>
            <w:tcW w:w="0" w:type="auto"/>
            <w:vAlign w:val="center"/>
          </w:tcPr>
          <w:p w:rsidR="009F07F4" w:rsidRDefault="00E26537">
            <w:pPr>
              <w:pStyle w:val="a5"/>
              <w:spacing w:line="228" w:lineRule="auto"/>
              <w:ind w:left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Вплив</w:t>
            </w:r>
            <w:r>
              <w:rPr>
                <w:rStyle w:val="rvts13"/>
                <w:rFonts w:ascii="Times New Roman" w:hAnsi="Times New Roman"/>
                <w:color w:val="333333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реалізації</w:t>
            </w:r>
            <w:r>
              <w:rPr>
                <w:rStyle w:val="rvts13"/>
                <w:rFonts w:ascii="Times New Roman" w:hAnsi="Times New Roman"/>
                <w:color w:val="333333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акта</w:t>
            </w:r>
            <w:r>
              <w:rPr>
                <w:rStyle w:val="rvts13"/>
                <w:rFonts w:ascii="Times New Roman" w:hAnsi="Times New Roman"/>
                <w:color w:val="333333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на заінтересовану</w:t>
            </w:r>
            <w:r>
              <w:rPr>
                <w:rStyle w:val="rvts13"/>
                <w:rFonts w:ascii="Times New Roman" w:hAnsi="Times New Roman"/>
                <w:color w:val="333333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сторону</w:t>
            </w:r>
          </w:p>
        </w:tc>
        <w:tc>
          <w:tcPr>
            <w:tcW w:w="0" w:type="auto"/>
            <w:vAlign w:val="center"/>
          </w:tcPr>
          <w:p w:rsidR="009F07F4" w:rsidRDefault="00E26537">
            <w:pPr>
              <w:spacing w:line="228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Пояснення</w:t>
            </w:r>
            <w:r>
              <w:rPr>
                <w:rStyle w:val="rvts13"/>
                <w:rFonts w:ascii="Times New Roman" w:hAnsi="Times New Roman"/>
                <w:color w:val="333333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очікуваного</w:t>
            </w:r>
            <w:r>
              <w:rPr>
                <w:rStyle w:val="rvts13"/>
                <w:rFonts w:ascii="Times New Roman" w:hAnsi="Times New Roman"/>
                <w:color w:val="333333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впливу</w:t>
            </w:r>
          </w:p>
        </w:tc>
      </w:tr>
      <w:tr w:rsidR="009F07F4" w:rsidRPr="00EB064C">
        <w:trPr>
          <w:jc w:val="center"/>
        </w:trPr>
        <w:tc>
          <w:tcPr>
            <w:tcW w:w="2162" w:type="dxa"/>
          </w:tcPr>
          <w:p w:rsidR="009F07F4" w:rsidRDefault="00E26537">
            <w:pPr>
              <w:pStyle w:val="a5"/>
              <w:spacing w:line="228" w:lineRule="auto"/>
              <w:ind w:left="0"/>
              <w:jc w:val="center"/>
              <w:rPr>
                <w:rFonts w:ascii="Times New Roman" w:hAnsi="Times New Roman"/>
                <w:sz w:val="24"/>
                <w:lang w:val="uk-UA" w:eastAsia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 w:eastAsia="uk-UA"/>
              </w:rPr>
              <w:t>Науковці, виконавці міжнародних проєктів</w:t>
            </w:r>
            <w:r>
              <w:rPr>
                <w:rFonts w:ascii="Times New Roman" w:hAnsi="Times New Roman"/>
                <w:sz w:val="24"/>
                <w:lang w:val="uk-UA" w:eastAsia="uk-UA"/>
              </w:rPr>
              <w:t xml:space="preserve"> </w:t>
            </w:r>
          </w:p>
          <w:p w:rsidR="009F07F4" w:rsidRDefault="00E26537">
            <w:pPr>
              <w:pStyle w:val="a5"/>
              <w:spacing w:line="228" w:lineRule="auto"/>
              <w:ind w:left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/>
                <w:sz w:val="24"/>
                <w:lang w:val="uk-UA" w:eastAsia="uk-UA"/>
              </w:rPr>
              <w:t>(1203).</w:t>
            </w:r>
          </w:p>
        </w:tc>
        <w:tc>
          <w:tcPr>
            <w:tcW w:w="0" w:type="auto"/>
          </w:tcPr>
          <w:p w:rsidR="009F07F4" w:rsidRDefault="00E26537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uk-UA" w:eastAsia="ru-RU"/>
              </w:rPr>
              <w:t>Позитивний</w:t>
            </w:r>
          </w:p>
        </w:tc>
        <w:tc>
          <w:tcPr>
            <w:tcW w:w="0" w:type="auto"/>
          </w:tcPr>
          <w:p w:rsidR="009F07F4" w:rsidRDefault="00E26537">
            <w:pPr>
              <w:pStyle w:val="a5"/>
              <w:shd w:val="clear" w:color="auto" w:fill="FFFFFF"/>
              <w:spacing w:line="228" w:lineRule="auto"/>
              <w:ind w:left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uk-UA" w:eastAsia="ru-RU"/>
              </w:rPr>
              <w:t xml:space="preserve">Реалізація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uk-UA" w:eastAsia="ru-RU"/>
              </w:rPr>
              <w:t>законопроєкту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uk-UA" w:eastAsia="ru-RU"/>
              </w:rPr>
              <w:t xml:space="preserve"> сприятиме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розвитку української науки та міжнародного співробітництва,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uk-UA" w:eastAsia="ru-RU"/>
              </w:rPr>
              <w:t xml:space="preserve">дотриманню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міжнародних зобов’язань України у сфері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uk-UA" w:eastAsia="ru-RU"/>
              </w:rPr>
              <w:t xml:space="preserve">наукової та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науково-технічної діяльності, а також залученню та підтрим</w:t>
            </w:r>
            <w:r w:rsidR="00F05C7F">
              <w:rPr>
                <w:rFonts w:ascii="Times New Roman" w:hAnsi="Times New Roman"/>
                <w:sz w:val="24"/>
                <w:szCs w:val="24"/>
                <w:lang w:val="uk-UA"/>
              </w:rPr>
              <w:t>ці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молодих вчених.</w:t>
            </w:r>
          </w:p>
          <w:p w:rsidR="009F07F4" w:rsidRDefault="009F07F4">
            <w:pPr>
              <w:spacing w:line="228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</w:tbl>
    <w:p w:rsidR="009F07F4" w:rsidRDefault="009F07F4">
      <w:pPr>
        <w:shd w:val="clear" w:color="auto" w:fill="FFFFFF"/>
        <w:spacing w:after="0" w:line="228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9F07F4" w:rsidRDefault="009F07F4">
      <w:pPr>
        <w:spacing w:after="0" w:line="228" w:lineRule="auto"/>
        <w:rPr>
          <w:rFonts w:ascii="Times New Roman" w:hAnsi="Times New Roman"/>
          <w:b/>
          <w:sz w:val="28"/>
          <w:lang w:val="uk-UA" w:eastAsia="uk-UA"/>
        </w:rPr>
      </w:pPr>
    </w:p>
    <w:p w:rsidR="009F07F4" w:rsidRDefault="009F07F4">
      <w:pPr>
        <w:spacing w:after="0" w:line="228" w:lineRule="auto"/>
        <w:rPr>
          <w:rFonts w:ascii="Times New Roman" w:hAnsi="Times New Roman"/>
          <w:b/>
          <w:sz w:val="28"/>
          <w:lang w:val="uk-UA" w:eastAsia="uk-UA"/>
        </w:rPr>
      </w:pPr>
    </w:p>
    <w:p w:rsidR="009F07F4" w:rsidRDefault="00E26537">
      <w:pPr>
        <w:spacing w:after="0" w:line="228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 w:eastAsia="uk-UA"/>
        </w:rPr>
        <w:t>Міністр</w:t>
      </w:r>
      <w:r>
        <w:rPr>
          <w:rFonts w:ascii="Times New Roman" w:hAnsi="Times New Roman"/>
          <w:b/>
          <w:sz w:val="28"/>
          <w:lang w:val="uk-UA" w:eastAsia="uk-UA"/>
        </w:rPr>
        <w:t xml:space="preserve"> освіти і науки України  </w:t>
      </w:r>
      <w:r>
        <w:rPr>
          <w:rFonts w:ascii="Times New Roman" w:hAnsi="Times New Roman"/>
          <w:b/>
          <w:sz w:val="28"/>
          <w:lang w:val="uk-UA" w:eastAsia="uk-UA"/>
        </w:rPr>
        <w:tab/>
      </w:r>
      <w:r>
        <w:rPr>
          <w:rFonts w:ascii="Times New Roman" w:hAnsi="Times New Roman"/>
          <w:b/>
          <w:sz w:val="28"/>
          <w:szCs w:val="28"/>
          <w:lang w:val="uk-UA" w:eastAsia="uk-UA"/>
        </w:rPr>
        <w:tab/>
      </w:r>
      <w:r>
        <w:rPr>
          <w:rFonts w:ascii="Times New Roman" w:hAnsi="Times New Roman"/>
          <w:b/>
          <w:sz w:val="28"/>
          <w:szCs w:val="28"/>
          <w:lang w:val="uk-UA" w:eastAsia="uk-UA"/>
        </w:rPr>
        <w:tab/>
        <w:t xml:space="preserve"> </w:t>
      </w:r>
      <w:r>
        <w:rPr>
          <w:rFonts w:ascii="Times New Roman" w:hAnsi="Times New Roman"/>
          <w:b/>
          <w:sz w:val="28"/>
          <w:lang w:val="uk-UA" w:eastAsia="uk-UA"/>
        </w:rPr>
        <w:tab/>
      </w:r>
      <w:r>
        <w:rPr>
          <w:rFonts w:ascii="Times New Roman" w:hAnsi="Times New Roman"/>
          <w:b/>
          <w:sz w:val="28"/>
          <w:lang w:val="uk-UA" w:eastAsia="uk-UA"/>
        </w:rPr>
        <w:tab/>
        <w:t xml:space="preserve">  Сергій ШКАРЛЕТ</w:t>
      </w:r>
    </w:p>
    <w:p w:rsidR="009F07F4" w:rsidRDefault="009F07F4">
      <w:pPr>
        <w:spacing w:after="0" w:line="228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F07F4" w:rsidRDefault="009F07F4">
      <w:pPr>
        <w:spacing w:after="0" w:line="228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F07F4" w:rsidRDefault="00E26537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____ __________ 2021 р.</w:t>
      </w:r>
      <w:bookmarkStart w:id="7" w:name="973"/>
      <w:bookmarkEnd w:id="7"/>
    </w:p>
    <w:sectPr w:rsidR="009F07F4">
      <w:headerReference w:type="default" r:id="rId11"/>
      <w:pgSz w:w="11906" w:h="16838"/>
      <w:pgMar w:top="1134" w:right="851" w:bottom="1134" w:left="1418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43DB" w:rsidRDefault="007243DB">
      <w:pPr>
        <w:spacing w:after="0" w:line="240" w:lineRule="auto"/>
      </w:pPr>
    </w:p>
  </w:endnote>
  <w:endnote w:type="continuationSeparator" w:id="0">
    <w:p w:rsidR="007243DB" w:rsidRDefault="007243D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43DB" w:rsidRDefault="007243DB">
      <w:pPr>
        <w:spacing w:after="0" w:line="240" w:lineRule="auto"/>
      </w:pPr>
    </w:p>
  </w:footnote>
  <w:footnote w:type="continuationSeparator" w:id="0">
    <w:p w:rsidR="007243DB" w:rsidRDefault="007243D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07F4" w:rsidRDefault="00E26537">
    <w:pPr>
      <w:pStyle w:val="a9"/>
      <w:jc w:val="center"/>
    </w:pPr>
    <w:r>
      <w:fldChar w:fldCharType="begin"/>
    </w:r>
    <w:r>
      <w:instrText>PAGE   \* MERGEFORMAT</w:instrText>
    </w:r>
    <w:r>
      <w:fldChar w:fldCharType="separate"/>
    </w:r>
    <w:r w:rsidR="00EC5D1D" w:rsidRPr="00EC5D1D">
      <w:rPr>
        <w:noProof/>
        <w:lang w:val="uk-UA"/>
      </w:rPr>
      <w:t>3</w:t>
    </w:r>
    <w:r>
      <w:fldChar w:fldCharType="end"/>
    </w:r>
  </w:p>
  <w:p w:rsidR="009F07F4" w:rsidRDefault="009F07F4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53681"/>
    <w:multiLevelType w:val="hybridMultilevel"/>
    <w:tmpl w:val="5EF2E712"/>
    <w:lvl w:ilvl="0" w:tplc="4DF897E2">
      <w:start w:val="2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A115DE4"/>
    <w:multiLevelType w:val="hybridMultilevel"/>
    <w:tmpl w:val="37F2C980"/>
    <w:lvl w:ilvl="0" w:tplc="CF1E2626">
      <w:start w:val="6"/>
      <w:numFmt w:val="bullet"/>
      <w:lvlText w:val="-"/>
      <w:lvlJc w:val="left"/>
      <w:pPr>
        <w:ind w:left="1069" w:hanging="360"/>
      </w:pPr>
      <w:rPr>
        <w:rFonts w:ascii="Times New Roman" w:hAnsi="Times New Roman"/>
      </w:rPr>
    </w:lvl>
    <w:lvl w:ilvl="1" w:tplc="04220003">
      <w:start w:val="1"/>
      <w:numFmt w:val="bullet"/>
      <w:lvlText w:val="o"/>
      <w:lvlJc w:val="left"/>
      <w:pPr>
        <w:ind w:left="1789" w:hanging="360"/>
      </w:pPr>
      <w:rPr>
        <w:rFonts w:ascii="Courier New" w:hAnsi="Courier New"/>
      </w:rPr>
    </w:lvl>
    <w:lvl w:ilvl="2" w:tplc="04220005">
      <w:start w:val="1"/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 w:tplc="04220001">
      <w:start w:val="1"/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 w:tplc="04220003">
      <w:start w:val="1"/>
      <w:numFmt w:val="bullet"/>
      <w:lvlText w:val="o"/>
      <w:lvlJc w:val="left"/>
      <w:pPr>
        <w:ind w:left="3949" w:hanging="360"/>
      </w:pPr>
      <w:rPr>
        <w:rFonts w:ascii="Courier New" w:hAnsi="Courier New"/>
      </w:rPr>
    </w:lvl>
    <w:lvl w:ilvl="5" w:tplc="04220005">
      <w:start w:val="1"/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 w:tplc="04220001">
      <w:start w:val="1"/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 w:tplc="04220003">
      <w:start w:val="1"/>
      <w:numFmt w:val="bullet"/>
      <w:lvlText w:val="o"/>
      <w:lvlJc w:val="left"/>
      <w:pPr>
        <w:ind w:left="6109" w:hanging="360"/>
      </w:pPr>
      <w:rPr>
        <w:rFonts w:ascii="Courier New" w:hAnsi="Courier New"/>
      </w:rPr>
    </w:lvl>
    <w:lvl w:ilvl="8" w:tplc="04220005">
      <w:start w:val="1"/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2" w15:restartNumberingAfterBreak="0">
    <w:nsid w:val="11EA740C"/>
    <w:multiLevelType w:val="multilevel"/>
    <w:tmpl w:val="4684AF04"/>
    <w:lvl w:ilvl="0">
      <w:start w:val="1"/>
      <w:numFmt w:val="decimal"/>
      <w:lvlText w:val="%1)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3E450DC"/>
    <w:multiLevelType w:val="multilevel"/>
    <w:tmpl w:val="ABF67BC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4" w15:restartNumberingAfterBreak="0">
    <w:nsid w:val="24050D2B"/>
    <w:multiLevelType w:val="hybridMultilevel"/>
    <w:tmpl w:val="0E9861E4"/>
    <w:lvl w:ilvl="0" w:tplc="D46A9FE0">
      <w:start w:val="1"/>
      <w:numFmt w:val="decimal"/>
      <w:lvlText w:val="%1."/>
      <w:lvlJc w:val="left"/>
      <w:pPr>
        <w:ind w:left="810" w:hanging="360"/>
      </w:pPr>
    </w:lvl>
    <w:lvl w:ilvl="1" w:tplc="04190019">
      <w:start w:val="1"/>
      <w:numFmt w:val="lowerLetter"/>
      <w:lvlText w:val="%2."/>
      <w:lvlJc w:val="left"/>
      <w:pPr>
        <w:ind w:left="1530" w:hanging="360"/>
      </w:pPr>
    </w:lvl>
    <w:lvl w:ilvl="2" w:tplc="0419001B">
      <w:start w:val="1"/>
      <w:numFmt w:val="lowerRoman"/>
      <w:lvlText w:val="%3."/>
      <w:lvlJc w:val="right"/>
      <w:pPr>
        <w:ind w:left="2250" w:hanging="180"/>
      </w:pPr>
    </w:lvl>
    <w:lvl w:ilvl="3" w:tplc="0419000F">
      <w:start w:val="1"/>
      <w:numFmt w:val="decimal"/>
      <w:lvlText w:val="%4."/>
      <w:lvlJc w:val="left"/>
      <w:pPr>
        <w:ind w:left="2970" w:hanging="360"/>
      </w:pPr>
    </w:lvl>
    <w:lvl w:ilvl="4" w:tplc="04190019">
      <w:start w:val="1"/>
      <w:numFmt w:val="lowerLetter"/>
      <w:lvlText w:val="%5."/>
      <w:lvlJc w:val="left"/>
      <w:pPr>
        <w:ind w:left="3690" w:hanging="360"/>
      </w:pPr>
    </w:lvl>
    <w:lvl w:ilvl="5" w:tplc="0419001B">
      <w:start w:val="1"/>
      <w:numFmt w:val="lowerRoman"/>
      <w:lvlText w:val="%6."/>
      <w:lvlJc w:val="right"/>
      <w:pPr>
        <w:ind w:left="4410" w:hanging="180"/>
      </w:pPr>
    </w:lvl>
    <w:lvl w:ilvl="6" w:tplc="0419000F">
      <w:start w:val="1"/>
      <w:numFmt w:val="decimal"/>
      <w:lvlText w:val="%7."/>
      <w:lvlJc w:val="left"/>
      <w:pPr>
        <w:ind w:left="5130" w:hanging="360"/>
      </w:pPr>
    </w:lvl>
    <w:lvl w:ilvl="7" w:tplc="04190019">
      <w:start w:val="1"/>
      <w:numFmt w:val="lowerLetter"/>
      <w:lvlText w:val="%8."/>
      <w:lvlJc w:val="left"/>
      <w:pPr>
        <w:ind w:left="5850" w:hanging="360"/>
      </w:pPr>
    </w:lvl>
    <w:lvl w:ilvl="8" w:tplc="0419001B">
      <w:start w:val="1"/>
      <w:numFmt w:val="lowerRoman"/>
      <w:lvlText w:val="%9."/>
      <w:lvlJc w:val="right"/>
      <w:pPr>
        <w:ind w:left="6570" w:hanging="180"/>
      </w:pPr>
    </w:lvl>
  </w:abstractNum>
  <w:abstractNum w:abstractNumId="5" w15:restartNumberingAfterBreak="0">
    <w:nsid w:val="35C053D5"/>
    <w:multiLevelType w:val="hybridMultilevel"/>
    <w:tmpl w:val="E4005BC0"/>
    <w:lvl w:ilvl="0" w:tplc="17186CF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369F2F15"/>
    <w:multiLevelType w:val="hybridMultilevel"/>
    <w:tmpl w:val="24D08BC6"/>
    <w:lvl w:ilvl="0" w:tplc="59245416">
      <w:start w:val="1"/>
      <w:numFmt w:val="decimal"/>
      <w:lvlText w:val="%1)"/>
      <w:lvlJc w:val="left"/>
      <w:pPr>
        <w:ind w:left="1069" w:hanging="360"/>
      </w:p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E917939"/>
    <w:multiLevelType w:val="hybridMultilevel"/>
    <w:tmpl w:val="795A0992"/>
    <w:lvl w:ilvl="0" w:tplc="50C035BA">
      <w:start w:val="7"/>
      <w:numFmt w:val="bullet"/>
      <w:lvlText w:val="-"/>
      <w:lvlJc w:val="left"/>
      <w:pPr>
        <w:ind w:left="1524" w:hanging="360"/>
      </w:pPr>
      <w:rPr>
        <w:rFonts w:ascii="Times New Roman" w:hAnsi="Times New Roman"/>
      </w:rPr>
    </w:lvl>
    <w:lvl w:ilvl="1" w:tplc="04220003">
      <w:start w:val="1"/>
      <w:numFmt w:val="bullet"/>
      <w:lvlText w:val="o"/>
      <w:lvlJc w:val="left"/>
      <w:pPr>
        <w:ind w:left="2244" w:hanging="360"/>
      </w:pPr>
      <w:rPr>
        <w:rFonts w:ascii="Courier New" w:hAnsi="Courier New"/>
      </w:rPr>
    </w:lvl>
    <w:lvl w:ilvl="2" w:tplc="04220005">
      <w:start w:val="1"/>
      <w:numFmt w:val="bullet"/>
      <w:lvlText w:val=""/>
      <w:lvlJc w:val="left"/>
      <w:pPr>
        <w:ind w:left="2964" w:hanging="360"/>
      </w:pPr>
      <w:rPr>
        <w:rFonts w:ascii="Wingdings" w:hAnsi="Wingdings"/>
      </w:rPr>
    </w:lvl>
    <w:lvl w:ilvl="3" w:tplc="04220001">
      <w:start w:val="1"/>
      <w:numFmt w:val="bullet"/>
      <w:lvlText w:val=""/>
      <w:lvlJc w:val="left"/>
      <w:pPr>
        <w:ind w:left="3684" w:hanging="360"/>
      </w:pPr>
      <w:rPr>
        <w:rFonts w:ascii="Symbol" w:hAnsi="Symbol"/>
      </w:rPr>
    </w:lvl>
    <w:lvl w:ilvl="4" w:tplc="04220003">
      <w:start w:val="1"/>
      <w:numFmt w:val="bullet"/>
      <w:lvlText w:val="o"/>
      <w:lvlJc w:val="left"/>
      <w:pPr>
        <w:ind w:left="4404" w:hanging="360"/>
      </w:pPr>
      <w:rPr>
        <w:rFonts w:ascii="Courier New" w:hAnsi="Courier New"/>
      </w:rPr>
    </w:lvl>
    <w:lvl w:ilvl="5" w:tplc="04220005">
      <w:start w:val="1"/>
      <w:numFmt w:val="bullet"/>
      <w:lvlText w:val=""/>
      <w:lvlJc w:val="left"/>
      <w:pPr>
        <w:ind w:left="5124" w:hanging="360"/>
      </w:pPr>
      <w:rPr>
        <w:rFonts w:ascii="Wingdings" w:hAnsi="Wingdings"/>
      </w:rPr>
    </w:lvl>
    <w:lvl w:ilvl="6" w:tplc="04220001">
      <w:start w:val="1"/>
      <w:numFmt w:val="bullet"/>
      <w:lvlText w:val=""/>
      <w:lvlJc w:val="left"/>
      <w:pPr>
        <w:ind w:left="5844" w:hanging="360"/>
      </w:pPr>
      <w:rPr>
        <w:rFonts w:ascii="Symbol" w:hAnsi="Symbol"/>
      </w:rPr>
    </w:lvl>
    <w:lvl w:ilvl="7" w:tplc="04220003">
      <w:start w:val="1"/>
      <w:numFmt w:val="bullet"/>
      <w:lvlText w:val="o"/>
      <w:lvlJc w:val="left"/>
      <w:pPr>
        <w:ind w:left="6564" w:hanging="360"/>
      </w:pPr>
      <w:rPr>
        <w:rFonts w:ascii="Courier New" w:hAnsi="Courier New"/>
      </w:rPr>
    </w:lvl>
    <w:lvl w:ilvl="8" w:tplc="04220005">
      <w:start w:val="1"/>
      <w:numFmt w:val="bullet"/>
      <w:lvlText w:val=""/>
      <w:lvlJc w:val="left"/>
      <w:pPr>
        <w:ind w:left="7284" w:hanging="360"/>
      </w:pPr>
      <w:rPr>
        <w:rFonts w:ascii="Wingdings" w:hAnsi="Wingdings"/>
      </w:rPr>
    </w:lvl>
  </w:abstractNum>
  <w:abstractNum w:abstractNumId="8" w15:restartNumberingAfterBreak="0">
    <w:nsid w:val="47181812"/>
    <w:multiLevelType w:val="hybridMultilevel"/>
    <w:tmpl w:val="694CF316"/>
    <w:lvl w:ilvl="0" w:tplc="CCEC0764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47A3722E"/>
    <w:multiLevelType w:val="multilevel"/>
    <w:tmpl w:val="1658888C"/>
    <w:lvl w:ilvl="0">
      <w:start w:val="1"/>
      <w:numFmt w:val="decimal"/>
      <w:lvlText w:val="%1)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4CB34493"/>
    <w:multiLevelType w:val="hybridMultilevel"/>
    <w:tmpl w:val="CB84210C"/>
    <w:lvl w:ilvl="0" w:tplc="E4C2967C">
      <w:start w:val="3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56115"/>
    <w:multiLevelType w:val="multilevel"/>
    <w:tmpl w:val="E5D0185A"/>
    <w:lvl w:ilvl="0">
      <w:start w:val="1"/>
      <w:numFmt w:val="decimal"/>
      <w:lvlText w:val="%1)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5700722F"/>
    <w:multiLevelType w:val="multilevel"/>
    <w:tmpl w:val="95F0B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3" w15:restartNumberingAfterBreak="0">
    <w:nsid w:val="596C53CB"/>
    <w:multiLevelType w:val="multilevel"/>
    <w:tmpl w:val="C836567C"/>
    <w:lvl w:ilvl="0">
      <w:start w:val="1"/>
      <w:numFmt w:val="decimal"/>
      <w:lvlText w:val="%1)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65583FBE"/>
    <w:multiLevelType w:val="hybridMultilevel"/>
    <w:tmpl w:val="67A242D0"/>
    <w:lvl w:ilvl="0" w:tplc="7E7857F6">
      <w:start w:val="2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693B5ACD"/>
    <w:multiLevelType w:val="hybridMultilevel"/>
    <w:tmpl w:val="D16E2928"/>
    <w:lvl w:ilvl="0" w:tplc="F05ED494">
      <w:start w:val="1"/>
      <w:numFmt w:val="decimal"/>
      <w:lvlText w:val="%1."/>
      <w:lvlJc w:val="left"/>
      <w:pPr>
        <w:ind w:left="5322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5924" w:hanging="360"/>
      </w:pPr>
    </w:lvl>
    <w:lvl w:ilvl="2" w:tplc="0419001B">
      <w:start w:val="1"/>
      <w:numFmt w:val="lowerRoman"/>
      <w:lvlText w:val="%3."/>
      <w:lvlJc w:val="right"/>
      <w:pPr>
        <w:ind w:left="6644" w:hanging="180"/>
      </w:pPr>
    </w:lvl>
    <w:lvl w:ilvl="3" w:tplc="0419000F">
      <w:start w:val="1"/>
      <w:numFmt w:val="decimal"/>
      <w:lvlText w:val="%4."/>
      <w:lvlJc w:val="left"/>
      <w:pPr>
        <w:ind w:left="7364" w:hanging="360"/>
      </w:pPr>
    </w:lvl>
    <w:lvl w:ilvl="4" w:tplc="04190019">
      <w:start w:val="1"/>
      <w:numFmt w:val="lowerLetter"/>
      <w:lvlText w:val="%5."/>
      <w:lvlJc w:val="left"/>
      <w:pPr>
        <w:ind w:left="8084" w:hanging="360"/>
      </w:pPr>
    </w:lvl>
    <w:lvl w:ilvl="5" w:tplc="0419001B">
      <w:start w:val="1"/>
      <w:numFmt w:val="lowerRoman"/>
      <w:lvlText w:val="%6."/>
      <w:lvlJc w:val="right"/>
      <w:pPr>
        <w:ind w:left="8804" w:hanging="180"/>
      </w:pPr>
    </w:lvl>
    <w:lvl w:ilvl="6" w:tplc="0419000F">
      <w:start w:val="1"/>
      <w:numFmt w:val="decimal"/>
      <w:lvlText w:val="%7."/>
      <w:lvlJc w:val="left"/>
      <w:pPr>
        <w:ind w:left="9524" w:hanging="360"/>
      </w:pPr>
    </w:lvl>
    <w:lvl w:ilvl="7" w:tplc="04190019">
      <w:start w:val="1"/>
      <w:numFmt w:val="lowerLetter"/>
      <w:lvlText w:val="%8."/>
      <w:lvlJc w:val="left"/>
      <w:pPr>
        <w:ind w:left="10244" w:hanging="360"/>
      </w:pPr>
    </w:lvl>
    <w:lvl w:ilvl="8" w:tplc="0419001B">
      <w:start w:val="1"/>
      <w:numFmt w:val="lowerRoman"/>
      <w:lvlText w:val="%9."/>
      <w:lvlJc w:val="right"/>
      <w:pPr>
        <w:ind w:left="10964" w:hanging="180"/>
      </w:pPr>
    </w:lvl>
  </w:abstractNum>
  <w:num w:numId="1">
    <w:abstractNumId w:val="15"/>
  </w:num>
  <w:num w:numId="2">
    <w:abstractNumId w:val="4"/>
  </w:num>
  <w:num w:numId="3">
    <w:abstractNumId w:val="14"/>
  </w:num>
  <w:num w:numId="4">
    <w:abstractNumId w:val="0"/>
  </w:num>
  <w:num w:numId="5">
    <w:abstractNumId w:val="10"/>
  </w:num>
  <w:num w:numId="6">
    <w:abstractNumId w:val="2"/>
  </w:num>
  <w:num w:numId="7">
    <w:abstractNumId w:val="1"/>
  </w:num>
  <w:num w:numId="8">
    <w:abstractNumId w:val="7"/>
  </w:num>
  <w:num w:numId="9">
    <w:abstractNumId w:val="3"/>
  </w:num>
  <w:num w:numId="10">
    <w:abstractNumId w:val="12"/>
  </w:num>
  <w:num w:numId="11">
    <w:abstractNumId w:val="6"/>
  </w:num>
  <w:num w:numId="12">
    <w:abstractNumId w:val="9"/>
  </w:num>
  <w:num w:numId="13">
    <w:abstractNumId w:val="11"/>
  </w:num>
  <w:num w:numId="14">
    <w:abstractNumId w:val="13"/>
  </w:num>
  <w:num w:numId="15">
    <w:abstractNumId w:val="8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7F4"/>
    <w:rsid w:val="00084CA9"/>
    <w:rsid w:val="00193410"/>
    <w:rsid w:val="003267E3"/>
    <w:rsid w:val="007243DB"/>
    <w:rsid w:val="008238B6"/>
    <w:rsid w:val="009F07F4"/>
    <w:rsid w:val="00A53BBF"/>
    <w:rsid w:val="00A55718"/>
    <w:rsid w:val="00E26537"/>
    <w:rsid w:val="00EB064C"/>
    <w:rsid w:val="00EC5D1D"/>
    <w:rsid w:val="00F05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473BB0-EA0E-4887-AF84-FE26656B4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qFormat/>
    <w:pPr>
      <w:keepNext/>
      <w:keepLines/>
      <w:spacing w:before="40" w:after="0"/>
      <w:outlineLvl w:val="1"/>
    </w:pPr>
    <w:rPr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qFormat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6">
    <w:name w:val="rvps6"/>
    <w:basedOn w:val="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uk-UA" w:eastAsia="uk-UA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Segoe UI" w:hAnsi="Segoe UI"/>
      <w:sz w:val="18"/>
      <w:szCs w:val="18"/>
    </w:rPr>
  </w:style>
  <w:style w:type="paragraph" w:styleId="HTML">
    <w:name w:val="HTML Preformatted"/>
    <w:basedOn w:val="a"/>
    <w:link w:val="HTML0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0"/>
      <w:szCs w:val="20"/>
      <w:lang w:val="uk-UA" w:eastAsia="uk-UA"/>
    </w:rPr>
  </w:style>
  <w:style w:type="paragraph" w:styleId="a5">
    <w:name w:val="List Paragraph"/>
    <w:basedOn w:val="a"/>
    <w:qFormat/>
    <w:pPr>
      <w:ind w:left="720"/>
      <w:contextualSpacing/>
    </w:pPr>
  </w:style>
  <w:style w:type="paragraph" w:customStyle="1" w:styleId="rvps2">
    <w:name w:val="rvps2"/>
    <w:basedOn w:val="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uk-UA" w:eastAsia="uk-UA"/>
    </w:rPr>
  </w:style>
  <w:style w:type="paragraph" w:customStyle="1" w:styleId="rvps12">
    <w:name w:val="rvps12"/>
    <w:basedOn w:val="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rvps17">
    <w:name w:val="rvps17"/>
    <w:basedOn w:val="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6">
    <w:name w:val="Body Text"/>
    <w:basedOn w:val="a"/>
    <w:link w:val="a7"/>
    <w:pPr>
      <w:widowControl w:val="0"/>
      <w:shd w:val="clear" w:color="auto" w:fill="FFFFFF"/>
      <w:spacing w:after="0" w:line="322" w:lineRule="exact"/>
      <w:jc w:val="both"/>
    </w:pPr>
    <w:rPr>
      <w:rFonts w:ascii="Times New Roman" w:hAnsi="Times New Roman"/>
      <w:sz w:val="25"/>
    </w:rPr>
  </w:style>
  <w:style w:type="paragraph" w:styleId="a8">
    <w:name w:val="Normal (Web)"/>
    <w:basedOn w:val="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pPr>
      <w:spacing w:after="0" w:line="240" w:lineRule="auto"/>
      <w:ind w:firstLine="567"/>
      <w:jc w:val="both"/>
    </w:pPr>
    <w:rPr>
      <w:rFonts w:ascii="Times New Roman" w:hAnsi="Times New Roman"/>
      <w:sz w:val="16"/>
      <w:szCs w:val="16"/>
      <w:lang w:eastAsia="ru-RU"/>
    </w:rPr>
  </w:style>
  <w:style w:type="paragraph" w:styleId="21">
    <w:name w:val="Body Text 2"/>
    <w:basedOn w:val="a"/>
    <w:link w:val="22"/>
    <w:pPr>
      <w:spacing w:before="100" w:beforeAutospacing="1" w:after="120" w:afterAutospacing="1" w:line="480" w:lineRule="auto"/>
    </w:pPr>
    <w:rPr>
      <w:rFonts w:ascii="Times New Roman" w:hAnsi="Times New Roman"/>
      <w:sz w:val="24"/>
      <w:szCs w:val="24"/>
      <w:lang w:eastAsia="ru-RU"/>
    </w:rPr>
  </w:style>
  <w:style w:type="paragraph" w:styleId="a9">
    <w:name w:val="header"/>
    <w:basedOn w:val="a"/>
    <w:link w:val="aa"/>
    <w:pPr>
      <w:tabs>
        <w:tab w:val="center" w:pos="4844"/>
        <w:tab w:val="right" w:pos="9689"/>
      </w:tabs>
      <w:spacing w:after="0" w:line="240" w:lineRule="auto"/>
    </w:pPr>
  </w:style>
  <w:style w:type="paragraph" w:styleId="ab">
    <w:name w:val="footer"/>
    <w:basedOn w:val="a"/>
    <w:link w:val="ac"/>
    <w:pPr>
      <w:tabs>
        <w:tab w:val="center" w:pos="4844"/>
        <w:tab w:val="right" w:pos="9689"/>
      </w:tabs>
      <w:spacing w:after="0" w:line="240" w:lineRule="auto"/>
    </w:pPr>
  </w:style>
  <w:style w:type="paragraph" w:styleId="ad">
    <w:name w:val="footnote text"/>
    <w:link w:val="ae"/>
    <w:semiHidden/>
    <w:pPr>
      <w:spacing w:after="0" w:line="240" w:lineRule="auto"/>
    </w:pPr>
    <w:rPr>
      <w:sz w:val="20"/>
      <w:szCs w:val="20"/>
    </w:rPr>
  </w:style>
  <w:style w:type="paragraph" w:styleId="af">
    <w:name w:val="endnote text"/>
    <w:link w:val="af0"/>
    <w:semiHidden/>
    <w:pPr>
      <w:spacing w:after="0" w:line="240" w:lineRule="auto"/>
    </w:pPr>
    <w:rPr>
      <w:sz w:val="20"/>
      <w:szCs w:val="20"/>
    </w:rPr>
  </w:style>
  <w:style w:type="character" w:styleId="af1">
    <w:name w:val="line number"/>
    <w:basedOn w:val="a0"/>
    <w:semiHidden/>
  </w:style>
  <w:style w:type="character" w:styleId="af2">
    <w:name w:val="Hyperlink"/>
    <w:rPr>
      <w:color w:val="0000FF"/>
      <w:u w:val="single"/>
    </w:rPr>
  </w:style>
  <w:style w:type="character" w:customStyle="1" w:styleId="rvts23">
    <w:name w:val="rvts23"/>
    <w:basedOn w:val="a0"/>
  </w:style>
  <w:style w:type="character" w:customStyle="1" w:styleId="rvts0">
    <w:name w:val="rvts0"/>
    <w:basedOn w:val="a0"/>
  </w:style>
  <w:style w:type="character" w:customStyle="1" w:styleId="a4">
    <w:name w:val="Текст у виносці Знак"/>
    <w:basedOn w:val="a0"/>
    <w:link w:val="a3"/>
    <w:rPr>
      <w:rFonts w:ascii="Segoe UI" w:hAnsi="Segoe UI"/>
      <w:sz w:val="18"/>
      <w:szCs w:val="18"/>
    </w:rPr>
  </w:style>
  <w:style w:type="character" w:customStyle="1" w:styleId="HTML0">
    <w:name w:val="Стандартний HTML Знак"/>
    <w:basedOn w:val="a0"/>
    <w:link w:val="HTML"/>
    <w:semiHidden/>
    <w:rPr>
      <w:rFonts w:ascii="Courier New" w:hAnsi="Courier New"/>
      <w:sz w:val="20"/>
      <w:szCs w:val="20"/>
      <w:lang w:val="uk-UA" w:eastAsia="uk-UA"/>
    </w:rPr>
  </w:style>
  <w:style w:type="character" w:customStyle="1" w:styleId="rvts9">
    <w:name w:val="rvts9"/>
    <w:basedOn w:val="a0"/>
  </w:style>
  <w:style w:type="character" w:customStyle="1" w:styleId="rvts13">
    <w:name w:val="rvts13"/>
    <w:basedOn w:val="a0"/>
  </w:style>
  <w:style w:type="character" w:customStyle="1" w:styleId="rvts66">
    <w:name w:val="rvts66"/>
    <w:basedOn w:val="a0"/>
  </w:style>
  <w:style w:type="character" w:customStyle="1" w:styleId="rvts44">
    <w:name w:val="rvts44"/>
    <w:basedOn w:val="a0"/>
  </w:style>
  <w:style w:type="character" w:customStyle="1" w:styleId="a7">
    <w:name w:val="Основний текст Знак"/>
    <w:link w:val="a6"/>
    <w:rPr>
      <w:rFonts w:ascii="Times New Roman" w:hAnsi="Times New Roman"/>
      <w:sz w:val="25"/>
      <w:shd w:val="clear" w:color="auto" w:fill="FFFFFF"/>
    </w:rPr>
  </w:style>
  <w:style w:type="character" w:customStyle="1" w:styleId="af3">
    <w:name w:val="Основной текст Знак"/>
    <w:basedOn w:val="a0"/>
    <w:semiHidden/>
    <w:rPr>
      <w:rFonts w:ascii="Calibri" w:hAnsi="Calibri"/>
    </w:rPr>
  </w:style>
  <w:style w:type="character" w:customStyle="1" w:styleId="30">
    <w:name w:val="Заголовок 3 Знак"/>
    <w:basedOn w:val="a0"/>
    <w:link w:val="3"/>
    <w:rPr>
      <w:rFonts w:ascii="Times New Roman" w:hAnsi="Times New Roman"/>
      <w:b/>
      <w:bCs/>
      <w:sz w:val="27"/>
      <w:szCs w:val="27"/>
      <w:lang w:eastAsia="ru-RU"/>
    </w:rPr>
  </w:style>
  <w:style w:type="character" w:customStyle="1" w:styleId="st131">
    <w:name w:val="st131"/>
    <w:rPr>
      <w:i/>
      <w:iCs/>
      <w:color w:val="0000FF"/>
    </w:rPr>
  </w:style>
  <w:style w:type="character" w:customStyle="1" w:styleId="st46">
    <w:name w:val="st46"/>
    <w:rPr>
      <w:i/>
      <w:iCs/>
      <w:color w:val="000000"/>
    </w:rPr>
  </w:style>
  <w:style w:type="character" w:customStyle="1" w:styleId="32">
    <w:name w:val="Основний текст з відступом 3 Знак"/>
    <w:basedOn w:val="a0"/>
    <w:link w:val="31"/>
    <w:rPr>
      <w:rFonts w:ascii="Times New Roman" w:hAnsi="Times New Roman"/>
      <w:sz w:val="16"/>
      <w:szCs w:val="16"/>
      <w:lang w:eastAsia="ru-RU"/>
    </w:rPr>
  </w:style>
  <w:style w:type="character" w:customStyle="1" w:styleId="22">
    <w:name w:val="Основний текст 2 Знак"/>
    <w:basedOn w:val="a0"/>
    <w:link w:val="21"/>
    <w:rPr>
      <w:rFonts w:ascii="Times New Roman" w:hAnsi="Times New Roman"/>
      <w:sz w:val="24"/>
      <w:szCs w:val="24"/>
      <w:lang w:eastAsia="ru-RU"/>
    </w:rPr>
  </w:style>
  <w:style w:type="character" w:customStyle="1" w:styleId="aa">
    <w:name w:val="Верхній колонтитул Знак"/>
    <w:basedOn w:val="a0"/>
    <w:link w:val="a9"/>
    <w:rPr>
      <w:rFonts w:ascii="Calibri" w:hAnsi="Calibri"/>
    </w:rPr>
  </w:style>
  <w:style w:type="character" w:customStyle="1" w:styleId="ac">
    <w:name w:val="Нижній колонтитул Знак"/>
    <w:basedOn w:val="a0"/>
    <w:link w:val="ab"/>
    <w:rPr>
      <w:rFonts w:ascii="Calibri" w:hAnsi="Calibri"/>
    </w:rPr>
  </w:style>
  <w:style w:type="character" w:customStyle="1" w:styleId="20">
    <w:name w:val="Заголовок 2 Знак"/>
    <w:basedOn w:val="a0"/>
    <w:link w:val="2"/>
    <w:semiHidden/>
    <w:rPr>
      <w:color w:val="2E74B5" w:themeColor="accent1" w:themeShade="BF"/>
      <w:sz w:val="26"/>
      <w:szCs w:val="26"/>
    </w:rPr>
  </w:style>
  <w:style w:type="character" w:styleId="af4">
    <w:name w:val="footnote reference"/>
    <w:semiHidden/>
    <w:rPr>
      <w:vertAlign w:val="superscript"/>
    </w:rPr>
  </w:style>
  <w:style w:type="character" w:customStyle="1" w:styleId="ae">
    <w:name w:val="Текст виноски Знак"/>
    <w:link w:val="ad"/>
    <w:semiHidden/>
    <w:rPr>
      <w:sz w:val="20"/>
      <w:szCs w:val="20"/>
    </w:rPr>
  </w:style>
  <w:style w:type="character" w:styleId="af5">
    <w:name w:val="endnote reference"/>
    <w:semiHidden/>
    <w:rPr>
      <w:vertAlign w:val="superscript"/>
    </w:rPr>
  </w:style>
  <w:style w:type="character" w:customStyle="1" w:styleId="af0">
    <w:name w:val="Текст кінцевої виноски Знак"/>
    <w:link w:val="af"/>
    <w:semiHidden/>
    <w:rPr>
      <w:sz w:val="20"/>
      <w:szCs w:val="20"/>
    </w:rPr>
  </w:style>
  <w:style w:type="character" w:customStyle="1" w:styleId="FootnoteTextChar">
    <w:name w:val="Footnote Text Char"/>
    <w:semiHidden/>
    <w:rPr>
      <w:sz w:val="20"/>
      <w:szCs w:val="20"/>
    </w:rPr>
  </w:style>
  <w:style w:type="character" w:customStyle="1" w:styleId="EndnoteTextChar">
    <w:name w:val="Endnote Text Char"/>
    <w:semiHidden/>
    <w:rPr>
      <w:sz w:val="20"/>
      <w:szCs w:val="20"/>
    </w:rPr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f6">
    <w:name w:val="Table Grid"/>
    <w:basedOn w:val="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етка таблицы1"/>
    <w:basedOn w:val="a1"/>
    <w:pPr>
      <w:spacing w:before="100" w:beforeAutospacing="1" w:after="100" w:afterAutospacing="1" w:line="240" w:lineRule="auto"/>
    </w:pPr>
    <w:rPr>
      <w:rFonts w:ascii="Times New Roman" w:hAnsi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">
    <w:name w:val="Нет списка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mpd="sng" algn="ctr">
          <a:solidFill>
            <a:schemeClr val="phClr"/>
          </a:solidFill>
          <a:prstDash val="solid"/>
          <a:miter lim="800000"/>
        </a:ln>
        <a:ln w="12700" cmpd="sng" algn="ctr">
          <a:solidFill>
            <a:schemeClr val="phClr"/>
          </a:solidFill>
          <a:prstDash val="solid"/>
          <a:miter lim="800000"/>
        </a:ln>
        <a:ln w="19050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42E94C69DC65AC45A0C04C0EDB492D49" ma:contentTypeVersion="5" ma:contentTypeDescription="Створення нового документа." ma:contentTypeScope="" ma:versionID="f2afb292fafa93b245c6f3a0db76e49e">
  <xsd:schema xmlns:xsd="http://www.w3.org/2001/XMLSchema" xmlns:xs="http://www.w3.org/2001/XMLSchema" xmlns:p="http://schemas.microsoft.com/office/2006/metadata/properties" xmlns:ns2="b3430434-44e4-4f5b-9097-ec250a9fa10f" xmlns:ns3="837afde9-1959-48ec-9623-34f2440a05d7" targetNamespace="http://schemas.microsoft.com/office/2006/metadata/properties" ma:root="true" ma:fieldsID="cf8095c882d982f641e99a694f417697" ns2:_="" ns3:_="">
    <xsd:import namespace="b3430434-44e4-4f5b-9097-ec250a9fa10f"/>
    <xsd:import namespace="837afde9-1959-48ec-9623-34f2440a05d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3:_dlc_BarcodeValue" minOccurs="0"/>
                <xsd:element ref="ns3:_dlc_BarcodeImage" minOccurs="0"/>
                <xsd:element ref="ns3:_dlc_BarcodePreview" minOccurs="0"/>
                <xsd:element ref="ns2:sbIsMainDocume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430434-44e4-4f5b-9097-ec250a9fa10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bIsMainDocument" ma:index="12" nillable="true" ma:displayName="Головний документ" ma:internalName="sbIsMainDocument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7afde9-1959-48ec-9623-34f2440a05d7" elementFormDefault="qualified">
    <xsd:import namespace="http://schemas.microsoft.com/office/2006/documentManagement/types"/>
    <xsd:import namespace="http://schemas.microsoft.com/office/infopath/2007/PartnerControls"/>
    <xsd:element name="_dlc_BarcodeValue" ma:index="9" nillable="true" ma:displayName="Значення штрих-коду" ma:description="Призначене елементу значення штрих-коду." ma:internalName="_dlc_BarcodeValue" ma:readOnly="true">
      <xsd:simpleType>
        <xsd:restriction base="dms:Text"/>
      </xsd:simpleType>
    </xsd:element>
    <xsd:element name="_dlc_BarcodeImage" ma:index="10" nillable="true" ma:displayName="Зображення штрих-коду" ma:description="" ma:hidden="true" ma:internalName="_dlc_BarcodeImage" ma:readOnly="false">
      <xsd:simpleType>
        <xsd:restriction base="dms:Note"/>
      </xsd:simpleType>
    </xsd:element>
    <xsd:element name="_dlc_BarcodePreview" ma:index="11" nillable="true" ma:displayName="Штрих-код" ma:description="Штрих-код, призначений цьому елементу" ma:format="Image" ma:hidden="true" ma:internalName="_dlc_BarcodePreview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BarcodeImage xmlns="837afde9-1959-48ec-9623-34f2440a05d7" xsi:nil="true"/>
    <sbIsMainDocument xmlns="b3430434-44e4-4f5b-9097-ec250a9fa10f">true</sbIsMainDocument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F6E49D-8E07-4A2F-87D7-6CB10D7108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430434-44e4-4f5b-9097-ec250a9fa10f"/>
    <ds:schemaRef ds:uri="837afde9-1959-48ec-9623-34f2440a05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36E9FC8-FC2A-4AAF-BE4C-15949D5DE2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8E5625E-8E9C-4BB9-9169-FFDE73BB9FE4}">
  <ds:schemaRefs>
    <ds:schemaRef ds:uri="http://schemas.microsoft.com/office/2006/metadata/properties"/>
    <ds:schemaRef ds:uri="http://schemas.microsoft.com/office/infopath/2007/PartnerControls"/>
    <ds:schemaRef ds:uri="837afde9-1959-48ec-9623-34f2440a05d7"/>
    <ds:schemaRef ds:uri="b3430434-44e4-4f5b-9097-ec250a9fa10f"/>
  </ds:schemaRefs>
</ds:datastoreItem>
</file>

<file path=customXml/itemProps4.xml><?xml version="1.0" encoding="utf-8"?>
<ds:datastoreItem xmlns:ds="http://schemas.openxmlformats.org/officeDocument/2006/customXml" ds:itemID="{B80493D1-721B-4768-B9C6-AEB8046047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3833</Words>
  <Characters>2186</Characters>
  <Application>Microsoft Office Word</Application>
  <DocSecurity>0</DocSecurity>
  <Lines>18</Lines>
  <Paragraphs>12</Paragraphs>
  <ScaleCrop>false</ScaleCrop>
  <Company>SPecialiST RePack</Company>
  <LinksUpToDate>false</LinksUpToDate>
  <CharactersWithSpaces>6007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ФАРИНА Ольга Максимівна</cp:lastModifiedBy>
  <cp:revision>2</cp:revision>
  <cp:lastPrinted>2021-04-27T12:01:00Z</cp:lastPrinted>
  <dcterms:created xsi:type="dcterms:W3CDTF">2022-01-13T08:56:00Z</dcterms:created>
  <dcterms:modified xsi:type="dcterms:W3CDTF">2022-01-13T08:56:00Z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0x01010042E94C69DC65AC45A0C04C0EDB492D49</vt:lpwstr>
  </property>
</Properties>
</file>