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AC4" w:rsidRPr="0000434C" w:rsidRDefault="00D77EDC" w:rsidP="000571FB">
      <w:pPr>
        <w:jc w:val="center"/>
        <w:outlineLvl w:val="0"/>
        <w:rPr>
          <w:rFonts w:ascii="Times New Roman" w:hAnsi="Times New Roman" w:cs="Times New Roman"/>
          <w:b/>
          <w:sz w:val="28"/>
          <w:szCs w:val="28"/>
          <w:lang w:val="uk-UA"/>
        </w:rPr>
      </w:pPr>
      <w:bookmarkStart w:id="0" w:name="_GoBack"/>
      <w:bookmarkEnd w:id="0"/>
      <w:r w:rsidRPr="0000434C">
        <w:rPr>
          <w:rFonts w:ascii="Times New Roman" w:hAnsi="Times New Roman" w:cs="Times New Roman"/>
          <w:b/>
          <w:sz w:val="28"/>
          <w:szCs w:val="28"/>
          <w:lang w:val="uk-UA"/>
        </w:rPr>
        <w:t>ПОРІВНЯЛЬНА ТАБЛИЦЯ</w:t>
      </w:r>
    </w:p>
    <w:p w:rsidR="00E37C01" w:rsidRPr="0000434C" w:rsidRDefault="00E37C01" w:rsidP="00D77EDC">
      <w:pPr>
        <w:jc w:val="center"/>
        <w:rPr>
          <w:rFonts w:ascii="Times New Roman" w:hAnsi="Times New Roman" w:cs="Times New Roman"/>
          <w:b/>
          <w:sz w:val="28"/>
          <w:szCs w:val="28"/>
          <w:lang w:val="uk-UA"/>
        </w:rPr>
      </w:pPr>
    </w:p>
    <w:p w:rsidR="00BE7330" w:rsidRPr="00BE7330" w:rsidRDefault="00031028" w:rsidP="00BE7330">
      <w:pPr>
        <w:jc w:val="center"/>
        <w:rPr>
          <w:rFonts w:ascii="Times New Roman" w:hAnsi="Times New Roman" w:cs="Times New Roman"/>
          <w:b/>
          <w:sz w:val="28"/>
          <w:szCs w:val="28"/>
          <w:lang w:val="uk-UA"/>
        </w:rPr>
      </w:pPr>
      <w:r w:rsidRPr="0000434C">
        <w:rPr>
          <w:rFonts w:ascii="Times New Roman" w:hAnsi="Times New Roman" w:cs="Times New Roman"/>
          <w:b/>
          <w:sz w:val="28"/>
          <w:szCs w:val="28"/>
          <w:lang w:val="uk-UA"/>
        </w:rPr>
        <w:t xml:space="preserve">до проекту Закону України </w:t>
      </w:r>
      <w:r w:rsidR="00BE7330" w:rsidRPr="00BE7330">
        <w:rPr>
          <w:rFonts w:ascii="Times New Roman" w:hAnsi="Times New Roman" w:cs="Times New Roman"/>
          <w:b/>
          <w:sz w:val="28"/>
          <w:szCs w:val="28"/>
          <w:lang w:val="uk-UA"/>
        </w:rPr>
        <w:t xml:space="preserve">Про внесення змін до Кримінального кодексу України </w:t>
      </w:r>
    </w:p>
    <w:p w:rsidR="00BE7330" w:rsidRPr="00BE7330" w:rsidRDefault="00BE7330" w:rsidP="00BE7330">
      <w:pPr>
        <w:jc w:val="center"/>
        <w:rPr>
          <w:rFonts w:ascii="Times New Roman" w:hAnsi="Times New Roman" w:cs="Times New Roman"/>
          <w:b/>
          <w:sz w:val="28"/>
          <w:szCs w:val="28"/>
          <w:lang w:val="uk-UA"/>
        </w:rPr>
      </w:pPr>
      <w:r w:rsidRPr="00BE7330">
        <w:rPr>
          <w:rFonts w:ascii="Times New Roman" w:hAnsi="Times New Roman" w:cs="Times New Roman"/>
          <w:b/>
          <w:sz w:val="28"/>
          <w:szCs w:val="28"/>
          <w:lang w:val="uk-UA"/>
        </w:rPr>
        <w:t xml:space="preserve">щодо правопорушень у сфері застосування допоміжних репродуктивних </w:t>
      </w:r>
    </w:p>
    <w:p w:rsidR="00031028" w:rsidRPr="0000434C" w:rsidRDefault="00BE7330" w:rsidP="00BE7330">
      <w:pPr>
        <w:jc w:val="center"/>
        <w:rPr>
          <w:rFonts w:ascii="Times New Roman" w:hAnsi="Times New Roman" w:cs="Times New Roman"/>
          <w:b/>
          <w:sz w:val="28"/>
          <w:szCs w:val="28"/>
          <w:lang w:val="uk-UA"/>
        </w:rPr>
      </w:pPr>
      <w:r w:rsidRPr="00BE7330">
        <w:rPr>
          <w:rFonts w:ascii="Times New Roman" w:hAnsi="Times New Roman" w:cs="Times New Roman"/>
          <w:b/>
          <w:sz w:val="28"/>
          <w:szCs w:val="28"/>
          <w:lang w:val="uk-UA"/>
        </w:rPr>
        <w:t>технологій</w:t>
      </w:r>
    </w:p>
    <w:p w:rsidR="002E373A" w:rsidRPr="0000434C" w:rsidRDefault="002E373A" w:rsidP="00031028">
      <w:pPr>
        <w:jc w:val="center"/>
        <w:rPr>
          <w:rFonts w:ascii="Times New Roman" w:hAnsi="Times New Roman" w:cs="Times New Roman"/>
          <w:b/>
          <w:sz w:val="28"/>
          <w:szCs w:val="28"/>
          <w:lang w:val="uk-UA"/>
        </w:rPr>
      </w:pPr>
    </w:p>
    <w:tbl>
      <w:tblPr>
        <w:tblStyle w:val="a3"/>
        <w:tblpPr w:leftFromText="180" w:rightFromText="180" w:vertAnchor="text" w:horzAnchor="margin" w:tblpY="399"/>
        <w:tblW w:w="0" w:type="auto"/>
        <w:tblLook w:val="04A0" w:firstRow="1" w:lastRow="0" w:firstColumn="1" w:lastColumn="0" w:noHBand="0" w:noVBand="1"/>
      </w:tblPr>
      <w:tblGrid>
        <w:gridCol w:w="6975"/>
        <w:gridCol w:w="6975"/>
      </w:tblGrid>
      <w:tr w:rsidR="002E373A" w:rsidRPr="00BE7330" w:rsidTr="002E373A">
        <w:tc>
          <w:tcPr>
            <w:tcW w:w="6975" w:type="dxa"/>
          </w:tcPr>
          <w:p w:rsidR="002E373A" w:rsidRPr="0000434C" w:rsidRDefault="002E373A" w:rsidP="002E373A">
            <w:pPr>
              <w:keepNext/>
              <w:jc w:val="center"/>
              <w:rPr>
                <w:rFonts w:ascii="Times New Roman" w:hAnsi="Times New Roman" w:cs="Times New Roman"/>
                <w:b/>
                <w:sz w:val="28"/>
                <w:szCs w:val="28"/>
                <w:lang w:val="uk-UA"/>
              </w:rPr>
            </w:pPr>
            <w:r w:rsidRPr="0000434C">
              <w:rPr>
                <w:rFonts w:ascii="Times New Roman" w:hAnsi="Times New Roman" w:cs="Times New Roman"/>
                <w:b/>
                <w:sz w:val="28"/>
                <w:szCs w:val="28"/>
                <w:lang w:val="uk-UA"/>
              </w:rPr>
              <w:t>Зміст положення (норми) чинного акту законодавства</w:t>
            </w:r>
          </w:p>
        </w:tc>
        <w:tc>
          <w:tcPr>
            <w:tcW w:w="6975" w:type="dxa"/>
          </w:tcPr>
          <w:p w:rsidR="002E373A" w:rsidRPr="0000434C" w:rsidRDefault="002E373A" w:rsidP="002E373A">
            <w:pPr>
              <w:keepNext/>
              <w:jc w:val="center"/>
              <w:rPr>
                <w:rFonts w:ascii="Times New Roman" w:hAnsi="Times New Roman" w:cs="Times New Roman"/>
                <w:b/>
                <w:sz w:val="28"/>
                <w:szCs w:val="28"/>
                <w:lang w:val="uk-UA"/>
              </w:rPr>
            </w:pPr>
            <w:r w:rsidRPr="0000434C">
              <w:rPr>
                <w:rFonts w:ascii="Times New Roman" w:hAnsi="Times New Roman" w:cs="Times New Roman"/>
                <w:b/>
                <w:sz w:val="28"/>
                <w:szCs w:val="28"/>
                <w:lang w:val="uk-UA"/>
              </w:rPr>
              <w:t>Зміст відповідного положення (норми) з урахуванням пропонованих змін</w:t>
            </w:r>
          </w:p>
        </w:tc>
      </w:tr>
      <w:tr w:rsidR="00BE7330" w:rsidRPr="00BE7330" w:rsidTr="002E373A">
        <w:tc>
          <w:tcPr>
            <w:tcW w:w="13950" w:type="dxa"/>
            <w:gridSpan w:val="2"/>
          </w:tcPr>
          <w:p w:rsidR="00BE7330" w:rsidRDefault="00BE7330" w:rsidP="00BE7330">
            <w:pPr>
              <w:keepNext/>
              <w:jc w:val="center"/>
              <w:rPr>
                <w:rFonts w:ascii="Times New Roman" w:hAnsi="Times New Roman" w:cs="Times New Roman"/>
                <w:b/>
                <w:sz w:val="28"/>
                <w:szCs w:val="28"/>
                <w:lang w:val="uk-UA"/>
              </w:rPr>
            </w:pPr>
            <w:r w:rsidRPr="00BE7330">
              <w:rPr>
                <w:rFonts w:ascii="Times New Roman" w:hAnsi="Times New Roman" w:cs="Times New Roman"/>
                <w:b/>
                <w:sz w:val="28"/>
                <w:szCs w:val="28"/>
                <w:lang w:val="uk-UA"/>
              </w:rPr>
              <w:t>Кримінальн</w:t>
            </w:r>
            <w:r>
              <w:rPr>
                <w:rFonts w:ascii="Times New Roman" w:hAnsi="Times New Roman" w:cs="Times New Roman"/>
                <w:b/>
                <w:sz w:val="28"/>
                <w:szCs w:val="28"/>
                <w:lang w:val="uk-UA"/>
              </w:rPr>
              <w:t>ий</w:t>
            </w:r>
            <w:r w:rsidRPr="00BE7330">
              <w:rPr>
                <w:rFonts w:ascii="Times New Roman" w:hAnsi="Times New Roman" w:cs="Times New Roman"/>
                <w:b/>
                <w:sz w:val="28"/>
                <w:szCs w:val="28"/>
                <w:lang w:val="uk-UA"/>
              </w:rPr>
              <w:t xml:space="preserve"> кодекс України</w:t>
            </w:r>
          </w:p>
          <w:p w:rsidR="00BE7330" w:rsidRPr="00BE7330" w:rsidRDefault="00BE7330" w:rsidP="00BE7330">
            <w:pPr>
              <w:keepNext/>
              <w:jc w:val="center"/>
              <w:rPr>
                <w:rFonts w:ascii="Times New Roman" w:hAnsi="Times New Roman" w:cs="Times New Roman"/>
                <w:sz w:val="28"/>
                <w:szCs w:val="28"/>
                <w:lang w:val="uk-UA"/>
              </w:rPr>
            </w:pPr>
            <w:r w:rsidRPr="00BE7330">
              <w:rPr>
                <w:rFonts w:ascii="Times New Roman" w:hAnsi="Times New Roman" w:cs="Times New Roman"/>
                <w:b/>
                <w:sz w:val="28"/>
                <w:szCs w:val="28"/>
                <w:lang w:val="uk-UA"/>
              </w:rPr>
              <w:t xml:space="preserve"> </w:t>
            </w:r>
            <w:r w:rsidRPr="00BE7330">
              <w:rPr>
                <w:rFonts w:ascii="Times New Roman" w:hAnsi="Times New Roman" w:cs="Times New Roman"/>
                <w:sz w:val="28"/>
                <w:szCs w:val="28"/>
                <w:lang w:val="uk-UA"/>
              </w:rPr>
              <w:t>(Відомості Верховної Ради України, 2001 р., № 25-26, ст.131)</w:t>
            </w:r>
          </w:p>
        </w:tc>
      </w:tr>
      <w:tr w:rsidR="002E373A" w:rsidRPr="00BE7330" w:rsidTr="002E373A">
        <w:trPr>
          <w:trHeight w:val="1011"/>
        </w:trPr>
        <w:tc>
          <w:tcPr>
            <w:tcW w:w="6975" w:type="dxa"/>
          </w:tcPr>
          <w:p w:rsidR="007F56CE" w:rsidRPr="0000434C" w:rsidRDefault="007F56CE" w:rsidP="0052385B">
            <w:pPr>
              <w:keepNext/>
              <w:jc w:val="both"/>
              <w:rPr>
                <w:rFonts w:ascii="Times New Roman" w:hAnsi="Times New Roman" w:cs="Times New Roman"/>
                <w:b/>
                <w:i/>
                <w:sz w:val="28"/>
                <w:szCs w:val="28"/>
                <w:lang w:val="uk-UA"/>
              </w:rPr>
            </w:pPr>
            <w:r w:rsidRPr="0000434C">
              <w:rPr>
                <w:rFonts w:ascii="Times New Roman" w:hAnsi="Times New Roman" w:cs="Times New Roman"/>
                <w:b/>
                <w:i/>
                <w:sz w:val="28"/>
                <w:szCs w:val="28"/>
                <w:lang w:val="uk-UA"/>
              </w:rPr>
              <w:t xml:space="preserve">       Відсутня </w:t>
            </w:r>
          </w:p>
        </w:tc>
        <w:tc>
          <w:tcPr>
            <w:tcW w:w="6975" w:type="dxa"/>
          </w:tcPr>
          <w:p w:rsidR="00BE7330" w:rsidRPr="00813BE9" w:rsidRDefault="00BE7330" w:rsidP="00BE7330">
            <w:pPr>
              <w:keepNext/>
              <w:jc w:val="center"/>
              <w:rPr>
                <w:rFonts w:ascii="Times New Roman" w:hAnsi="Times New Roman" w:cs="Times New Roman"/>
                <w:b/>
                <w:sz w:val="28"/>
                <w:szCs w:val="28"/>
                <w:lang w:val="uk-UA"/>
              </w:rPr>
            </w:pPr>
            <w:r w:rsidRPr="00813BE9">
              <w:rPr>
                <w:rFonts w:ascii="Times New Roman" w:hAnsi="Times New Roman" w:cs="Times New Roman"/>
                <w:b/>
                <w:sz w:val="28"/>
                <w:szCs w:val="28"/>
                <w:lang w:val="uk-UA"/>
              </w:rPr>
              <w:t>Стаття 138-1. Перенесення ембріона людини в організм жінки без її згоди</w:t>
            </w:r>
          </w:p>
          <w:p w:rsidR="00BE7330" w:rsidRPr="00813BE9" w:rsidRDefault="00BE7330" w:rsidP="00BE7330">
            <w:pPr>
              <w:keepNext/>
              <w:jc w:val="both"/>
              <w:rPr>
                <w:rFonts w:ascii="Times New Roman" w:hAnsi="Times New Roman" w:cs="Times New Roman"/>
                <w:b/>
                <w:sz w:val="28"/>
                <w:szCs w:val="28"/>
                <w:lang w:val="uk-UA"/>
              </w:rPr>
            </w:pPr>
            <w:r w:rsidRPr="00813BE9">
              <w:rPr>
                <w:rFonts w:ascii="Times New Roman" w:hAnsi="Times New Roman" w:cs="Times New Roman"/>
                <w:b/>
                <w:sz w:val="28"/>
                <w:szCs w:val="28"/>
                <w:lang w:val="uk-UA"/>
              </w:rPr>
              <w:t>1. Перенесення ембріона людини в організм жінки без її згоди, -</w:t>
            </w:r>
          </w:p>
          <w:p w:rsidR="00BE7330" w:rsidRPr="00813BE9" w:rsidRDefault="00BE7330" w:rsidP="00BE7330">
            <w:pPr>
              <w:keepNext/>
              <w:jc w:val="both"/>
              <w:rPr>
                <w:rFonts w:ascii="Times New Roman" w:hAnsi="Times New Roman" w:cs="Times New Roman"/>
                <w:b/>
                <w:sz w:val="28"/>
                <w:szCs w:val="28"/>
                <w:lang w:val="uk-UA"/>
              </w:rPr>
            </w:pPr>
            <w:r w:rsidRPr="00813BE9">
              <w:rPr>
                <w:rFonts w:ascii="Times New Roman" w:hAnsi="Times New Roman" w:cs="Times New Roman"/>
                <w:b/>
                <w:sz w:val="28"/>
                <w:szCs w:val="28"/>
                <w:lang w:val="uk-UA"/>
              </w:rPr>
              <w:t>карається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rsidR="00BE7330" w:rsidRPr="00813BE9" w:rsidRDefault="00BE7330" w:rsidP="00BE7330">
            <w:pPr>
              <w:keepNext/>
              <w:jc w:val="both"/>
              <w:rPr>
                <w:rFonts w:ascii="Times New Roman" w:hAnsi="Times New Roman" w:cs="Times New Roman"/>
                <w:b/>
                <w:sz w:val="28"/>
                <w:szCs w:val="28"/>
                <w:lang w:val="uk-UA"/>
              </w:rPr>
            </w:pPr>
            <w:r w:rsidRPr="00813BE9">
              <w:rPr>
                <w:rFonts w:ascii="Times New Roman" w:hAnsi="Times New Roman" w:cs="Times New Roman"/>
                <w:b/>
                <w:sz w:val="28"/>
                <w:szCs w:val="28"/>
                <w:lang w:val="uk-UA"/>
              </w:rPr>
              <w:t>2. Те саме діяння, якщо воно спричинило смерть жінки або інші тяжкі наслідки, -</w:t>
            </w:r>
          </w:p>
          <w:p w:rsidR="0052385B" w:rsidRPr="00813BE9" w:rsidRDefault="00BE7330" w:rsidP="00BE7330">
            <w:pPr>
              <w:keepNext/>
              <w:jc w:val="both"/>
              <w:rPr>
                <w:rFonts w:ascii="Times New Roman" w:hAnsi="Times New Roman" w:cs="Times New Roman"/>
                <w:b/>
                <w:sz w:val="28"/>
                <w:szCs w:val="28"/>
                <w:lang w:val="uk-UA"/>
              </w:rPr>
            </w:pPr>
            <w:r w:rsidRPr="00813BE9">
              <w:rPr>
                <w:rFonts w:ascii="Times New Roman" w:hAnsi="Times New Roman" w:cs="Times New Roman"/>
                <w:b/>
                <w:sz w:val="28"/>
                <w:szCs w:val="28"/>
                <w:lang w:val="uk-UA"/>
              </w:rPr>
              <w:t>карається позбавленням волі на строк від трьох до п'яти років, з позбавленням права обіймати певні посади чи займатися певною діяльністю на строк до трьох років.</w:t>
            </w:r>
          </w:p>
        </w:tc>
      </w:tr>
      <w:tr w:rsidR="00BE7330" w:rsidRPr="00BE7330" w:rsidTr="002E373A">
        <w:trPr>
          <w:trHeight w:val="1011"/>
        </w:trPr>
        <w:tc>
          <w:tcPr>
            <w:tcW w:w="6975" w:type="dxa"/>
          </w:tcPr>
          <w:p w:rsidR="00BE7330" w:rsidRPr="0000434C" w:rsidRDefault="00BE7330" w:rsidP="0052385B">
            <w:pPr>
              <w:keepNext/>
              <w:jc w:val="both"/>
              <w:rPr>
                <w:rFonts w:ascii="Times New Roman" w:hAnsi="Times New Roman" w:cs="Times New Roman"/>
                <w:b/>
                <w:i/>
                <w:sz w:val="28"/>
                <w:szCs w:val="28"/>
                <w:lang w:val="uk-UA"/>
              </w:rPr>
            </w:pPr>
            <w:r>
              <w:rPr>
                <w:rFonts w:ascii="Times New Roman" w:hAnsi="Times New Roman" w:cs="Times New Roman"/>
                <w:b/>
                <w:i/>
                <w:sz w:val="28"/>
                <w:szCs w:val="28"/>
                <w:lang w:val="uk-UA"/>
              </w:rPr>
              <w:lastRenderedPageBreak/>
              <w:t xml:space="preserve">       </w:t>
            </w:r>
            <w:r w:rsidRPr="00BE7330">
              <w:rPr>
                <w:rFonts w:ascii="Times New Roman" w:hAnsi="Times New Roman" w:cs="Times New Roman"/>
                <w:b/>
                <w:i/>
                <w:sz w:val="28"/>
                <w:szCs w:val="28"/>
                <w:lang w:val="uk-UA"/>
              </w:rPr>
              <w:t>Відсутня</w:t>
            </w:r>
          </w:p>
        </w:tc>
        <w:tc>
          <w:tcPr>
            <w:tcW w:w="6975" w:type="dxa"/>
          </w:tcPr>
          <w:p w:rsidR="00BE7330" w:rsidRPr="00813BE9" w:rsidRDefault="00BE7330" w:rsidP="00BE7330">
            <w:pPr>
              <w:keepNext/>
              <w:jc w:val="center"/>
              <w:rPr>
                <w:rFonts w:ascii="Times New Roman" w:hAnsi="Times New Roman" w:cs="Times New Roman"/>
                <w:b/>
                <w:sz w:val="28"/>
                <w:szCs w:val="28"/>
                <w:lang w:val="uk-UA"/>
              </w:rPr>
            </w:pPr>
            <w:r w:rsidRPr="00813BE9">
              <w:rPr>
                <w:rFonts w:ascii="Times New Roman" w:hAnsi="Times New Roman" w:cs="Times New Roman"/>
                <w:b/>
                <w:sz w:val="28"/>
                <w:szCs w:val="28"/>
                <w:lang w:val="uk-UA"/>
              </w:rPr>
              <w:t>Стаття 168-1. Розголошення відомостей про застосування допоміжних репродуктивних технологій</w:t>
            </w:r>
          </w:p>
          <w:p w:rsidR="00BE7330" w:rsidRPr="00813BE9" w:rsidRDefault="00BE7330" w:rsidP="00BE7330">
            <w:pPr>
              <w:keepNext/>
              <w:rPr>
                <w:rFonts w:ascii="Times New Roman" w:hAnsi="Times New Roman" w:cs="Times New Roman"/>
                <w:b/>
                <w:sz w:val="28"/>
                <w:szCs w:val="28"/>
                <w:lang w:val="uk-UA"/>
              </w:rPr>
            </w:pPr>
            <w:r w:rsidRPr="00813BE9">
              <w:rPr>
                <w:rFonts w:ascii="Times New Roman" w:hAnsi="Times New Roman" w:cs="Times New Roman"/>
                <w:b/>
                <w:sz w:val="28"/>
                <w:szCs w:val="28"/>
                <w:lang w:val="uk-UA"/>
              </w:rPr>
              <w:t xml:space="preserve">1. Розголошення відомостей про застосування допоміжних репродуктивних технологій всупереч волі осіб, які брали участь у їх застосуванні, - </w:t>
            </w:r>
          </w:p>
          <w:p w:rsidR="00BE7330" w:rsidRPr="00813BE9" w:rsidRDefault="00BE7330" w:rsidP="00BE7330">
            <w:pPr>
              <w:keepNext/>
              <w:rPr>
                <w:rFonts w:ascii="Times New Roman" w:hAnsi="Times New Roman" w:cs="Times New Roman"/>
                <w:b/>
                <w:sz w:val="28"/>
                <w:szCs w:val="28"/>
                <w:lang w:val="uk-UA"/>
              </w:rPr>
            </w:pPr>
            <w:r w:rsidRPr="00813BE9">
              <w:rPr>
                <w:rFonts w:ascii="Times New Roman" w:hAnsi="Times New Roman" w:cs="Times New Roman"/>
                <w:b/>
                <w:sz w:val="28"/>
                <w:szCs w:val="28"/>
                <w:lang w:val="uk-UA"/>
              </w:rPr>
              <w:t>карається штрафом до ста неоподатковуваних мінімумів доходів громадян або громадськими роботами на строк до двохсот сорока годин, або виправними роботами на строк до двох років.</w:t>
            </w:r>
          </w:p>
          <w:p w:rsidR="00BE7330" w:rsidRPr="00813BE9" w:rsidRDefault="00BE7330" w:rsidP="00BE7330">
            <w:pPr>
              <w:keepNext/>
              <w:rPr>
                <w:rFonts w:ascii="Times New Roman" w:hAnsi="Times New Roman" w:cs="Times New Roman"/>
                <w:b/>
                <w:sz w:val="28"/>
                <w:szCs w:val="28"/>
                <w:lang w:val="uk-UA"/>
              </w:rPr>
            </w:pPr>
            <w:r w:rsidRPr="00813BE9">
              <w:rPr>
                <w:rFonts w:ascii="Times New Roman" w:hAnsi="Times New Roman" w:cs="Times New Roman"/>
                <w:b/>
                <w:sz w:val="28"/>
                <w:szCs w:val="28"/>
                <w:lang w:val="uk-UA"/>
              </w:rPr>
              <w:t>2. Діяння, передбачене частиною першою цієї статті, вчинене службовою особою або працівником медичного закладу, яким відомості про застосування допоміжних репродуктивних технологій стали відомі по службі чи по роботі, або якщо воно спричинило тяжкі наслідки, -</w:t>
            </w:r>
          </w:p>
          <w:p w:rsidR="00BE7330" w:rsidRPr="00813BE9" w:rsidRDefault="00BE7330" w:rsidP="00BE7330">
            <w:pPr>
              <w:keepNext/>
              <w:rPr>
                <w:rFonts w:ascii="Times New Roman" w:hAnsi="Times New Roman" w:cs="Times New Roman"/>
                <w:b/>
                <w:sz w:val="28"/>
                <w:szCs w:val="28"/>
                <w:lang w:val="uk-UA"/>
              </w:rPr>
            </w:pPr>
            <w:r w:rsidRPr="00813BE9">
              <w:rPr>
                <w:rFonts w:ascii="Times New Roman" w:hAnsi="Times New Roman" w:cs="Times New Roman"/>
                <w:b/>
                <w:sz w:val="28"/>
                <w:szCs w:val="28"/>
                <w:lang w:val="uk-UA"/>
              </w:rPr>
              <w:t>карається штрафом до двохсот неоподатковуваних мінімумів доходів громадян або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tc>
      </w:tr>
      <w:tr w:rsidR="00BE7330" w:rsidRPr="00BE7330" w:rsidTr="002E373A">
        <w:trPr>
          <w:trHeight w:val="1011"/>
        </w:trPr>
        <w:tc>
          <w:tcPr>
            <w:tcW w:w="6975" w:type="dxa"/>
          </w:tcPr>
          <w:p w:rsidR="00BE7330" w:rsidRDefault="00BE7330" w:rsidP="0052385B">
            <w:pPr>
              <w:keepNext/>
              <w:jc w:val="both"/>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      </w:t>
            </w:r>
            <w:r w:rsidRPr="00BE7330">
              <w:rPr>
                <w:rFonts w:ascii="Times New Roman" w:hAnsi="Times New Roman" w:cs="Times New Roman"/>
                <w:b/>
                <w:i/>
                <w:sz w:val="28"/>
                <w:szCs w:val="28"/>
                <w:lang w:val="uk-UA"/>
              </w:rPr>
              <w:t>Відсутня</w:t>
            </w:r>
          </w:p>
        </w:tc>
        <w:tc>
          <w:tcPr>
            <w:tcW w:w="6975" w:type="dxa"/>
          </w:tcPr>
          <w:p w:rsidR="00BE7330" w:rsidRPr="00813BE9" w:rsidRDefault="00BE7330" w:rsidP="00BE7330">
            <w:pPr>
              <w:keepNext/>
              <w:rPr>
                <w:rFonts w:ascii="Times New Roman" w:hAnsi="Times New Roman" w:cs="Times New Roman"/>
                <w:b/>
                <w:sz w:val="28"/>
                <w:szCs w:val="28"/>
                <w:lang w:val="uk-UA"/>
              </w:rPr>
            </w:pPr>
            <w:r w:rsidRPr="00813BE9">
              <w:rPr>
                <w:rFonts w:ascii="Times New Roman" w:hAnsi="Times New Roman" w:cs="Times New Roman"/>
                <w:b/>
                <w:sz w:val="28"/>
                <w:szCs w:val="28"/>
                <w:lang w:val="uk-UA"/>
              </w:rPr>
              <w:t>Стаття 169-1. Порушення наслідування генетичних зав’язків при перенесенні ембріона в організм жінки в результаті застосування допоміжних репродуктивних технологій</w:t>
            </w:r>
          </w:p>
          <w:p w:rsidR="00BE7330" w:rsidRPr="00813BE9" w:rsidRDefault="00BE7330" w:rsidP="00BE7330">
            <w:pPr>
              <w:keepNext/>
              <w:rPr>
                <w:rFonts w:ascii="Times New Roman" w:hAnsi="Times New Roman" w:cs="Times New Roman"/>
                <w:b/>
                <w:sz w:val="28"/>
                <w:szCs w:val="28"/>
                <w:lang w:val="uk-UA"/>
              </w:rPr>
            </w:pPr>
            <w:r w:rsidRPr="00813BE9">
              <w:rPr>
                <w:rFonts w:ascii="Times New Roman" w:hAnsi="Times New Roman" w:cs="Times New Roman"/>
                <w:b/>
                <w:sz w:val="28"/>
                <w:szCs w:val="28"/>
                <w:lang w:val="uk-UA"/>
              </w:rPr>
              <w:t xml:space="preserve">1. Умисне порушення генетичних зв’язків дитини з її генетичними батьками (або одним з них) при перенесенні в організм жінки ембріона, заплідненого </w:t>
            </w:r>
            <w:r w:rsidRPr="00813BE9">
              <w:rPr>
                <w:rFonts w:ascii="Times New Roman" w:hAnsi="Times New Roman" w:cs="Times New Roman"/>
                <w:b/>
                <w:sz w:val="28"/>
                <w:szCs w:val="28"/>
                <w:lang w:val="uk-UA"/>
              </w:rPr>
              <w:lastRenderedPageBreak/>
              <w:t>«in vitro» в результаті застосування допоміжних репродуктивних технологій, -</w:t>
            </w:r>
          </w:p>
          <w:p w:rsidR="00BE7330" w:rsidRPr="00813BE9" w:rsidRDefault="00BE7330" w:rsidP="00BE7330">
            <w:pPr>
              <w:keepNext/>
              <w:rPr>
                <w:rFonts w:ascii="Times New Roman" w:hAnsi="Times New Roman" w:cs="Times New Roman"/>
                <w:b/>
                <w:sz w:val="28"/>
                <w:szCs w:val="28"/>
                <w:lang w:val="uk-UA"/>
              </w:rPr>
            </w:pPr>
            <w:r w:rsidRPr="00813BE9">
              <w:rPr>
                <w:rFonts w:ascii="Times New Roman" w:hAnsi="Times New Roman" w:cs="Times New Roman"/>
                <w:b/>
                <w:sz w:val="28"/>
                <w:szCs w:val="28"/>
                <w:lang w:val="uk-UA"/>
              </w:rPr>
              <w:t>караються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rsidR="00BE7330" w:rsidRPr="00813BE9" w:rsidRDefault="00BE7330" w:rsidP="00BE7330">
            <w:pPr>
              <w:keepNext/>
              <w:rPr>
                <w:rFonts w:ascii="Times New Roman" w:hAnsi="Times New Roman" w:cs="Times New Roman"/>
                <w:b/>
                <w:sz w:val="28"/>
                <w:szCs w:val="28"/>
                <w:lang w:val="uk-UA"/>
              </w:rPr>
            </w:pPr>
            <w:r w:rsidRPr="00813BE9">
              <w:rPr>
                <w:rFonts w:ascii="Times New Roman" w:hAnsi="Times New Roman" w:cs="Times New Roman"/>
                <w:b/>
                <w:sz w:val="28"/>
                <w:szCs w:val="28"/>
                <w:lang w:val="uk-UA"/>
              </w:rPr>
              <w:t xml:space="preserve">2. Діяння, передбачене частиною першою цієї статті, вчинене службовою особою або працівником медичного закладу, що супроводжувалося підробленням документів, - </w:t>
            </w:r>
          </w:p>
          <w:p w:rsidR="00BE7330" w:rsidRPr="00813BE9" w:rsidRDefault="00BE7330" w:rsidP="00BE7330">
            <w:pPr>
              <w:keepNext/>
              <w:rPr>
                <w:rFonts w:ascii="Times New Roman" w:hAnsi="Times New Roman" w:cs="Times New Roman"/>
                <w:b/>
                <w:sz w:val="28"/>
                <w:szCs w:val="28"/>
                <w:lang w:val="uk-UA"/>
              </w:rPr>
            </w:pPr>
            <w:r w:rsidRPr="00813BE9">
              <w:rPr>
                <w:rFonts w:ascii="Times New Roman" w:hAnsi="Times New Roman" w:cs="Times New Roman"/>
                <w:b/>
                <w:sz w:val="28"/>
                <w:szCs w:val="28"/>
                <w:lang w:val="uk-UA"/>
              </w:rPr>
              <w:t>карається позбавленням волі на строк від трьох до п'яти років, з позбавленням права обіймати певні посади чи займатися певною діяльністю на строк до трьох років.</w:t>
            </w:r>
          </w:p>
        </w:tc>
      </w:tr>
    </w:tbl>
    <w:p w:rsidR="00BE7330" w:rsidRDefault="00BE7330">
      <w:pPr>
        <w:rPr>
          <w:rFonts w:ascii="Times New Roman" w:hAnsi="Times New Roman" w:cs="Times New Roman"/>
          <w:b/>
          <w:sz w:val="28"/>
          <w:szCs w:val="28"/>
          <w:highlight w:val="yellow"/>
          <w:lang w:val="uk-UA"/>
        </w:rPr>
      </w:pPr>
    </w:p>
    <w:p w:rsidR="00BE7330" w:rsidRDefault="00BE7330">
      <w:pPr>
        <w:rPr>
          <w:rFonts w:ascii="Times New Roman" w:hAnsi="Times New Roman" w:cs="Times New Roman"/>
          <w:b/>
          <w:sz w:val="28"/>
          <w:szCs w:val="28"/>
          <w:highlight w:val="yellow"/>
          <w:lang w:val="uk-UA"/>
        </w:rPr>
      </w:pPr>
    </w:p>
    <w:p w:rsidR="00C02F4E" w:rsidRPr="0000434C" w:rsidRDefault="00E63F30">
      <w:pPr>
        <w:rPr>
          <w:rFonts w:ascii="Times New Roman" w:hAnsi="Times New Roman" w:cs="Times New Roman"/>
          <w:b/>
          <w:sz w:val="28"/>
          <w:szCs w:val="28"/>
          <w:lang w:val="uk-UA"/>
        </w:rPr>
      </w:pPr>
      <w:r w:rsidRPr="00016BBF">
        <w:rPr>
          <w:rFonts w:ascii="Times New Roman" w:hAnsi="Times New Roman" w:cs="Times New Roman"/>
          <w:b/>
          <w:sz w:val="28"/>
          <w:szCs w:val="28"/>
          <w:lang w:val="uk-UA"/>
        </w:rPr>
        <w:t>Народн</w:t>
      </w:r>
      <w:r w:rsidR="00AB6B7B" w:rsidRPr="00016BBF">
        <w:rPr>
          <w:rFonts w:ascii="Times New Roman" w:hAnsi="Times New Roman" w:cs="Times New Roman"/>
          <w:b/>
          <w:sz w:val="28"/>
          <w:szCs w:val="28"/>
          <w:lang w:val="uk-UA"/>
        </w:rPr>
        <w:t>і</w:t>
      </w:r>
      <w:r w:rsidRPr="00016BBF">
        <w:rPr>
          <w:rFonts w:ascii="Times New Roman" w:hAnsi="Times New Roman" w:cs="Times New Roman"/>
          <w:b/>
          <w:sz w:val="28"/>
          <w:szCs w:val="28"/>
          <w:lang w:val="uk-UA"/>
        </w:rPr>
        <w:t xml:space="preserve"> </w:t>
      </w:r>
      <w:r w:rsidR="00C02F4E" w:rsidRPr="00016BBF">
        <w:rPr>
          <w:rFonts w:ascii="Times New Roman" w:hAnsi="Times New Roman" w:cs="Times New Roman"/>
          <w:b/>
          <w:sz w:val="28"/>
          <w:szCs w:val="28"/>
          <w:lang w:val="uk-UA"/>
        </w:rPr>
        <w:t>депутат</w:t>
      </w:r>
      <w:r w:rsidR="00AB6B7B" w:rsidRPr="00016BBF">
        <w:rPr>
          <w:rFonts w:ascii="Times New Roman" w:hAnsi="Times New Roman" w:cs="Times New Roman"/>
          <w:b/>
          <w:sz w:val="28"/>
          <w:szCs w:val="28"/>
          <w:lang w:val="uk-UA"/>
        </w:rPr>
        <w:t>и</w:t>
      </w:r>
      <w:r w:rsidR="00C02F4E" w:rsidRPr="00016BBF">
        <w:rPr>
          <w:rFonts w:ascii="Times New Roman" w:hAnsi="Times New Roman" w:cs="Times New Roman"/>
          <w:b/>
          <w:sz w:val="28"/>
          <w:szCs w:val="28"/>
          <w:lang w:val="uk-UA"/>
        </w:rPr>
        <w:t xml:space="preserve"> України</w:t>
      </w:r>
      <w:r w:rsidR="00C02F4E" w:rsidRPr="0000434C">
        <w:rPr>
          <w:rFonts w:ascii="Times New Roman" w:hAnsi="Times New Roman" w:cs="Times New Roman"/>
          <w:b/>
          <w:sz w:val="28"/>
          <w:szCs w:val="28"/>
          <w:lang w:val="uk-UA"/>
        </w:rPr>
        <w:t xml:space="preserve">                                                                              </w:t>
      </w:r>
    </w:p>
    <w:sectPr w:rsidR="00C02F4E" w:rsidRPr="0000434C" w:rsidSect="002E373A">
      <w:headerReference w:type="default" r:id="rId9"/>
      <w:footerReference w:type="even" r:id="rId10"/>
      <w:footerReference w:type="default" r:id="rId11"/>
      <w:pgSz w:w="16840" w:h="11900" w:orient="landscape"/>
      <w:pgMar w:top="993"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2E6F" w:rsidRDefault="00672E6F" w:rsidP="00A24CE2">
      <w:r>
        <w:separator/>
      </w:r>
    </w:p>
  </w:endnote>
  <w:endnote w:type="continuationSeparator" w:id="0">
    <w:p w:rsidR="00672E6F" w:rsidRDefault="00672E6F" w:rsidP="00A24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orbel"/>
    <w:charset w:val="00"/>
    <w:family w:val="swiss"/>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85B" w:rsidRDefault="0052385B" w:rsidP="00E73C2E">
    <w:pPr>
      <w:pStyle w:val="a8"/>
      <w:framePr w:wrap="none" w:vAnchor="text" w:hAnchor="margin" w:xAlign="right" w:y="1"/>
      <w:rPr>
        <w:rStyle w:val="aa"/>
      </w:rPr>
    </w:pPr>
    <w:r>
      <w:rPr>
        <w:rStyle w:val="aa"/>
      </w:rPr>
      <w:fldChar w:fldCharType="begin"/>
    </w:r>
    <w:r>
      <w:rPr>
        <w:rStyle w:val="aa"/>
      </w:rPr>
      <w:instrText xml:space="preserve">PAGE  </w:instrText>
    </w:r>
    <w:r>
      <w:rPr>
        <w:rStyle w:val="aa"/>
      </w:rPr>
      <w:fldChar w:fldCharType="end"/>
    </w:r>
  </w:p>
  <w:p w:rsidR="0052385B" w:rsidRDefault="0052385B" w:rsidP="00A24CE2">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85B" w:rsidRDefault="0052385B" w:rsidP="00A24CE2">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2E6F" w:rsidRDefault="00672E6F" w:rsidP="00A24CE2">
      <w:r>
        <w:separator/>
      </w:r>
    </w:p>
  </w:footnote>
  <w:footnote w:type="continuationSeparator" w:id="0">
    <w:p w:rsidR="00672E6F" w:rsidRDefault="00672E6F" w:rsidP="00A24C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5398452"/>
      <w:docPartObj>
        <w:docPartGallery w:val="Page Numbers (Top of Page)"/>
        <w:docPartUnique/>
      </w:docPartObj>
    </w:sdtPr>
    <w:sdtEndPr/>
    <w:sdtContent>
      <w:p w:rsidR="0052385B" w:rsidRDefault="0052385B" w:rsidP="002E373A">
        <w:pPr>
          <w:pStyle w:val="ac"/>
          <w:jc w:val="center"/>
        </w:pPr>
        <w:r>
          <w:fldChar w:fldCharType="begin"/>
        </w:r>
        <w:r>
          <w:instrText>PAGE   \* MERGEFORMAT</w:instrText>
        </w:r>
        <w:r>
          <w:fldChar w:fldCharType="separate"/>
        </w:r>
        <w:r w:rsidR="0006053E" w:rsidRPr="0006053E">
          <w:rPr>
            <w:noProof/>
            <w:lang w:val="uk-UA"/>
          </w:rPr>
          <w:t>3</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F6C"/>
    <w:rsid w:val="0000434C"/>
    <w:rsid w:val="00016BBF"/>
    <w:rsid w:val="00031028"/>
    <w:rsid w:val="00032376"/>
    <w:rsid w:val="0003529F"/>
    <w:rsid w:val="000571FB"/>
    <w:rsid w:val="0006053E"/>
    <w:rsid w:val="00080D40"/>
    <w:rsid w:val="000A5CCF"/>
    <w:rsid w:val="000B0FD8"/>
    <w:rsid w:val="000C0540"/>
    <w:rsid w:val="000D1D83"/>
    <w:rsid w:val="000E7E4A"/>
    <w:rsid w:val="000F5D1D"/>
    <w:rsid w:val="000F773B"/>
    <w:rsid w:val="001064B1"/>
    <w:rsid w:val="00107CB9"/>
    <w:rsid w:val="0011699A"/>
    <w:rsid w:val="00116ECC"/>
    <w:rsid w:val="00117E86"/>
    <w:rsid w:val="00131688"/>
    <w:rsid w:val="001355AF"/>
    <w:rsid w:val="00144F3E"/>
    <w:rsid w:val="001510C5"/>
    <w:rsid w:val="0015429B"/>
    <w:rsid w:val="00172FD8"/>
    <w:rsid w:val="0018519C"/>
    <w:rsid w:val="00192895"/>
    <w:rsid w:val="00194110"/>
    <w:rsid w:val="001A4F47"/>
    <w:rsid w:val="001A7473"/>
    <w:rsid w:val="001D0CB8"/>
    <w:rsid w:val="001E5129"/>
    <w:rsid w:val="001E5F99"/>
    <w:rsid w:val="001E7860"/>
    <w:rsid w:val="001F4F7B"/>
    <w:rsid w:val="00202F6C"/>
    <w:rsid w:val="0021363B"/>
    <w:rsid w:val="002320D6"/>
    <w:rsid w:val="002334C1"/>
    <w:rsid w:val="002349A5"/>
    <w:rsid w:val="0025496A"/>
    <w:rsid w:val="00275EE8"/>
    <w:rsid w:val="0028517B"/>
    <w:rsid w:val="00296B9F"/>
    <w:rsid w:val="00297A36"/>
    <w:rsid w:val="002B340D"/>
    <w:rsid w:val="002B3A36"/>
    <w:rsid w:val="002C071E"/>
    <w:rsid w:val="002C36FD"/>
    <w:rsid w:val="002E373A"/>
    <w:rsid w:val="002F034A"/>
    <w:rsid w:val="00300478"/>
    <w:rsid w:val="00322B53"/>
    <w:rsid w:val="00352D9A"/>
    <w:rsid w:val="003571C2"/>
    <w:rsid w:val="00370CD5"/>
    <w:rsid w:val="00371AA7"/>
    <w:rsid w:val="00372CEB"/>
    <w:rsid w:val="0037480D"/>
    <w:rsid w:val="003A3612"/>
    <w:rsid w:val="003C49AC"/>
    <w:rsid w:val="003E58D2"/>
    <w:rsid w:val="003E65C1"/>
    <w:rsid w:val="003E7CA3"/>
    <w:rsid w:val="003F4A59"/>
    <w:rsid w:val="004001F7"/>
    <w:rsid w:val="004012AB"/>
    <w:rsid w:val="00410CB0"/>
    <w:rsid w:val="0042545A"/>
    <w:rsid w:val="0045063B"/>
    <w:rsid w:val="0045691E"/>
    <w:rsid w:val="00464059"/>
    <w:rsid w:val="00464BD9"/>
    <w:rsid w:val="00484B4C"/>
    <w:rsid w:val="0049517A"/>
    <w:rsid w:val="004A47A3"/>
    <w:rsid w:val="004A71DD"/>
    <w:rsid w:val="004C477F"/>
    <w:rsid w:val="004F2DB8"/>
    <w:rsid w:val="004F57B9"/>
    <w:rsid w:val="00500BB8"/>
    <w:rsid w:val="0052385B"/>
    <w:rsid w:val="00545C50"/>
    <w:rsid w:val="00573BDA"/>
    <w:rsid w:val="00583172"/>
    <w:rsid w:val="00587E71"/>
    <w:rsid w:val="005902BF"/>
    <w:rsid w:val="005C0C60"/>
    <w:rsid w:val="005E6FD6"/>
    <w:rsid w:val="005F4E65"/>
    <w:rsid w:val="00611FAE"/>
    <w:rsid w:val="00617634"/>
    <w:rsid w:val="0062734B"/>
    <w:rsid w:val="006404C9"/>
    <w:rsid w:val="00654B7E"/>
    <w:rsid w:val="00662366"/>
    <w:rsid w:val="006702DB"/>
    <w:rsid w:val="00672E6F"/>
    <w:rsid w:val="00681280"/>
    <w:rsid w:val="0069211D"/>
    <w:rsid w:val="006A30BF"/>
    <w:rsid w:val="006B1C84"/>
    <w:rsid w:val="006B25EE"/>
    <w:rsid w:val="006C378A"/>
    <w:rsid w:val="006D24D8"/>
    <w:rsid w:val="006E312B"/>
    <w:rsid w:val="006F2AFD"/>
    <w:rsid w:val="0071243C"/>
    <w:rsid w:val="0074150C"/>
    <w:rsid w:val="00765534"/>
    <w:rsid w:val="00766FAA"/>
    <w:rsid w:val="00774316"/>
    <w:rsid w:val="007759C2"/>
    <w:rsid w:val="00782252"/>
    <w:rsid w:val="007A46D4"/>
    <w:rsid w:val="007A4CE6"/>
    <w:rsid w:val="007F144E"/>
    <w:rsid w:val="007F56CE"/>
    <w:rsid w:val="00802258"/>
    <w:rsid w:val="0080270A"/>
    <w:rsid w:val="008047CF"/>
    <w:rsid w:val="00807288"/>
    <w:rsid w:val="00813BE9"/>
    <w:rsid w:val="00822C90"/>
    <w:rsid w:val="00827409"/>
    <w:rsid w:val="00880AE0"/>
    <w:rsid w:val="008840CE"/>
    <w:rsid w:val="00890C62"/>
    <w:rsid w:val="008932EC"/>
    <w:rsid w:val="008A03A2"/>
    <w:rsid w:val="008A157B"/>
    <w:rsid w:val="008C5BDE"/>
    <w:rsid w:val="008D1671"/>
    <w:rsid w:val="008D6A3B"/>
    <w:rsid w:val="008E3F4B"/>
    <w:rsid w:val="008E544E"/>
    <w:rsid w:val="008F05AA"/>
    <w:rsid w:val="00903732"/>
    <w:rsid w:val="009060A2"/>
    <w:rsid w:val="009147CB"/>
    <w:rsid w:val="00915AA0"/>
    <w:rsid w:val="009162D4"/>
    <w:rsid w:val="00917D58"/>
    <w:rsid w:val="00920007"/>
    <w:rsid w:val="00932BE8"/>
    <w:rsid w:val="00950578"/>
    <w:rsid w:val="00950A8F"/>
    <w:rsid w:val="0098456B"/>
    <w:rsid w:val="00985D40"/>
    <w:rsid w:val="0099485B"/>
    <w:rsid w:val="009B633C"/>
    <w:rsid w:val="009D6EA3"/>
    <w:rsid w:val="009E01A3"/>
    <w:rsid w:val="009E2546"/>
    <w:rsid w:val="009E48CD"/>
    <w:rsid w:val="009F2AC4"/>
    <w:rsid w:val="009F4BF6"/>
    <w:rsid w:val="00A02FE5"/>
    <w:rsid w:val="00A15C63"/>
    <w:rsid w:val="00A1639C"/>
    <w:rsid w:val="00A22C35"/>
    <w:rsid w:val="00A24CE2"/>
    <w:rsid w:val="00A31E3A"/>
    <w:rsid w:val="00A402D1"/>
    <w:rsid w:val="00A40DDB"/>
    <w:rsid w:val="00A44230"/>
    <w:rsid w:val="00A453AA"/>
    <w:rsid w:val="00A529E9"/>
    <w:rsid w:val="00A71284"/>
    <w:rsid w:val="00A7190A"/>
    <w:rsid w:val="00A73567"/>
    <w:rsid w:val="00AA011A"/>
    <w:rsid w:val="00AA354E"/>
    <w:rsid w:val="00AB3F6E"/>
    <w:rsid w:val="00AB6B7B"/>
    <w:rsid w:val="00AB7D11"/>
    <w:rsid w:val="00AC0E2F"/>
    <w:rsid w:val="00AC4A6B"/>
    <w:rsid w:val="00B26168"/>
    <w:rsid w:val="00B4345F"/>
    <w:rsid w:val="00B46776"/>
    <w:rsid w:val="00B47C73"/>
    <w:rsid w:val="00B5216B"/>
    <w:rsid w:val="00B560C0"/>
    <w:rsid w:val="00B71477"/>
    <w:rsid w:val="00B73F6D"/>
    <w:rsid w:val="00B83EB0"/>
    <w:rsid w:val="00B93993"/>
    <w:rsid w:val="00BA1215"/>
    <w:rsid w:val="00BB028A"/>
    <w:rsid w:val="00BB7A6C"/>
    <w:rsid w:val="00BC3787"/>
    <w:rsid w:val="00BC395B"/>
    <w:rsid w:val="00BD6BD8"/>
    <w:rsid w:val="00BD76A8"/>
    <w:rsid w:val="00BE7330"/>
    <w:rsid w:val="00C02F4E"/>
    <w:rsid w:val="00C06173"/>
    <w:rsid w:val="00C171A6"/>
    <w:rsid w:val="00C222DD"/>
    <w:rsid w:val="00C23EF1"/>
    <w:rsid w:val="00C25608"/>
    <w:rsid w:val="00C42CA3"/>
    <w:rsid w:val="00C45EBD"/>
    <w:rsid w:val="00C55EEB"/>
    <w:rsid w:val="00C65E50"/>
    <w:rsid w:val="00C758EE"/>
    <w:rsid w:val="00CA182A"/>
    <w:rsid w:val="00CA50C8"/>
    <w:rsid w:val="00CA7EF1"/>
    <w:rsid w:val="00CD4E0C"/>
    <w:rsid w:val="00CE07A1"/>
    <w:rsid w:val="00D25162"/>
    <w:rsid w:val="00D272C6"/>
    <w:rsid w:val="00D362AB"/>
    <w:rsid w:val="00D421FC"/>
    <w:rsid w:val="00D42968"/>
    <w:rsid w:val="00D77EDC"/>
    <w:rsid w:val="00D8617C"/>
    <w:rsid w:val="00D90C76"/>
    <w:rsid w:val="00DB35B8"/>
    <w:rsid w:val="00DB37FB"/>
    <w:rsid w:val="00DB6A71"/>
    <w:rsid w:val="00DD25DC"/>
    <w:rsid w:val="00E05143"/>
    <w:rsid w:val="00E37C01"/>
    <w:rsid w:val="00E509A9"/>
    <w:rsid w:val="00E50DD2"/>
    <w:rsid w:val="00E52837"/>
    <w:rsid w:val="00E54094"/>
    <w:rsid w:val="00E57762"/>
    <w:rsid w:val="00E63F30"/>
    <w:rsid w:val="00E654EC"/>
    <w:rsid w:val="00E73C2E"/>
    <w:rsid w:val="00EA6046"/>
    <w:rsid w:val="00EB3033"/>
    <w:rsid w:val="00EC6814"/>
    <w:rsid w:val="00EE6047"/>
    <w:rsid w:val="00F01784"/>
    <w:rsid w:val="00F02237"/>
    <w:rsid w:val="00F310DE"/>
    <w:rsid w:val="00F4298D"/>
    <w:rsid w:val="00F546C0"/>
    <w:rsid w:val="00F65CAF"/>
    <w:rsid w:val="00F74920"/>
    <w:rsid w:val="00F7511A"/>
    <w:rsid w:val="00F758A3"/>
    <w:rsid w:val="00F87E27"/>
    <w:rsid w:val="00F91D32"/>
    <w:rsid w:val="00F922EF"/>
    <w:rsid w:val="00FA7347"/>
    <w:rsid w:val="00FC2BBF"/>
    <w:rsid w:val="00FD1A83"/>
    <w:rsid w:val="00FE4F4F"/>
    <w:rsid w:val="00FF6F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E9B38E-DF13-DC43-85D5-DDEA8306D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7E8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02F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453AA"/>
    <w:pPr>
      <w:ind w:left="720"/>
      <w:contextualSpacing/>
    </w:pPr>
  </w:style>
  <w:style w:type="paragraph" w:customStyle="1" w:styleId="a5">
    <w:name w:val="Нормальний текст"/>
    <w:basedOn w:val="a"/>
    <w:rsid w:val="008D6A3B"/>
    <w:pPr>
      <w:spacing w:before="120"/>
      <w:ind w:firstLine="567"/>
      <w:jc w:val="both"/>
    </w:pPr>
    <w:rPr>
      <w:rFonts w:ascii="Antiqua" w:eastAsia="Times New Roman" w:hAnsi="Antiqua" w:cs="Times New Roman"/>
      <w:sz w:val="26"/>
      <w:szCs w:val="20"/>
      <w:lang w:val="uk-UA" w:eastAsia="ru-RU"/>
    </w:rPr>
  </w:style>
  <w:style w:type="paragraph" w:styleId="HTML">
    <w:name w:val="HTML Preformatted"/>
    <w:basedOn w:val="a"/>
    <w:link w:val="HTML0"/>
    <w:uiPriority w:val="99"/>
    <w:rsid w:val="00AC4A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ru-RU" w:eastAsia="ru-RU"/>
    </w:rPr>
  </w:style>
  <w:style w:type="character" w:customStyle="1" w:styleId="HTML0">
    <w:name w:val="Стандартний HTML Знак"/>
    <w:basedOn w:val="a0"/>
    <w:link w:val="HTML"/>
    <w:uiPriority w:val="99"/>
    <w:rsid w:val="00AC4A6B"/>
    <w:rPr>
      <w:rFonts w:ascii="Courier New" w:eastAsia="Times New Roman" w:hAnsi="Courier New" w:cs="Courier New"/>
      <w:sz w:val="20"/>
      <w:szCs w:val="20"/>
      <w:lang w:val="ru-RU" w:eastAsia="ru-RU"/>
    </w:rPr>
  </w:style>
  <w:style w:type="paragraph" w:styleId="a6">
    <w:name w:val="Document Map"/>
    <w:basedOn w:val="a"/>
    <w:link w:val="a7"/>
    <w:uiPriority w:val="99"/>
    <w:semiHidden/>
    <w:unhideWhenUsed/>
    <w:rsid w:val="000571FB"/>
    <w:rPr>
      <w:rFonts w:ascii="Times New Roman" w:hAnsi="Times New Roman" w:cs="Times New Roman"/>
    </w:rPr>
  </w:style>
  <w:style w:type="character" w:customStyle="1" w:styleId="a7">
    <w:name w:val="Схема документа Знак"/>
    <w:basedOn w:val="a0"/>
    <w:link w:val="a6"/>
    <w:uiPriority w:val="99"/>
    <w:semiHidden/>
    <w:rsid w:val="000571FB"/>
    <w:rPr>
      <w:rFonts w:ascii="Times New Roman" w:hAnsi="Times New Roman" w:cs="Times New Roman"/>
    </w:rPr>
  </w:style>
  <w:style w:type="paragraph" w:styleId="a8">
    <w:name w:val="footer"/>
    <w:basedOn w:val="a"/>
    <w:link w:val="a9"/>
    <w:uiPriority w:val="99"/>
    <w:unhideWhenUsed/>
    <w:rsid w:val="00A24CE2"/>
    <w:pPr>
      <w:tabs>
        <w:tab w:val="center" w:pos="4513"/>
        <w:tab w:val="right" w:pos="9026"/>
      </w:tabs>
    </w:pPr>
  </w:style>
  <w:style w:type="character" w:customStyle="1" w:styleId="a9">
    <w:name w:val="Нижній колонтитул Знак"/>
    <w:basedOn w:val="a0"/>
    <w:link w:val="a8"/>
    <w:uiPriority w:val="99"/>
    <w:rsid w:val="00A24CE2"/>
  </w:style>
  <w:style w:type="character" w:styleId="aa">
    <w:name w:val="page number"/>
    <w:basedOn w:val="a0"/>
    <w:uiPriority w:val="99"/>
    <w:semiHidden/>
    <w:unhideWhenUsed/>
    <w:rsid w:val="00A24CE2"/>
  </w:style>
  <w:style w:type="paragraph" w:customStyle="1" w:styleId="rvps2">
    <w:name w:val="rvps2"/>
    <w:basedOn w:val="a"/>
    <w:rsid w:val="000F5D1D"/>
    <w:pPr>
      <w:spacing w:before="100" w:beforeAutospacing="1" w:after="100" w:afterAutospacing="1"/>
    </w:pPr>
    <w:rPr>
      <w:rFonts w:ascii="Times New Roman" w:hAnsi="Times New Roman" w:cs="Times New Roman"/>
      <w:lang w:val="ru-RU" w:eastAsia="ru-RU"/>
    </w:rPr>
  </w:style>
  <w:style w:type="character" w:customStyle="1" w:styleId="rvts9">
    <w:name w:val="rvts9"/>
    <w:basedOn w:val="a0"/>
    <w:rsid w:val="000F5D1D"/>
  </w:style>
  <w:style w:type="character" w:customStyle="1" w:styleId="apple-converted-space">
    <w:name w:val="apple-converted-space"/>
    <w:basedOn w:val="a0"/>
    <w:rsid w:val="000F5D1D"/>
  </w:style>
  <w:style w:type="character" w:styleId="ab">
    <w:name w:val="Hyperlink"/>
    <w:basedOn w:val="a0"/>
    <w:uiPriority w:val="99"/>
    <w:semiHidden/>
    <w:unhideWhenUsed/>
    <w:rsid w:val="000F5D1D"/>
    <w:rPr>
      <w:color w:val="0000FF"/>
      <w:u w:val="single"/>
    </w:rPr>
  </w:style>
  <w:style w:type="character" w:customStyle="1" w:styleId="rvts46">
    <w:name w:val="rvts46"/>
    <w:basedOn w:val="a0"/>
    <w:rsid w:val="000F5D1D"/>
  </w:style>
  <w:style w:type="paragraph" w:styleId="ac">
    <w:name w:val="header"/>
    <w:basedOn w:val="a"/>
    <w:link w:val="ad"/>
    <w:uiPriority w:val="99"/>
    <w:unhideWhenUsed/>
    <w:rsid w:val="002E373A"/>
    <w:pPr>
      <w:tabs>
        <w:tab w:val="center" w:pos="4819"/>
        <w:tab w:val="right" w:pos="9639"/>
      </w:tabs>
    </w:pPr>
  </w:style>
  <w:style w:type="character" w:customStyle="1" w:styleId="ad">
    <w:name w:val="Верхній колонтитул Знак"/>
    <w:basedOn w:val="a0"/>
    <w:link w:val="ac"/>
    <w:uiPriority w:val="99"/>
    <w:rsid w:val="002E37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34300">
      <w:bodyDiv w:val="1"/>
      <w:marLeft w:val="0"/>
      <w:marRight w:val="0"/>
      <w:marTop w:val="0"/>
      <w:marBottom w:val="0"/>
      <w:divBdr>
        <w:top w:val="none" w:sz="0" w:space="0" w:color="auto"/>
        <w:left w:val="none" w:sz="0" w:space="0" w:color="auto"/>
        <w:bottom w:val="none" w:sz="0" w:space="0" w:color="auto"/>
        <w:right w:val="none" w:sz="0" w:space="0" w:color="auto"/>
      </w:divBdr>
    </w:div>
    <w:div w:id="172644837">
      <w:bodyDiv w:val="1"/>
      <w:marLeft w:val="0"/>
      <w:marRight w:val="0"/>
      <w:marTop w:val="0"/>
      <w:marBottom w:val="0"/>
      <w:divBdr>
        <w:top w:val="none" w:sz="0" w:space="0" w:color="auto"/>
        <w:left w:val="none" w:sz="0" w:space="0" w:color="auto"/>
        <w:bottom w:val="none" w:sz="0" w:space="0" w:color="auto"/>
        <w:right w:val="none" w:sz="0" w:space="0" w:color="auto"/>
      </w:divBdr>
    </w:div>
    <w:div w:id="256909225">
      <w:bodyDiv w:val="1"/>
      <w:marLeft w:val="0"/>
      <w:marRight w:val="0"/>
      <w:marTop w:val="0"/>
      <w:marBottom w:val="0"/>
      <w:divBdr>
        <w:top w:val="none" w:sz="0" w:space="0" w:color="auto"/>
        <w:left w:val="none" w:sz="0" w:space="0" w:color="auto"/>
        <w:bottom w:val="none" w:sz="0" w:space="0" w:color="auto"/>
        <w:right w:val="none" w:sz="0" w:space="0" w:color="auto"/>
      </w:divBdr>
    </w:div>
    <w:div w:id="262736583">
      <w:bodyDiv w:val="1"/>
      <w:marLeft w:val="0"/>
      <w:marRight w:val="0"/>
      <w:marTop w:val="0"/>
      <w:marBottom w:val="0"/>
      <w:divBdr>
        <w:top w:val="none" w:sz="0" w:space="0" w:color="auto"/>
        <w:left w:val="none" w:sz="0" w:space="0" w:color="auto"/>
        <w:bottom w:val="none" w:sz="0" w:space="0" w:color="auto"/>
        <w:right w:val="none" w:sz="0" w:space="0" w:color="auto"/>
      </w:divBdr>
    </w:div>
    <w:div w:id="394472552">
      <w:bodyDiv w:val="1"/>
      <w:marLeft w:val="0"/>
      <w:marRight w:val="0"/>
      <w:marTop w:val="0"/>
      <w:marBottom w:val="0"/>
      <w:divBdr>
        <w:top w:val="none" w:sz="0" w:space="0" w:color="auto"/>
        <w:left w:val="none" w:sz="0" w:space="0" w:color="auto"/>
        <w:bottom w:val="none" w:sz="0" w:space="0" w:color="auto"/>
        <w:right w:val="none" w:sz="0" w:space="0" w:color="auto"/>
      </w:divBdr>
    </w:div>
    <w:div w:id="410588486">
      <w:bodyDiv w:val="1"/>
      <w:marLeft w:val="0"/>
      <w:marRight w:val="0"/>
      <w:marTop w:val="0"/>
      <w:marBottom w:val="0"/>
      <w:divBdr>
        <w:top w:val="none" w:sz="0" w:space="0" w:color="auto"/>
        <w:left w:val="none" w:sz="0" w:space="0" w:color="auto"/>
        <w:bottom w:val="none" w:sz="0" w:space="0" w:color="auto"/>
        <w:right w:val="none" w:sz="0" w:space="0" w:color="auto"/>
      </w:divBdr>
    </w:div>
    <w:div w:id="551616587">
      <w:bodyDiv w:val="1"/>
      <w:marLeft w:val="0"/>
      <w:marRight w:val="0"/>
      <w:marTop w:val="0"/>
      <w:marBottom w:val="0"/>
      <w:divBdr>
        <w:top w:val="none" w:sz="0" w:space="0" w:color="auto"/>
        <w:left w:val="none" w:sz="0" w:space="0" w:color="auto"/>
        <w:bottom w:val="none" w:sz="0" w:space="0" w:color="auto"/>
        <w:right w:val="none" w:sz="0" w:space="0" w:color="auto"/>
      </w:divBdr>
    </w:div>
    <w:div w:id="723455424">
      <w:bodyDiv w:val="1"/>
      <w:marLeft w:val="0"/>
      <w:marRight w:val="0"/>
      <w:marTop w:val="0"/>
      <w:marBottom w:val="0"/>
      <w:divBdr>
        <w:top w:val="none" w:sz="0" w:space="0" w:color="auto"/>
        <w:left w:val="none" w:sz="0" w:space="0" w:color="auto"/>
        <w:bottom w:val="none" w:sz="0" w:space="0" w:color="auto"/>
        <w:right w:val="none" w:sz="0" w:space="0" w:color="auto"/>
      </w:divBdr>
    </w:div>
    <w:div w:id="768086354">
      <w:bodyDiv w:val="1"/>
      <w:marLeft w:val="0"/>
      <w:marRight w:val="0"/>
      <w:marTop w:val="0"/>
      <w:marBottom w:val="0"/>
      <w:divBdr>
        <w:top w:val="none" w:sz="0" w:space="0" w:color="auto"/>
        <w:left w:val="none" w:sz="0" w:space="0" w:color="auto"/>
        <w:bottom w:val="none" w:sz="0" w:space="0" w:color="auto"/>
        <w:right w:val="none" w:sz="0" w:space="0" w:color="auto"/>
      </w:divBdr>
    </w:div>
    <w:div w:id="806896868">
      <w:bodyDiv w:val="1"/>
      <w:marLeft w:val="0"/>
      <w:marRight w:val="0"/>
      <w:marTop w:val="0"/>
      <w:marBottom w:val="0"/>
      <w:divBdr>
        <w:top w:val="none" w:sz="0" w:space="0" w:color="auto"/>
        <w:left w:val="none" w:sz="0" w:space="0" w:color="auto"/>
        <w:bottom w:val="none" w:sz="0" w:space="0" w:color="auto"/>
        <w:right w:val="none" w:sz="0" w:space="0" w:color="auto"/>
      </w:divBdr>
    </w:div>
    <w:div w:id="853610687">
      <w:bodyDiv w:val="1"/>
      <w:marLeft w:val="0"/>
      <w:marRight w:val="0"/>
      <w:marTop w:val="0"/>
      <w:marBottom w:val="0"/>
      <w:divBdr>
        <w:top w:val="none" w:sz="0" w:space="0" w:color="auto"/>
        <w:left w:val="none" w:sz="0" w:space="0" w:color="auto"/>
        <w:bottom w:val="none" w:sz="0" w:space="0" w:color="auto"/>
        <w:right w:val="none" w:sz="0" w:space="0" w:color="auto"/>
      </w:divBdr>
    </w:div>
    <w:div w:id="873689326">
      <w:bodyDiv w:val="1"/>
      <w:marLeft w:val="0"/>
      <w:marRight w:val="0"/>
      <w:marTop w:val="0"/>
      <w:marBottom w:val="0"/>
      <w:divBdr>
        <w:top w:val="none" w:sz="0" w:space="0" w:color="auto"/>
        <w:left w:val="none" w:sz="0" w:space="0" w:color="auto"/>
        <w:bottom w:val="none" w:sz="0" w:space="0" w:color="auto"/>
        <w:right w:val="none" w:sz="0" w:space="0" w:color="auto"/>
      </w:divBdr>
    </w:div>
    <w:div w:id="913126236">
      <w:bodyDiv w:val="1"/>
      <w:marLeft w:val="0"/>
      <w:marRight w:val="0"/>
      <w:marTop w:val="0"/>
      <w:marBottom w:val="0"/>
      <w:divBdr>
        <w:top w:val="none" w:sz="0" w:space="0" w:color="auto"/>
        <w:left w:val="none" w:sz="0" w:space="0" w:color="auto"/>
        <w:bottom w:val="none" w:sz="0" w:space="0" w:color="auto"/>
        <w:right w:val="none" w:sz="0" w:space="0" w:color="auto"/>
      </w:divBdr>
    </w:div>
    <w:div w:id="937954122">
      <w:bodyDiv w:val="1"/>
      <w:marLeft w:val="0"/>
      <w:marRight w:val="0"/>
      <w:marTop w:val="0"/>
      <w:marBottom w:val="0"/>
      <w:divBdr>
        <w:top w:val="none" w:sz="0" w:space="0" w:color="auto"/>
        <w:left w:val="none" w:sz="0" w:space="0" w:color="auto"/>
        <w:bottom w:val="none" w:sz="0" w:space="0" w:color="auto"/>
        <w:right w:val="none" w:sz="0" w:space="0" w:color="auto"/>
      </w:divBdr>
    </w:div>
    <w:div w:id="946157626">
      <w:bodyDiv w:val="1"/>
      <w:marLeft w:val="0"/>
      <w:marRight w:val="0"/>
      <w:marTop w:val="0"/>
      <w:marBottom w:val="0"/>
      <w:divBdr>
        <w:top w:val="none" w:sz="0" w:space="0" w:color="auto"/>
        <w:left w:val="none" w:sz="0" w:space="0" w:color="auto"/>
        <w:bottom w:val="none" w:sz="0" w:space="0" w:color="auto"/>
        <w:right w:val="none" w:sz="0" w:space="0" w:color="auto"/>
      </w:divBdr>
    </w:div>
    <w:div w:id="981618598">
      <w:bodyDiv w:val="1"/>
      <w:marLeft w:val="0"/>
      <w:marRight w:val="0"/>
      <w:marTop w:val="0"/>
      <w:marBottom w:val="0"/>
      <w:divBdr>
        <w:top w:val="none" w:sz="0" w:space="0" w:color="auto"/>
        <w:left w:val="none" w:sz="0" w:space="0" w:color="auto"/>
        <w:bottom w:val="none" w:sz="0" w:space="0" w:color="auto"/>
        <w:right w:val="none" w:sz="0" w:space="0" w:color="auto"/>
      </w:divBdr>
    </w:div>
    <w:div w:id="1038118148">
      <w:bodyDiv w:val="1"/>
      <w:marLeft w:val="0"/>
      <w:marRight w:val="0"/>
      <w:marTop w:val="0"/>
      <w:marBottom w:val="0"/>
      <w:divBdr>
        <w:top w:val="none" w:sz="0" w:space="0" w:color="auto"/>
        <w:left w:val="none" w:sz="0" w:space="0" w:color="auto"/>
        <w:bottom w:val="none" w:sz="0" w:space="0" w:color="auto"/>
        <w:right w:val="none" w:sz="0" w:space="0" w:color="auto"/>
      </w:divBdr>
    </w:div>
    <w:div w:id="1072891846">
      <w:bodyDiv w:val="1"/>
      <w:marLeft w:val="0"/>
      <w:marRight w:val="0"/>
      <w:marTop w:val="0"/>
      <w:marBottom w:val="0"/>
      <w:divBdr>
        <w:top w:val="none" w:sz="0" w:space="0" w:color="auto"/>
        <w:left w:val="none" w:sz="0" w:space="0" w:color="auto"/>
        <w:bottom w:val="none" w:sz="0" w:space="0" w:color="auto"/>
        <w:right w:val="none" w:sz="0" w:space="0" w:color="auto"/>
      </w:divBdr>
    </w:div>
    <w:div w:id="1244998102">
      <w:bodyDiv w:val="1"/>
      <w:marLeft w:val="0"/>
      <w:marRight w:val="0"/>
      <w:marTop w:val="0"/>
      <w:marBottom w:val="0"/>
      <w:divBdr>
        <w:top w:val="none" w:sz="0" w:space="0" w:color="auto"/>
        <w:left w:val="none" w:sz="0" w:space="0" w:color="auto"/>
        <w:bottom w:val="none" w:sz="0" w:space="0" w:color="auto"/>
        <w:right w:val="none" w:sz="0" w:space="0" w:color="auto"/>
      </w:divBdr>
    </w:div>
    <w:div w:id="1283345678">
      <w:bodyDiv w:val="1"/>
      <w:marLeft w:val="0"/>
      <w:marRight w:val="0"/>
      <w:marTop w:val="0"/>
      <w:marBottom w:val="0"/>
      <w:divBdr>
        <w:top w:val="none" w:sz="0" w:space="0" w:color="auto"/>
        <w:left w:val="none" w:sz="0" w:space="0" w:color="auto"/>
        <w:bottom w:val="none" w:sz="0" w:space="0" w:color="auto"/>
        <w:right w:val="none" w:sz="0" w:space="0" w:color="auto"/>
      </w:divBdr>
    </w:div>
    <w:div w:id="1377387700">
      <w:bodyDiv w:val="1"/>
      <w:marLeft w:val="0"/>
      <w:marRight w:val="0"/>
      <w:marTop w:val="0"/>
      <w:marBottom w:val="0"/>
      <w:divBdr>
        <w:top w:val="none" w:sz="0" w:space="0" w:color="auto"/>
        <w:left w:val="none" w:sz="0" w:space="0" w:color="auto"/>
        <w:bottom w:val="none" w:sz="0" w:space="0" w:color="auto"/>
        <w:right w:val="none" w:sz="0" w:space="0" w:color="auto"/>
      </w:divBdr>
    </w:div>
    <w:div w:id="1426996653">
      <w:bodyDiv w:val="1"/>
      <w:marLeft w:val="0"/>
      <w:marRight w:val="0"/>
      <w:marTop w:val="0"/>
      <w:marBottom w:val="0"/>
      <w:divBdr>
        <w:top w:val="none" w:sz="0" w:space="0" w:color="auto"/>
        <w:left w:val="none" w:sz="0" w:space="0" w:color="auto"/>
        <w:bottom w:val="none" w:sz="0" w:space="0" w:color="auto"/>
        <w:right w:val="none" w:sz="0" w:space="0" w:color="auto"/>
      </w:divBdr>
    </w:div>
    <w:div w:id="1518419987">
      <w:bodyDiv w:val="1"/>
      <w:marLeft w:val="0"/>
      <w:marRight w:val="0"/>
      <w:marTop w:val="0"/>
      <w:marBottom w:val="0"/>
      <w:divBdr>
        <w:top w:val="none" w:sz="0" w:space="0" w:color="auto"/>
        <w:left w:val="none" w:sz="0" w:space="0" w:color="auto"/>
        <w:bottom w:val="none" w:sz="0" w:space="0" w:color="auto"/>
        <w:right w:val="none" w:sz="0" w:space="0" w:color="auto"/>
      </w:divBdr>
    </w:div>
    <w:div w:id="1567228573">
      <w:bodyDiv w:val="1"/>
      <w:marLeft w:val="0"/>
      <w:marRight w:val="0"/>
      <w:marTop w:val="0"/>
      <w:marBottom w:val="0"/>
      <w:divBdr>
        <w:top w:val="none" w:sz="0" w:space="0" w:color="auto"/>
        <w:left w:val="none" w:sz="0" w:space="0" w:color="auto"/>
        <w:bottom w:val="none" w:sz="0" w:space="0" w:color="auto"/>
        <w:right w:val="none" w:sz="0" w:space="0" w:color="auto"/>
      </w:divBdr>
    </w:div>
    <w:div w:id="1678772516">
      <w:bodyDiv w:val="1"/>
      <w:marLeft w:val="0"/>
      <w:marRight w:val="0"/>
      <w:marTop w:val="0"/>
      <w:marBottom w:val="0"/>
      <w:divBdr>
        <w:top w:val="none" w:sz="0" w:space="0" w:color="auto"/>
        <w:left w:val="none" w:sz="0" w:space="0" w:color="auto"/>
        <w:bottom w:val="none" w:sz="0" w:space="0" w:color="auto"/>
        <w:right w:val="none" w:sz="0" w:space="0" w:color="auto"/>
      </w:divBdr>
    </w:div>
    <w:div w:id="1773168060">
      <w:bodyDiv w:val="1"/>
      <w:marLeft w:val="0"/>
      <w:marRight w:val="0"/>
      <w:marTop w:val="0"/>
      <w:marBottom w:val="0"/>
      <w:divBdr>
        <w:top w:val="none" w:sz="0" w:space="0" w:color="auto"/>
        <w:left w:val="none" w:sz="0" w:space="0" w:color="auto"/>
        <w:bottom w:val="none" w:sz="0" w:space="0" w:color="auto"/>
        <w:right w:val="none" w:sz="0" w:space="0" w:color="auto"/>
      </w:divBdr>
    </w:div>
    <w:div w:id="1774982567">
      <w:bodyDiv w:val="1"/>
      <w:marLeft w:val="0"/>
      <w:marRight w:val="0"/>
      <w:marTop w:val="0"/>
      <w:marBottom w:val="0"/>
      <w:divBdr>
        <w:top w:val="none" w:sz="0" w:space="0" w:color="auto"/>
        <w:left w:val="none" w:sz="0" w:space="0" w:color="auto"/>
        <w:bottom w:val="none" w:sz="0" w:space="0" w:color="auto"/>
        <w:right w:val="none" w:sz="0" w:space="0" w:color="auto"/>
      </w:divBdr>
    </w:div>
    <w:div w:id="1777402642">
      <w:bodyDiv w:val="1"/>
      <w:marLeft w:val="0"/>
      <w:marRight w:val="0"/>
      <w:marTop w:val="0"/>
      <w:marBottom w:val="0"/>
      <w:divBdr>
        <w:top w:val="none" w:sz="0" w:space="0" w:color="auto"/>
        <w:left w:val="none" w:sz="0" w:space="0" w:color="auto"/>
        <w:bottom w:val="none" w:sz="0" w:space="0" w:color="auto"/>
        <w:right w:val="none" w:sz="0" w:space="0" w:color="auto"/>
      </w:divBdr>
    </w:div>
    <w:div w:id="1782144406">
      <w:bodyDiv w:val="1"/>
      <w:marLeft w:val="0"/>
      <w:marRight w:val="0"/>
      <w:marTop w:val="0"/>
      <w:marBottom w:val="0"/>
      <w:divBdr>
        <w:top w:val="none" w:sz="0" w:space="0" w:color="auto"/>
        <w:left w:val="none" w:sz="0" w:space="0" w:color="auto"/>
        <w:bottom w:val="none" w:sz="0" w:space="0" w:color="auto"/>
        <w:right w:val="none" w:sz="0" w:space="0" w:color="auto"/>
      </w:divBdr>
    </w:div>
    <w:div w:id="1802070275">
      <w:bodyDiv w:val="1"/>
      <w:marLeft w:val="0"/>
      <w:marRight w:val="0"/>
      <w:marTop w:val="0"/>
      <w:marBottom w:val="0"/>
      <w:divBdr>
        <w:top w:val="none" w:sz="0" w:space="0" w:color="auto"/>
        <w:left w:val="none" w:sz="0" w:space="0" w:color="auto"/>
        <w:bottom w:val="none" w:sz="0" w:space="0" w:color="auto"/>
        <w:right w:val="none" w:sz="0" w:space="0" w:color="auto"/>
      </w:divBdr>
    </w:div>
    <w:div w:id="1858351896">
      <w:bodyDiv w:val="1"/>
      <w:marLeft w:val="0"/>
      <w:marRight w:val="0"/>
      <w:marTop w:val="0"/>
      <w:marBottom w:val="0"/>
      <w:divBdr>
        <w:top w:val="none" w:sz="0" w:space="0" w:color="auto"/>
        <w:left w:val="none" w:sz="0" w:space="0" w:color="auto"/>
        <w:bottom w:val="none" w:sz="0" w:space="0" w:color="auto"/>
        <w:right w:val="none" w:sz="0" w:space="0" w:color="auto"/>
      </w:divBdr>
    </w:div>
    <w:div w:id="1860582564">
      <w:bodyDiv w:val="1"/>
      <w:marLeft w:val="0"/>
      <w:marRight w:val="0"/>
      <w:marTop w:val="0"/>
      <w:marBottom w:val="0"/>
      <w:divBdr>
        <w:top w:val="none" w:sz="0" w:space="0" w:color="auto"/>
        <w:left w:val="none" w:sz="0" w:space="0" w:color="auto"/>
        <w:bottom w:val="none" w:sz="0" w:space="0" w:color="auto"/>
        <w:right w:val="none" w:sz="0" w:space="0" w:color="auto"/>
      </w:divBdr>
    </w:div>
    <w:div w:id="1879662013">
      <w:bodyDiv w:val="1"/>
      <w:marLeft w:val="0"/>
      <w:marRight w:val="0"/>
      <w:marTop w:val="0"/>
      <w:marBottom w:val="0"/>
      <w:divBdr>
        <w:top w:val="none" w:sz="0" w:space="0" w:color="auto"/>
        <w:left w:val="none" w:sz="0" w:space="0" w:color="auto"/>
        <w:bottom w:val="none" w:sz="0" w:space="0" w:color="auto"/>
        <w:right w:val="none" w:sz="0" w:space="0" w:color="auto"/>
      </w:divBdr>
    </w:div>
    <w:div w:id="1923101243">
      <w:bodyDiv w:val="1"/>
      <w:marLeft w:val="0"/>
      <w:marRight w:val="0"/>
      <w:marTop w:val="0"/>
      <w:marBottom w:val="0"/>
      <w:divBdr>
        <w:top w:val="none" w:sz="0" w:space="0" w:color="auto"/>
        <w:left w:val="none" w:sz="0" w:space="0" w:color="auto"/>
        <w:bottom w:val="none" w:sz="0" w:space="0" w:color="auto"/>
        <w:right w:val="none" w:sz="0" w:space="0" w:color="auto"/>
      </w:divBdr>
    </w:div>
    <w:div w:id="2027750591">
      <w:bodyDiv w:val="1"/>
      <w:marLeft w:val="0"/>
      <w:marRight w:val="0"/>
      <w:marTop w:val="0"/>
      <w:marBottom w:val="0"/>
      <w:divBdr>
        <w:top w:val="none" w:sz="0" w:space="0" w:color="auto"/>
        <w:left w:val="none" w:sz="0" w:space="0" w:color="auto"/>
        <w:bottom w:val="none" w:sz="0" w:space="0" w:color="auto"/>
        <w:right w:val="none" w:sz="0" w:space="0" w:color="auto"/>
      </w:divBdr>
    </w:div>
    <w:div w:id="21351685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3A6F38-C06D-4E23-9216-F2416AE22F3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EDBED8B-F39D-490E-9E09-BEDF2FCBD0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C48775-0113-4476-9015-706F2F07CB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1885</Words>
  <Characters>1076</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2022-01-13T15:58:00Z</dcterms:created>
  <dcterms:modified xsi:type="dcterms:W3CDTF">2022-01-13T15:58:00Z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