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C6FF0" w14:textId="77777777" w:rsidR="00CC5DD4" w:rsidRPr="000672F5" w:rsidRDefault="00CC5DD4" w:rsidP="00D424D7">
      <w:pPr>
        <w:tabs>
          <w:tab w:val="left" w:pos="7938"/>
        </w:tabs>
        <w:autoSpaceDE w:val="0"/>
        <w:autoSpaceDN w:val="0"/>
        <w:adjustRightInd w:val="0"/>
        <w:spacing w:line="240" w:lineRule="auto"/>
        <w:ind w:left="1" w:hanging="3"/>
        <w:jc w:val="center"/>
        <w:rPr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0672F5">
        <w:rPr>
          <w:b/>
          <w:bCs/>
          <w:color w:val="000000" w:themeColor="text1"/>
          <w:sz w:val="28"/>
          <w:szCs w:val="28"/>
          <w:lang w:val="uk-UA"/>
        </w:rPr>
        <w:t xml:space="preserve">ПОРІВНЯЛЬНА ТАБЛИЦЯ </w:t>
      </w:r>
    </w:p>
    <w:p w14:paraId="6BE7C55A" w14:textId="6C44EAA3" w:rsidR="00D424D7" w:rsidRPr="000672F5" w:rsidRDefault="0020474D" w:rsidP="00D424D7">
      <w:pPr>
        <w:tabs>
          <w:tab w:val="left" w:pos="7938"/>
        </w:tabs>
        <w:autoSpaceDE w:val="0"/>
        <w:autoSpaceDN w:val="0"/>
        <w:adjustRightInd w:val="0"/>
        <w:spacing w:line="240" w:lineRule="auto"/>
        <w:ind w:left="1" w:hanging="3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0672F5">
        <w:rPr>
          <w:b/>
          <w:bCs/>
          <w:color w:val="000000" w:themeColor="text1"/>
          <w:sz w:val="28"/>
          <w:szCs w:val="28"/>
          <w:lang w:val="uk-UA"/>
        </w:rPr>
        <w:t>до проекту з</w:t>
      </w:r>
      <w:r w:rsidR="00CC5DD4" w:rsidRPr="000672F5">
        <w:rPr>
          <w:b/>
          <w:bCs/>
          <w:color w:val="000000" w:themeColor="text1"/>
          <w:sz w:val="28"/>
          <w:szCs w:val="28"/>
          <w:lang w:val="uk-UA"/>
        </w:rPr>
        <w:t xml:space="preserve">акону </w:t>
      </w:r>
      <w:r w:rsidR="00D424D7" w:rsidRPr="000672F5">
        <w:rPr>
          <w:b/>
          <w:bCs/>
          <w:color w:val="000000" w:themeColor="text1"/>
          <w:sz w:val="28"/>
          <w:szCs w:val="28"/>
          <w:lang w:val="uk-UA"/>
        </w:rPr>
        <w:t>про внесення змін до Кодексу України про адміністративні правопорушення у зв’язку з набранням чинності Закон</w:t>
      </w:r>
      <w:r w:rsidR="00A45E7E">
        <w:rPr>
          <w:b/>
          <w:bCs/>
          <w:color w:val="000000" w:themeColor="text1"/>
          <w:sz w:val="28"/>
          <w:szCs w:val="28"/>
          <w:lang w:val="uk-UA"/>
        </w:rPr>
        <w:t>у</w:t>
      </w:r>
      <w:r w:rsidR="00D424D7" w:rsidRPr="000672F5">
        <w:rPr>
          <w:b/>
          <w:bCs/>
          <w:color w:val="000000" w:themeColor="text1"/>
          <w:sz w:val="28"/>
          <w:szCs w:val="28"/>
          <w:lang w:val="uk-UA"/>
        </w:rPr>
        <w:t xml:space="preserve"> України "Про внутрішній водний транспорт"</w:t>
      </w:r>
    </w:p>
    <w:p w14:paraId="359462D2" w14:textId="77777777" w:rsidR="00D424D7" w:rsidRPr="000672F5" w:rsidRDefault="00D424D7" w:rsidP="00D424D7">
      <w:pPr>
        <w:tabs>
          <w:tab w:val="left" w:pos="7938"/>
        </w:tabs>
        <w:autoSpaceDE w:val="0"/>
        <w:autoSpaceDN w:val="0"/>
        <w:adjustRightInd w:val="0"/>
        <w:spacing w:line="240" w:lineRule="auto"/>
        <w:ind w:left="1" w:hanging="3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tbl>
      <w:tblPr>
        <w:tblStyle w:val="a8"/>
        <w:tblW w:w="0" w:type="auto"/>
        <w:tblInd w:w="1" w:type="dxa"/>
        <w:tblLayout w:type="fixed"/>
        <w:tblLook w:val="04A0" w:firstRow="1" w:lastRow="0" w:firstColumn="1" w:lastColumn="0" w:noHBand="0" w:noVBand="1"/>
      </w:tblPr>
      <w:tblGrid>
        <w:gridCol w:w="7904"/>
        <w:gridCol w:w="7447"/>
      </w:tblGrid>
      <w:tr w:rsidR="00D424D7" w:rsidRPr="000672F5" w14:paraId="2AFDAACE" w14:textId="77777777" w:rsidTr="00D424D7">
        <w:tc>
          <w:tcPr>
            <w:tcW w:w="7904" w:type="dxa"/>
            <w:shd w:val="clear" w:color="auto" w:fill="F2F2F2" w:themeFill="background1" w:themeFillShade="F2"/>
          </w:tcPr>
          <w:p w14:paraId="4E158B3F" w14:textId="679E1809" w:rsidR="00D424D7" w:rsidRPr="000672F5" w:rsidRDefault="00D424D7" w:rsidP="00D424D7">
            <w:pPr>
              <w:tabs>
                <w:tab w:val="left" w:pos="7938"/>
              </w:tabs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b/>
                <w:color w:val="000000" w:themeColor="text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447" w:type="dxa"/>
            <w:shd w:val="clear" w:color="auto" w:fill="F2F2F2" w:themeFill="background1" w:themeFillShade="F2"/>
          </w:tcPr>
          <w:p w14:paraId="2B8BBDD0" w14:textId="370D1166" w:rsidR="00D424D7" w:rsidRPr="000672F5" w:rsidRDefault="00D424D7" w:rsidP="00D424D7">
            <w:pPr>
              <w:tabs>
                <w:tab w:val="left" w:pos="7938"/>
              </w:tabs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b/>
                <w:color w:val="000000" w:themeColor="text1"/>
                <w:sz w:val="28"/>
                <w:szCs w:val="28"/>
                <w:lang w:val="uk-UA"/>
              </w:rPr>
              <w:t>Зміст положення (норми) запропонованого акта</w:t>
            </w:r>
          </w:p>
        </w:tc>
      </w:tr>
      <w:tr w:rsidR="00D424D7" w:rsidRPr="000672F5" w14:paraId="51F811E1" w14:textId="77777777" w:rsidTr="00D424D7">
        <w:tc>
          <w:tcPr>
            <w:tcW w:w="15351" w:type="dxa"/>
            <w:gridSpan w:val="2"/>
          </w:tcPr>
          <w:p w14:paraId="0B6140C3" w14:textId="77777777" w:rsidR="00D424D7" w:rsidRPr="000672F5" w:rsidRDefault="00D424D7" w:rsidP="00D424D7">
            <w:pPr>
              <w:spacing w:line="240" w:lineRule="auto"/>
              <w:ind w:leftChars="0" w:left="0" w:firstLineChars="0" w:firstLine="0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b/>
                <w:color w:val="000000" w:themeColor="text1"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  <w:p w14:paraId="5569ABFE" w14:textId="2CFE2FFD" w:rsidR="00D424D7" w:rsidRPr="000672F5" w:rsidRDefault="00D424D7" w:rsidP="008E0776">
            <w:pPr>
              <w:spacing w:line="240" w:lineRule="auto"/>
              <w:ind w:leftChars="0" w:left="0" w:firstLineChars="0" w:firstLine="0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b/>
                <w:color w:val="000000" w:themeColor="text1"/>
                <w:sz w:val="28"/>
                <w:szCs w:val="28"/>
                <w:lang w:val="uk-UA"/>
              </w:rPr>
              <w:t>(Відомості Верховної Ради УРСР, 1984 р., додаток до № 51, ст. 1123 із наступними змінами):</w:t>
            </w:r>
          </w:p>
        </w:tc>
      </w:tr>
      <w:tr w:rsidR="00D424D7" w:rsidRPr="00A45E7E" w14:paraId="17EBB8E5" w14:textId="77777777" w:rsidTr="00D424D7">
        <w:tc>
          <w:tcPr>
            <w:tcW w:w="7904" w:type="dxa"/>
          </w:tcPr>
          <w:p w14:paraId="57BAB0C3" w14:textId="77777777" w:rsidR="00D424D7" w:rsidRPr="000672F5" w:rsidRDefault="00D424D7" w:rsidP="00D424D7">
            <w:pPr>
              <w:pStyle w:val="rvps7"/>
              <w:shd w:val="clear" w:color="auto" w:fill="FFFFFF"/>
              <w:spacing w:before="0" w:beforeAutospacing="0" w:after="0" w:afterAutospacing="0"/>
              <w:ind w:right="450" w:hanging="2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222. Органи Національної поліції</w:t>
            </w:r>
          </w:p>
          <w:p w14:paraId="167BA979" w14:textId="77777777" w:rsidR="00D424D7" w:rsidRPr="000672F5" w:rsidRDefault="00D424D7" w:rsidP="000672F5">
            <w:pPr>
              <w:pStyle w:val="rvps2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</w:t>
            </w:r>
            <w:r w:rsidRPr="000672F5">
              <w:rPr>
                <w:strike/>
                <w:color w:val="000000" w:themeColor="text1"/>
                <w:sz w:val="28"/>
                <w:szCs w:val="28"/>
                <w:lang w:val="uk-UA"/>
              </w:rPr>
              <w:t>правил випуску у плавання малих, спортивних суден і водних мотоциклів,</w:t>
            </w:r>
            <w:r w:rsidRPr="00023A41">
              <w:rPr>
                <w:color w:val="000000" w:themeColor="text1"/>
                <w:sz w:val="28"/>
                <w:szCs w:val="28"/>
                <w:lang w:val="uk-UA"/>
              </w:rPr>
              <w:t xml:space="preserve"> правил судноплавства на морських і внутрішніх водних шляхах, 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10" w:anchor="n50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80 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і </w:t>
            </w:r>
            <w:hyperlink r:id="rId11" w:anchor="n50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81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(в частині перевищення нормативів вмісту забруднюючих речовин у відпрацьованих газах транспортних засобів), </w:t>
            </w:r>
            <w:hyperlink r:id="rId12" w:anchor="n246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44, </w:t>
            </w:r>
            <w:hyperlink r:id="rId13" w:anchor="n606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89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" w:anchor="n81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106</w:t>
            </w:r>
            <w:r w:rsidRPr="000672F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15" w:anchor="n84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" w:anchor="n843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" w:anchor="n84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8" w:anchor="n84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9" w:anchor="n85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109, </w:t>
            </w:r>
            <w:hyperlink r:id="rId20" w:anchor="n854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110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частина четверта статті 116</w:t>
            </w:r>
            <w:r w:rsidRPr="000672F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-2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1" w:anchor="n930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117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22" w:anchor="n944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23" w:anchor="n946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119, частини </w:t>
            </w:r>
            <w:hyperlink r:id="rId24" w:anchor="n95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5" w:anchor="n96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6" w:anchor="n963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7" w:anchor="n96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8" w:anchor="n96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9" w:anchor="n4186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0" w:anchor="n428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десята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31" w:anchor="n428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одинадцята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121, </w:t>
            </w:r>
            <w:hyperlink r:id="rId32" w:anchor="n97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121</w:t>
              </w:r>
            </w:hyperlink>
            <w:hyperlink r:id="rId33" w:anchor="n975" w:tgtFrame="_blank" w:history="1">
              <w:r w:rsidRPr="000672F5">
                <w:rPr>
                  <w:rStyle w:val="a7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4" w:anchor="n97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121</w:t>
              </w:r>
            </w:hyperlink>
            <w:hyperlink r:id="rId35" w:anchor="n979" w:tgtFrame="_blank" w:history="1">
              <w:r w:rsidRPr="000672F5">
                <w:rPr>
                  <w:rStyle w:val="a7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36" w:anchor="n3533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7" w:anchor="n353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8" w:anchor="n353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9" w:anchor="n4031" w:tgtFrame="_blank" w:history="1">
              <w:r w:rsidRPr="000672F5">
                <w:rPr>
                  <w:rStyle w:val="a7"/>
                  <w:strike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 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і </w:t>
            </w:r>
            <w:hyperlink r:id="rId40" w:anchor="n427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122, </w:t>
            </w:r>
            <w:hyperlink r:id="rId41" w:anchor="n297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 </w:t>
              </w:r>
            </w:hyperlink>
            <w:hyperlink r:id="rId42" w:anchor="n297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123, </w:t>
            </w:r>
            <w:hyperlink r:id="rId43" w:anchor="n102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124</w:t>
              </w:r>
            </w:hyperlink>
            <w:hyperlink r:id="rId44" w:anchor="n1025" w:tgtFrame="_blank" w:history="1">
              <w:r w:rsidRPr="000672F5">
                <w:rPr>
                  <w:rStyle w:val="a7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45" w:anchor="n1030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125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46" w:anchor="n1036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47" w:anchor="n1038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48" w:anchor="n1040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126, частини </w:t>
            </w:r>
            <w:hyperlink r:id="rId49" w:anchor="n104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0" w:anchor="n104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51" w:anchor="n104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127, </w:t>
            </w:r>
            <w:hyperlink r:id="rId52" w:anchor="n1062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128-129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3" w:anchor="n109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 xml:space="preserve">частина </w:t>
              </w:r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lastRenderedPageBreak/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132</w:t>
            </w:r>
            <w:r w:rsidRPr="000672F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54" w:anchor="n1103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55" w:anchor="n1112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133, частини </w:t>
            </w:r>
            <w:hyperlink r:id="rId56" w:anchor="n111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7" w:anchor="n112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8" w:anchor="n112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9" w:anchor="n113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0" w:anchor="n298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десята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61" w:anchor="n2984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одинадцята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133</w:t>
            </w:r>
            <w:r w:rsidRPr="000672F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2" w:anchor="n1144" w:tgtFrame="_blank" w:history="1">
              <w:r w:rsidRPr="000672F5">
                <w:rPr>
                  <w:rStyle w:val="a7"/>
                  <w:strike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135</w:t>
              </w:r>
            </w:hyperlink>
            <w:r w:rsidRPr="000672F5">
              <w:rPr>
                <w:strike/>
                <w:color w:val="000000" w:themeColor="text1"/>
                <w:sz w:val="28"/>
                <w:szCs w:val="28"/>
                <w:lang w:val="uk-UA"/>
              </w:rPr>
              <w:t>,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63" w:anchor="n1164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136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 на автомобільному транспорті), </w:t>
            </w:r>
            <w:hyperlink r:id="rId64" w:anchor="n1170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137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65" w:anchor="n118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6" w:anchor="n119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67" w:anchor="n1193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140, </w:t>
            </w:r>
            <w:hyperlink r:id="rId68" w:anchor="n1228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148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9" w:anchor="n127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151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70" w:anchor="n4033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1" w:anchor="n403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72" w:anchor="n427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152</w:t>
            </w:r>
            <w:r w:rsidRPr="000672F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3" w:anchor="n1354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161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4" w:anchor="n1498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75" w:anchor="n1498" w:tgtFrame="_blank" w:history="1">
              <w:r w:rsidRPr="000672F5">
                <w:rPr>
                  <w:rStyle w:val="a7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6" w:anchor="n188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175</w:t>
              </w:r>
            </w:hyperlink>
            <w:hyperlink r:id="rId77" w:anchor="n1881" w:tgtFrame="_blank" w:history="1">
              <w:r w:rsidRPr="000672F5">
                <w:rPr>
                  <w:rStyle w:val="a7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78" w:anchor="n188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176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9" w:anchor="n1893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177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частини </w:t>
            </w:r>
            <w:hyperlink r:id="rId80" w:anchor="n190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81" w:anchor="n1907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178, </w:t>
            </w:r>
            <w:hyperlink r:id="rId82" w:anchor="n1918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180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 181</w:t>
            </w:r>
            <w:r w:rsidRPr="000672F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3" w:anchor="n1939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статті 182, </w:t>
            </w:r>
            <w:hyperlink r:id="rId84" w:anchor="n1944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183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5" w:anchor="n2304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192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6" w:anchor="n2312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194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7" w:anchor="n2318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195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).</w:t>
            </w:r>
          </w:p>
          <w:p w14:paraId="34D2C014" w14:textId="2831B4BA" w:rsidR="008E0776" w:rsidRPr="000672F5" w:rsidRDefault="008E0776" w:rsidP="000672F5">
            <w:pPr>
              <w:pStyle w:val="rvps2"/>
              <w:shd w:val="clear" w:color="auto" w:fill="FFFFFF"/>
              <w:spacing w:before="0" w:beforeAutospacing="0" w:after="0" w:afterAutospacing="0"/>
              <w:ind w:firstLine="56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447" w:type="dxa"/>
          </w:tcPr>
          <w:p w14:paraId="6A189651" w14:textId="77777777" w:rsidR="00D424D7" w:rsidRPr="000672F5" w:rsidRDefault="00D424D7" w:rsidP="00D424D7">
            <w:pPr>
              <w:spacing w:line="240" w:lineRule="auto"/>
              <w:ind w:left="1" w:hanging="3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 222. Органи Національної поліції</w:t>
            </w:r>
          </w:p>
          <w:p w14:paraId="37CDBCEB" w14:textId="792977F8" w:rsidR="00D424D7" w:rsidRPr="00023A41" w:rsidRDefault="00D424D7" w:rsidP="00023A41">
            <w:pPr>
              <w:spacing w:line="240" w:lineRule="auto"/>
              <w:ind w:leftChars="0" w:left="1" w:firstLineChars="213" w:firstLine="59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</w:t>
            </w:r>
            <w:r w:rsidR="00023A41" w:rsidRPr="00023A41">
              <w:rPr>
                <w:color w:val="000000" w:themeColor="text1"/>
                <w:sz w:val="28"/>
                <w:szCs w:val="28"/>
                <w:lang w:val="uk-UA"/>
              </w:rPr>
              <w:t>правил судноплавства на морських і внутрішніх водних шляхах,</w:t>
            </w:r>
            <w:r w:rsidR="00023A41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88" w:anchor="n501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80 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і </w:t>
            </w:r>
            <w:hyperlink r:id="rId89" w:anchor="n505" w:tgtFrame="_blank" w:history="1">
              <w:r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81</w:t>
              </w:r>
            </w:hyperlink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 (в частині перевищення нормативів вмісту забруднюючих речовин у відпрацьованих газах транспортних засобів), </w:t>
            </w:r>
          </w:p>
          <w:p w14:paraId="135D195C" w14:textId="4F574471" w:rsidR="00D424D7" w:rsidRPr="000672F5" w:rsidRDefault="00FA0955" w:rsidP="00023A41">
            <w:pPr>
              <w:spacing w:line="240" w:lineRule="auto"/>
              <w:ind w:left="0" w:hanging="2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hyperlink r:id="rId90" w:anchor="n246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статті 44, </w:t>
            </w:r>
            <w:hyperlink r:id="rId91" w:anchor="n4449" w:tgtFrame="_blank" w:history="1">
              <w:r w:rsidR="00D424D7" w:rsidRPr="000672F5">
                <w:rPr>
                  <w:rStyle w:val="a7"/>
                  <w:b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</w:t>
              </w:r>
            </w:hyperlink>
            <w:r w:rsidR="00D424D7" w:rsidRPr="000672F5">
              <w:rPr>
                <w:b/>
                <w:color w:val="000000" w:themeColor="text1"/>
                <w:sz w:val="28"/>
                <w:szCs w:val="28"/>
                <w:lang w:val="uk-UA"/>
              </w:rPr>
              <w:t> статті 44-3</w:t>
            </w:r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hyperlink r:id="rId92" w:anchor="n606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89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3" w:anchor="n81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 статті 106</w:t>
              </w:r>
            </w:hyperlink>
            <w:hyperlink r:id="rId94" w:anchor="n81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5" w:anchor="n84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6" w:anchor="n843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7" w:anchor="n84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8" w:anchor="n84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99" w:anchor="n85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 статті 109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0" w:anchor="n85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110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 частина четверта статті 116-2, </w:t>
            </w:r>
            <w:hyperlink r:id="rId101" w:anchor="n930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117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hyperlink r:id="rId102" w:anchor="n94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03" w:anchor="n946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 статті 119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4" w:anchor="n95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5" w:anchor="n96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6" w:anchor="n963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7" w:anchor="n96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8" w:anchor="n96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9" w:anchor="n4186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 десята і одинадцята статті 121, </w:t>
            </w:r>
            <w:hyperlink r:id="rId110" w:anchor="n97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121</w:t>
              </w:r>
            </w:hyperlink>
            <w:hyperlink r:id="rId111" w:anchor="n97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2" w:anchor="n97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121</w:t>
              </w:r>
            </w:hyperlink>
            <w:hyperlink r:id="rId113" w:anchor="n97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-2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4" w:anchor="n3533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5" w:anchor="n353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6" w:anchor="n353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7" w:anchor="n4471" w:tgtFrame="_blank" w:history="1">
              <w:r w:rsidR="00D424D7" w:rsidRPr="000672F5">
                <w:rPr>
                  <w:rStyle w:val="a7"/>
                  <w:b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8" w:anchor="n403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19" w:anchor="n4275" w:tgtFrame="_blank" w:history="1">
              <w:r w:rsidR="00D424D7" w:rsidRPr="000672F5">
                <w:rPr>
                  <w:rStyle w:val="a7"/>
                  <w:b/>
                  <w:color w:val="000000" w:themeColor="text1"/>
                  <w:sz w:val="28"/>
                  <w:szCs w:val="28"/>
                  <w:u w:val="none"/>
                  <w:lang w:val="uk-UA"/>
                </w:rPr>
                <w:t>сьома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статті 122, </w:t>
            </w:r>
            <w:hyperlink r:id="rId120" w:anchor="n297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123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статті</w:t>
            </w:r>
            <w:hyperlink r:id="rId121" w:anchor="n102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124</w:t>
              </w:r>
            </w:hyperlink>
            <w:hyperlink r:id="rId122" w:anchor="n102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3" w:anchor="n1030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125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4" w:anchor="n1036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5" w:anchor="n1038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26" w:anchor="n1040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статті 126, </w:t>
            </w:r>
            <w:hyperlink r:id="rId127" w:anchor="n104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 xml:space="preserve">частини </w:t>
              </w:r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lastRenderedPageBreak/>
                <w:t>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8" w:anchor="n104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29" w:anchor="n104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 статті 127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0" w:anchor="n1062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128-129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1" w:anchor="n109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статті 132-1, </w:t>
            </w:r>
            <w:hyperlink r:id="rId132" w:anchor="n1103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33" w:anchor="n1110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 статті 133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</w:p>
          <w:p w14:paraId="590AB1E5" w14:textId="77777777" w:rsidR="000672F5" w:rsidRDefault="00FA0955" w:rsidP="00023A41">
            <w:pPr>
              <w:spacing w:line="240" w:lineRule="auto"/>
              <w:ind w:left="0" w:hanging="2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hyperlink r:id="rId134" w:anchor="n111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третя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5" w:anchor="n112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6" w:anchor="n112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7" w:anchor="n113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8" w:anchor="n298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десята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39" w:anchor="n298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одинадцята статті 133</w:t>
              </w:r>
            </w:hyperlink>
            <w:hyperlink r:id="rId140" w:anchor="n298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hyperlink r:id="rId141" w:anchor="n116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136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 на автомобільному транспорті), </w:t>
            </w:r>
            <w:hyperlink r:id="rId142" w:anchor="n1170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137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3" w:anchor="n118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4" w:anchor="n119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45" w:anchor="n1193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 статті 140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6" w:anchor="n1228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148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7" w:anchor="n127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151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8" w:anchor="n4033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шоста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9" w:anchor="n403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50" w:anchor="n427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статті 152-1, </w:t>
            </w:r>
            <w:hyperlink r:id="rId151" w:anchor="n135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161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2" w:anchor="n1498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153" w:anchor="n1498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-4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4" w:anchor="n188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175</w:t>
              </w:r>
            </w:hyperlink>
            <w:hyperlink r:id="rId155" w:anchor="n188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156" w:anchor="n188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176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7" w:anchor="n1893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177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8" w:anchor="n1905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59" w:anchor="n1907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 статті 178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0" w:anchor="n1918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180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1" w:anchor="n193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181</w:t>
              </w:r>
            </w:hyperlink>
            <w:hyperlink r:id="rId162" w:anchor="n1931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-1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3" w:anchor="n1939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182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4" w:anchor="n194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183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5" w:anchor="n2304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192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6" w:anchor="n2312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194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7" w:anchor="n2318" w:tgtFrame="_blank" w:history="1">
              <w:r w:rsidR="00D424D7" w:rsidRPr="000672F5">
                <w:rPr>
                  <w:rStyle w:val="a7"/>
                  <w:color w:val="000000" w:themeColor="text1"/>
                  <w:sz w:val="28"/>
                  <w:szCs w:val="28"/>
                  <w:u w:val="none"/>
                  <w:lang w:val="uk-UA"/>
                </w:rPr>
                <w:t>195</w:t>
              </w:r>
            </w:hyperlink>
            <w:r w:rsidR="00D424D7" w:rsidRPr="000672F5">
              <w:rPr>
                <w:color w:val="000000" w:themeColor="text1"/>
                <w:sz w:val="28"/>
                <w:szCs w:val="28"/>
                <w:lang w:val="uk-UA"/>
              </w:rPr>
              <w:t>).</w:t>
            </w:r>
          </w:p>
          <w:p w14:paraId="141F82DB" w14:textId="0A577A48" w:rsidR="008E0776" w:rsidRPr="000672F5" w:rsidRDefault="008E0776" w:rsidP="000672F5">
            <w:pPr>
              <w:spacing w:line="240" w:lineRule="auto"/>
              <w:ind w:leftChars="0" w:left="1" w:firstLineChars="213" w:firstLine="59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672F5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</w:tr>
    </w:tbl>
    <w:p w14:paraId="658968D8" w14:textId="77777777" w:rsidR="00D424D7" w:rsidRPr="000672F5" w:rsidRDefault="00D424D7" w:rsidP="00D424D7">
      <w:pPr>
        <w:tabs>
          <w:tab w:val="left" w:pos="7938"/>
        </w:tabs>
        <w:autoSpaceDE w:val="0"/>
        <w:autoSpaceDN w:val="0"/>
        <w:adjustRightInd w:val="0"/>
        <w:spacing w:line="240" w:lineRule="auto"/>
        <w:ind w:left="1" w:hanging="3"/>
        <w:jc w:val="center"/>
        <w:rPr>
          <w:bCs/>
          <w:color w:val="000000" w:themeColor="text1"/>
          <w:sz w:val="28"/>
          <w:szCs w:val="28"/>
          <w:lang w:val="uk-UA"/>
        </w:rPr>
      </w:pPr>
    </w:p>
    <w:p w14:paraId="4548A343" w14:textId="77777777" w:rsidR="003E42E7" w:rsidRDefault="00A94FDA" w:rsidP="000672F5">
      <w:pPr>
        <w:spacing w:line="240" w:lineRule="auto"/>
        <w:ind w:leftChars="0" w:left="1" w:firstLineChars="251" w:firstLine="703"/>
        <w:rPr>
          <w:b/>
          <w:color w:val="000000" w:themeColor="text1"/>
          <w:sz w:val="28"/>
          <w:szCs w:val="28"/>
          <w:lang w:val="uk-UA"/>
        </w:rPr>
      </w:pPr>
      <w:r w:rsidRPr="000672F5">
        <w:rPr>
          <w:b/>
          <w:color w:val="000000" w:themeColor="text1"/>
          <w:sz w:val="28"/>
          <w:szCs w:val="28"/>
          <w:lang w:val="uk-UA"/>
        </w:rPr>
        <w:t>Н</w:t>
      </w:r>
      <w:r w:rsidR="00DB0466" w:rsidRPr="000672F5">
        <w:rPr>
          <w:b/>
          <w:color w:val="000000" w:themeColor="text1"/>
          <w:sz w:val="28"/>
          <w:szCs w:val="28"/>
          <w:lang w:val="uk-UA"/>
        </w:rPr>
        <w:t>ародні</w:t>
      </w:r>
      <w:r w:rsidRPr="000672F5">
        <w:rPr>
          <w:b/>
          <w:color w:val="000000" w:themeColor="text1"/>
          <w:sz w:val="28"/>
          <w:szCs w:val="28"/>
          <w:lang w:val="uk-UA"/>
        </w:rPr>
        <w:t xml:space="preserve"> депутат</w:t>
      </w:r>
      <w:r w:rsidR="00DB0466" w:rsidRPr="000672F5">
        <w:rPr>
          <w:b/>
          <w:color w:val="000000" w:themeColor="text1"/>
          <w:sz w:val="28"/>
          <w:szCs w:val="28"/>
          <w:lang w:val="uk-UA"/>
        </w:rPr>
        <w:t>и</w:t>
      </w:r>
      <w:r w:rsidRPr="000672F5">
        <w:rPr>
          <w:b/>
          <w:color w:val="000000" w:themeColor="text1"/>
          <w:sz w:val="28"/>
          <w:szCs w:val="28"/>
          <w:lang w:val="uk-UA"/>
        </w:rPr>
        <w:t xml:space="preserve"> України</w:t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</w:r>
      <w:r w:rsidR="003E42E7">
        <w:rPr>
          <w:b/>
          <w:color w:val="000000" w:themeColor="text1"/>
          <w:sz w:val="28"/>
          <w:szCs w:val="28"/>
          <w:lang w:val="uk-UA"/>
        </w:rPr>
        <w:tab/>
        <w:t>Медяник В.А.</w:t>
      </w:r>
    </w:p>
    <w:p w14:paraId="7F5804CA" w14:textId="24BF403D" w:rsidR="00CC5DD4" w:rsidRPr="000672F5" w:rsidRDefault="003E42E7" w:rsidP="000672F5">
      <w:pPr>
        <w:spacing w:line="240" w:lineRule="auto"/>
        <w:ind w:leftChars="0" w:left="1" w:firstLineChars="251" w:firstLine="703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</w:r>
      <w:r>
        <w:rPr>
          <w:b/>
          <w:color w:val="000000" w:themeColor="text1"/>
          <w:sz w:val="28"/>
          <w:szCs w:val="28"/>
          <w:lang w:val="uk-UA"/>
        </w:rPr>
        <w:tab/>
        <w:t xml:space="preserve">Павлюк М.В. та інші </w:t>
      </w:r>
      <w:r w:rsidR="00A94FDA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  <w:r w:rsidR="00031E41" w:rsidRPr="000672F5">
        <w:rPr>
          <w:b/>
          <w:color w:val="000000" w:themeColor="text1"/>
          <w:sz w:val="28"/>
          <w:szCs w:val="28"/>
          <w:lang w:val="uk-UA"/>
        </w:rPr>
        <w:tab/>
      </w:r>
    </w:p>
    <w:p w14:paraId="54C37F9F" w14:textId="0E456BC6" w:rsidR="00031E41" w:rsidRPr="000672F5" w:rsidRDefault="00031E41" w:rsidP="00D424D7">
      <w:pPr>
        <w:spacing w:line="240" w:lineRule="auto"/>
        <w:ind w:left="1" w:hanging="3"/>
        <w:jc w:val="right"/>
        <w:rPr>
          <w:color w:val="000000" w:themeColor="text1"/>
          <w:sz w:val="28"/>
          <w:szCs w:val="28"/>
          <w:lang w:val="uk-UA"/>
        </w:rPr>
      </w:pPr>
    </w:p>
    <w:sectPr w:rsidR="00031E41" w:rsidRPr="000672F5" w:rsidSect="0020474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A0FF8" w14:textId="77777777" w:rsidR="00FA0955" w:rsidRDefault="00FA0955" w:rsidP="00CB7FDD">
      <w:pPr>
        <w:spacing w:line="240" w:lineRule="auto"/>
        <w:ind w:left="0" w:hanging="2"/>
      </w:pPr>
      <w:r>
        <w:separator/>
      </w:r>
    </w:p>
  </w:endnote>
  <w:endnote w:type="continuationSeparator" w:id="0">
    <w:p w14:paraId="40492A74" w14:textId="77777777" w:rsidR="00FA0955" w:rsidRDefault="00FA0955" w:rsidP="00CB7FD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A4491" w14:textId="77777777" w:rsidR="00FA0955" w:rsidRDefault="00FA0955" w:rsidP="00CB7FDD">
      <w:pPr>
        <w:spacing w:line="240" w:lineRule="auto"/>
        <w:ind w:left="0" w:hanging="2"/>
      </w:pPr>
      <w:r>
        <w:separator/>
      </w:r>
    </w:p>
  </w:footnote>
  <w:footnote w:type="continuationSeparator" w:id="0">
    <w:p w14:paraId="6CF64E80" w14:textId="77777777" w:rsidR="00FA0955" w:rsidRDefault="00FA0955" w:rsidP="00CB7FDD">
      <w:pPr>
        <w:spacing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779"/>
    <w:rsid w:val="00007B91"/>
    <w:rsid w:val="00023A41"/>
    <w:rsid w:val="00031E41"/>
    <w:rsid w:val="000672F5"/>
    <w:rsid w:val="00090549"/>
    <w:rsid w:val="000A2C72"/>
    <w:rsid w:val="000C3976"/>
    <w:rsid w:val="000D6957"/>
    <w:rsid w:val="000E6B40"/>
    <w:rsid w:val="000F3F93"/>
    <w:rsid w:val="001576DE"/>
    <w:rsid w:val="00172AC4"/>
    <w:rsid w:val="001B3B77"/>
    <w:rsid w:val="001B6FFC"/>
    <w:rsid w:val="0020104E"/>
    <w:rsid w:val="0020474D"/>
    <w:rsid w:val="00207F77"/>
    <w:rsid w:val="00212549"/>
    <w:rsid w:val="002403B0"/>
    <w:rsid w:val="002643C2"/>
    <w:rsid w:val="00271479"/>
    <w:rsid w:val="002859ED"/>
    <w:rsid w:val="002A5615"/>
    <w:rsid w:val="0031301E"/>
    <w:rsid w:val="00383621"/>
    <w:rsid w:val="003C1E7D"/>
    <w:rsid w:val="003E42E7"/>
    <w:rsid w:val="00425B41"/>
    <w:rsid w:val="004349DE"/>
    <w:rsid w:val="00437EF0"/>
    <w:rsid w:val="00445968"/>
    <w:rsid w:val="00471FFB"/>
    <w:rsid w:val="004B582D"/>
    <w:rsid w:val="004D12FB"/>
    <w:rsid w:val="004E0EFC"/>
    <w:rsid w:val="00520080"/>
    <w:rsid w:val="005516D0"/>
    <w:rsid w:val="005726C3"/>
    <w:rsid w:val="005D379E"/>
    <w:rsid w:val="005F716D"/>
    <w:rsid w:val="00602BA7"/>
    <w:rsid w:val="006100D2"/>
    <w:rsid w:val="00610C06"/>
    <w:rsid w:val="00627875"/>
    <w:rsid w:val="00634219"/>
    <w:rsid w:val="00656968"/>
    <w:rsid w:val="00681359"/>
    <w:rsid w:val="006B66A9"/>
    <w:rsid w:val="006E70E8"/>
    <w:rsid w:val="006F2633"/>
    <w:rsid w:val="00700F02"/>
    <w:rsid w:val="007110BA"/>
    <w:rsid w:val="007B4EF1"/>
    <w:rsid w:val="007E63DE"/>
    <w:rsid w:val="00807FFE"/>
    <w:rsid w:val="008366E3"/>
    <w:rsid w:val="00860894"/>
    <w:rsid w:val="00870239"/>
    <w:rsid w:val="00893BEB"/>
    <w:rsid w:val="008B4723"/>
    <w:rsid w:val="008D30D5"/>
    <w:rsid w:val="008E0776"/>
    <w:rsid w:val="008E0A76"/>
    <w:rsid w:val="00934067"/>
    <w:rsid w:val="00946120"/>
    <w:rsid w:val="009477F6"/>
    <w:rsid w:val="00A0725B"/>
    <w:rsid w:val="00A11EE9"/>
    <w:rsid w:val="00A45E7E"/>
    <w:rsid w:val="00A50DB0"/>
    <w:rsid w:val="00A94FDA"/>
    <w:rsid w:val="00A959A3"/>
    <w:rsid w:val="00AD7235"/>
    <w:rsid w:val="00AF4A8F"/>
    <w:rsid w:val="00B00353"/>
    <w:rsid w:val="00B1797F"/>
    <w:rsid w:val="00B93771"/>
    <w:rsid w:val="00B97912"/>
    <w:rsid w:val="00BB1779"/>
    <w:rsid w:val="00BB4A8E"/>
    <w:rsid w:val="00BB767C"/>
    <w:rsid w:val="00BC1609"/>
    <w:rsid w:val="00BF711D"/>
    <w:rsid w:val="00C13F7F"/>
    <w:rsid w:val="00C15E08"/>
    <w:rsid w:val="00C374AF"/>
    <w:rsid w:val="00CA31E9"/>
    <w:rsid w:val="00CB7FDD"/>
    <w:rsid w:val="00CC5DD4"/>
    <w:rsid w:val="00D0610C"/>
    <w:rsid w:val="00D424D7"/>
    <w:rsid w:val="00D536FD"/>
    <w:rsid w:val="00D6540B"/>
    <w:rsid w:val="00DA7324"/>
    <w:rsid w:val="00DB0466"/>
    <w:rsid w:val="00DC05C6"/>
    <w:rsid w:val="00DE35D4"/>
    <w:rsid w:val="00DE5B55"/>
    <w:rsid w:val="00E13CB3"/>
    <w:rsid w:val="00E145E7"/>
    <w:rsid w:val="00E26C8B"/>
    <w:rsid w:val="00E870C2"/>
    <w:rsid w:val="00EA710B"/>
    <w:rsid w:val="00EA7E4B"/>
    <w:rsid w:val="00EB30AF"/>
    <w:rsid w:val="00F26758"/>
    <w:rsid w:val="00FA0955"/>
    <w:rsid w:val="00FC7810"/>
    <w:rsid w:val="00FD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2075A"/>
  <w15:docId w15:val="{8307D614-7CB1-44D1-9ECA-0CBC7815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79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B7FDD"/>
    <w:pPr>
      <w:spacing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CB7FDD"/>
    <w:rPr>
      <w:rFonts w:ascii="Times New Roman" w:eastAsia="Times New Roman" w:hAnsi="Times New Roman" w:cs="Times New Roman"/>
      <w:position w:val="-1"/>
      <w:sz w:val="20"/>
      <w:szCs w:val="20"/>
      <w:lang w:val="ru-RU" w:eastAsia="ru-RU"/>
    </w:rPr>
  </w:style>
  <w:style w:type="character" w:styleId="a5">
    <w:name w:val="footnote reference"/>
    <w:basedOn w:val="a0"/>
    <w:uiPriority w:val="99"/>
    <w:semiHidden/>
    <w:unhideWhenUsed/>
    <w:rsid w:val="00CB7FDD"/>
    <w:rPr>
      <w:vertAlign w:val="superscript"/>
    </w:rPr>
  </w:style>
  <w:style w:type="paragraph" w:styleId="a6">
    <w:name w:val="Normal (Web)"/>
    <w:basedOn w:val="a"/>
    <w:uiPriority w:val="99"/>
    <w:unhideWhenUsed/>
    <w:rsid w:val="00CB7FDD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character" w:styleId="a7">
    <w:name w:val="Hyperlink"/>
    <w:basedOn w:val="a0"/>
    <w:uiPriority w:val="99"/>
    <w:unhideWhenUsed/>
    <w:rsid w:val="00CB7FDD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CC5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681359"/>
  </w:style>
  <w:style w:type="paragraph" w:customStyle="1" w:styleId="rvps7">
    <w:name w:val="rvps7"/>
    <w:basedOn w:val="a"/>
    <w:rsid w:val="007B4EF1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character" w:customStyle="1" w:styleId="rvts37">
    <w:name w:val="rvts37"/>
    <w:basedOn w:val="a0"/>
    <w:rsid w:val="007B4EF1"/>
  </w:style>
  <w:style w:type="paragraph" w:customStyle="1" w:styleId="rvps2">
    <w:name w:val="rvps2"/>
    <w:basedOn w:val="a"/>
    <w:rsid w:val="007B4EF1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a9">
    <w:name w:val="annotation text"/>
    <w:basedOn w:val="a"/>
    <w:link w:val="aa"/>
    <w:uiPriority w:val="99"/>
    <w:semiHidden/>
    <w:unhideWhenUsed/>
    <w:rsid w:val="00BB767C"/>
    <w:pPr>
      <w:suppressAutoHyphens w:val="0"/>
      <w:spacing w:after="20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EastAsia" w:hAnsiTheme="minorHAnsi"/>
      <w:position w:val="0"/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BB767C"/>
    <w:rPr>
      <w:rFonts w:eastAsiaTheme="minorEastAsia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2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/ed20211125" TargetMode="External"/><Relationship Id="rId21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/ed20211125" TargetMode="External"/><Relationship Id="rId159" Type="http://schemas.openxmlformats.org/officeDocument/2006/relationships/hyperlink" Target="https://zakon.rada.gov.ua/laws/show/80731-10/ed20211125" TargetMode="External"/><Relationship Id="rId107" Type="http://schemas.openxmlformats.org/officeDocument/2006/relationships/hyperlink" Target="https://zakon.rada.gov.ua/laws/show/80731-10/ed20211125" TargetMode="External"/><Relationship Id="rId11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/ed20211125" TargetMode="External"/><Relationship Id="rId149" Type="http://schemas.openxmlformats.org/officeDocument/2006/relationships/hyperlink" Target="https://zakon.rada.gov.ua/laws/show/80731-10/ed20211125" TargetMode="External"/><Relationship Id="rId5" Type="http://schemas.openxmlformats.org/officeDocument/2006/relationships/styles" Target="styles.xml"/><Relationship Id="rId95" Type="http://schemas.openxmlformats.org/officeDocument/2006/relationships/hyperlink" Target="https://zakon.rada.gov.ua/laws/show/80731-10/ed20211125" TargetMode="External"/><Relationship Id="rId160" Type="http://schemas.openxmlformats.org/officeDocument/2006/relationships/hyperlink" Target="https://zakon.rada.gov.ua/laws/show/80731-10/ed20211125" TargetMode="External"/><Relationship Id="rId22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/ed20211125" TargetMode="External"/><Relationship Id="rId139" Type="http://schemas.openxmlformats.org/officeDocument/2006/relationships/hyperlink" Target="https://zakon.rada.gov.ua/laws/show/80731-10/ed20211125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/ed20211125" TargetMode="External"/><Relationship Id="rId12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/ed20211125" TargetMode="External"/><Relationship Id="rId129" Type="http://schemas.openxmlformats.org/officeDocument/2006/relationships/hyperlink" Target="https://zakon.rada.gov.ua/laws/show/80731-10/ed20211125" TargetMode="External"/><Relationship Id="rId54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/ed20211125" TargetMode="External"/><Relationship Id="rId96" Type="http://schemas.openxmlformats.org/officeDocument/2006/relationships/hyperlink" Target="https://zakon.rada.gov.ua/laws/show/80731-10/ed20211125" TargetMode="External"/><Relationship Id="rId140" Type="http://schemas.openxmlformats.org/officeDocument/2006/relationships/hyperlink" Target="https://zakon.rada.gov.ua/laws/show/80731-10/ed20211125" TargetMode="External"/><Relationship Id="rId145" Type="http://schemas.openxmlformats.org/officeDocument/2006/relationships/hyperlink" Target="https://zakon.rada.gov.ua/laws/show/80731-10/ed20211125" TargetMode="External"/><Relationship Id="rId161" Type="http://schemas.openxmlformats.org/officeDocument/2006/relationships/hyperlink" Target="https://zakon.rada.gov.ua/laws/show/80731-10/ed20211125" TargetMode="External"/><Relationship Id="rId166" Type="http://schemas.openxmlformats.org/officeDocument/2006/relationships/hyperlink" Target="https://zakon.rada.gov.ua/laws/show/80731-10/ed20211125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/ed20211125" TargetMode="External"/><Relationship Id="rId119" Type="http://schemas.openxmlformats.org/officeDocument/2006/relationships/hyperlink" Target="https://zakon.rada.gov.ua/laws/show/80731-10/ed20211125" TargetMode="External"/><Relationship Id="rId44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/ed20211125" TargetMode="External"/><Relationship Id="rId135" Type="http://schemas.openxmlformats.org/officeDocument/2006/relationships/hyperlink" Target="https://zakon.rada.gov.ua/laws/show/80731-10/ed20211125" TargetMode="External"/><Relationship Id="rId151" Type="http://schemas.openxmlformats.org/officeDocument/2006/relationships/hyperlink" Target="https://zakon.rada.gov.ua/laws/show/80731-10/ed20211125" TargetMode="External"/><Relationship Id="rId156" Type="http://schemas.openxmlformats.org/officeDocument/2006/relationships/hyperlink" Target="https://zakon.rada.gov.ua/laws/show/80731-10/ed20211125" TargetMode="Externa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/ed20211125" TargetMode="External"/><Relationship Id="rId34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/ed20211125" TargetMode="External"/><Relationship Id="rId104" Type="http://schemas.openxmlformats.org/officeDocument/2006/relationships/hyperlink" Target="https://zakon.rada.gov.ua/laws/show/80731-10/ed20211125" TargetMode="External"/><Relationship Id="rId120" Type="http://schemas.openxmlformats.org/officeDocument/2006/relationships/hyperlink" Target="https://zakon.rada.gov.ua/laws/show/80731-10/ed20211125" TargetMode="External"/><Relationship Id="rId125" Type="http://schemas.openxmlformats.org/officeDocument/2006/relationships/hyperlink" Target="https://zakon.rada.gov.ua/laws/show/80731-10/ed20211125" TargetMode="External"/><Relationship Id="rId141" Type="http://schemas.openxmlformats.org/officeDocument/2006/relationships/hyperlink" Target="https://zakon.rada.gov.ua/laws/show/80731-10/ed20211125" TargetMode="External"/><Relationship Id="rId146" Type="http://schemas.openxmlformats.org/officeDocument/2006/relationships/hyperlink" Target="https://zakon.rada.gov.ua/laws/show/80731-10/ed20211125" TargetMode="External"/><Relationship Id="rId167" Type="http://schemas.openxmlformats.org/officeDocument/2006/relationships/hyperlink" Target="https://zakon.rada.gov.ua/laws/show/80731-10/ed20211125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/ed20211125" TargetMode="External"/><Relationship Id="rId162" Type="http://schemas.openxmlformats.org/officeDocument/2006/relationships/hyperlink" Target="https://zakon.rada.gov.ua/laws/show/80731-10/ed20211125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/ed20211125" TargetMode="External"/><Relationship Id="rId115" Type="http://schemas.openxmlformats.org/officeDocument/2006/relationships/hyperlink" Target="https://zakon.rada.gov.ua/laws/show/80731-10/ed20211125" TargetMode="External"/><Relationship Id="rId131" Type="http://schemas.openxmlformats.org/officeDocument/2006/relationships/hyperlink" Target="https://zakon.rada.gov.ua/laws/show/80731-10/ed20211125" TargetMode="External"/><Relationship Id="rId136" Type="http://schemas.openxmlformats.org/officeDocument/2006/relationships/hyperlink" Target="https://zakon.rada.gov.ua/laws/show/80731-10/ed20211125" TargetMode="External"/><Relationship Id="rId157" Type="http://schemas.openxmlformats.org/officeDocument/2006/relationships/hyperlink" Target="https://zakon.rada.gov.ua/laws/show/80731-10/ed20211125" TargetMode="External"/><Relationship Id="rId61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/ed20211125" TargetMode="External"/><Relationship Id="rId19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/ed20211125" TargetMode="External"/><Relationship Id="rId105" Type="http://schemas.openxmlformats.org/officeDocument/2006/relationships/hyperlink" Target="https://zakon.rada.gov.ua/laws/show/80731-10/ed20211125" TargetMode="External"/><Relationship Id="rId126" Type="http://schemas.openxmlformats.org/officeDocument/2006/relationships/hyperlink" Target="https://zakon.rada.gov.ua/laws/show/80731-10/ed20211125" TargetMode="External"/><Relationship Id="rId147" Type="http://schemas.openxmlformats.org/officeDocument/2006/relationships/hyperlink" Target="https://zakon.rada.gov.ua/laws/show/80731-10/ed20211125" TargetMode="External"/><Relationship Id="rId168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/ed20211125" TargetMode="External"/><Relationship Id="rId98" Type="http://schemas.openxmlformats.org/officeDocument/2006/relationships/hyperlink" Target="https://zakon.rada.gov.ua/laws/show/80731-10/ed20211125" TargetMode="External"/><Relationship Id="rId121" Type="http://schemas.openxmlformats.org/officeDocument/2006/relationships/hyperlink" Target="https://zakon.rada.gov.ua/laws/show/80731-10/ed20211125" TargetMode="External"/><Relationship Id="rId142" Type="http://schemas.openxmlformats.org/officeDocument/2006/relationships/hyperlink" Target="https://zakon.rada.gov.ua/laws/show/80731-10/ed20211125" TargetMode="External"/><Relationship Id="rId163" Type="http://schemas.openxmlformats.org/officeDocument/2006/relationships/hyperlink" Target="https://zakon.rada.gov.ua/laws/show/80731-10/ed20211125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/ed20211125" TargetMode="External"/><Relationship Id="rId137" Type="http://schemas.openxmlformats.org/officeDocument/2006/relationships/hyperlink" Target="https://zakon.rada.gov.ua/laws/show/80731-10/ed20211125" TargetMode="External"/><Relationship Id="rId158" Type="http://schemas.openxmlformats.org/officeDocument/2006/relationships/hyperlink" Target="https://zakon.rada.gov.ua/laws/show/80731-10/ed20211125" TargetMode="External"/><Relationship Id="rId20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/ed20211125" TargetMode="External"/><Relationship Id="rId132" Type="http://schemas.openxmlformats.org/officeDocument/2006/relationships/hyperlink" Target="https://zakon.rada.gov.ua/laws/show/80731-10/ed20211125" TargetMode="External"/><Relationship Id="rId153" Type="http://schemas.openxmlformats.org/officeDocument/2006/relationships/hyperlink" Target="https://zakon.rada.gov.ua/laws/show/80731-10/ed20211125" TargetMode="External"/><Relationship Id="rId15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/ed20211125" TargetMode="External"/><Relationship Id="rId127" Type="http://schemas.openxmlformats.org/officeDocument/2006/relationships/hyperlink" Target="https://zakon.rada.gov.ua/laws/show/80731-10/ed20211125" TargetMode="External"/><Relationship Id="rId10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/ed20211125" TargetMode="External"/><Relationship Id="rId99" Type="http://schemas.openxmlformats.org/officeDocument/2006/relationships/hyperlink" Target="https://zakon.rada.gov.ua/laws/show/80731-10/ed20211125" TargetMode="External"/><Relationship Id="rId101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/ed20211125" TargetMode="External"/><Relationship Id="rId143" Type="http://schemas.openxmlformats.org/officeDocument/2006/relationships/hyperlink" Target="https://zakon.rada.gov.ua/laws/show/80731-10/ed20211125" TargetMode="External"/><Relationship Id="rId148" Type="http://schemas.openxmlformats.org/officeDocument/2006/relationships/hyperlink" Target="https://zakon.rada.gov.ua/laws/show/80731-10/ed20211125" TargetMode="External"/><Relationship Id="rId164" Type="http://schemas.openxmlformats.org/officeDocument/2006/relationships/hyperlink" Target="https://zakon.rada.gov.ua/laws/show/80731-10/ed20211125" TargetMode="External"/><Relationship Id="rId16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26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/ed20211125" TargetMode="External"/><Relationship Id="rId133" Type="http://schemas.openxmlformats.org/officeDocument/2006/relationships/hyperlink" Target="https://zakon.rada.gov.ua/laws/show/80731-10/ed20211125" TargetMode="External"/><Relationship Id="rId154" Type="http://schemas.openxmlformats.org/officeDocument/2006/relationships/hyperlink" Target="https://zakon.rada.gov.ua/laws/show/80731-10/ed20211125" TargetMode="External"/><Relationship Id="rId16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/ed20211125" TargetMode="External"/><Relationship Id="rId123" Type="http://schemas.openxmlformats.org/officeDocument/2006/relationships/hyperlink" Target="https://zakon.rada.gov.ua/laws/show/80731-10/ed20211125" TargetMode="External"/><Relationship Id="rId144" Type="http://schemas.openxmlformats.org/officeDocument/2006/relationships/hyperlink" Target="https://zakon.rada.gov.ua/laws/show/80731-10/ed20211125" TargetMode="External"/><Relationship Id="rId90" Type="http://schemas.openxmlformats.org/officeDocument/2006/relationships/hyperlink" Target="https://zakon.rada.gov.ua/laws/show/80731-10" TargetMode="External"/><Relationship Id="rId165" Type="http://schemas.openxmlformats.org/officeDocument/2006/relationships/hyperlink" Target="https://zakon.rada.gov.ua/laws/show/80731-10/ed20211125" TargetMode="External"/><Relationship Id="rId27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/ed20211125" TargetMode="External"/><Relationship Id="rId134" Type="http://schemas.openxmlformats.org/officeDocument/2006/relationships/hyperlink" Target="https://zakon.rada.gov.ua/laws/show/80731-10/ed20211125" TargetMode="External"/><Relationship Id="rId80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/ed20211125" TargetMode="External"/><Relationship Id="rId17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/ed20211125" TargetMode="External"/><Relationship Id="rId124" Type="http://schemas.openxmlformats.org/officeDocument/2006/relationships/hyperlink" Target="https://zakon.rada.gov.ua/laws/show/80731-10/ed202111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7EFCA-8762-481D-B3C2-D5A7F5F71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615D52-C11A-458E-9935-0A3CEB1F64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47CA9F-D226-4E72-8959-5CEA9745A9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9786D3-2E9C-4CDC-81D3-65A995B19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11628</Words>
  <Characters>6629</Characters>
  <Application>Microsoft Office Word</Application>
  <DocSecurity>0</DocSecurity>
  <Lines>55</Lines>
  <Paragraphs>36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2022-01-18T10:39:00Z</dcterms:created>
  <dcterms:modified xsi:type="dcterms:W3CDTF">2022-01-18T10:39:00Z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