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6033D" w14:textId="77777777" w:rsidR="00720B33" w:rsidRPr="00720B33" w:rsidRDefault="00720B33" w:rsidP="00C52417">
      <w:pPr>
        <w:spacing w:after="0" w:line="240" w:lineRule="auto"/>
        <w:jc w:val="center"/>
        <w:rPr>
          <w:rFonts w:ascii="Times New Roman" w:eastAsia="Times New Roman" w:hAnsi="Times New Roman"/>
          <w:b/>
          <w:sz w:val="28"/>
          <w:szCs w:val="28"/>
        </w:rPr>
      </w:pPr>
      <w:bookmarkStart w:id="0" w:name="_GoBack"/>
      <w:bookmarkEnd w:id="0"/>
      <w:r w:rsidRPr="00720B33">
        <w:rPr>
          <w:rFonts w:ascii="Times New Roman" w:eastAsia="Times New Roman" w:hAnsi="Times New Roman"/>
          <w:b/>
          <w:sz w:val="28"/>
          <w:szCs w:val="28"/>
        </w:rPr>
        <w:t>ПОЯСНЮВАЛЬНА ЗАПИСКА</w:t>
      </w:r>
    </w:p>
    <w:p w14:paraId="44CF2490" w14:textId="5C02E54F" w:rsidR="00720B33" w:rsidRPr="00720B33" w:rsidRDefault="00720B33" w:rsidP="00C52417">
      <w:pPr>
        <w:spacing w:after="0" w:line="240" w:lineRule="auto"/>
        <w:jc w:val="center"/>
        <w:rPr>
          <w:rFonts w:ascii="Times New Roman" w:eastAsia="Times New Roman" w:hAnsi="Times New Roman"/>
          <w:b/>
          <w:sz w:val="28"/>
          <w:szCs w:val="28"/>
        </w:rPr>
      </w:pPr>
      <w:r w:rsidRPr="00720B33">
        <w:rPr>
          <w:rFonts w:ascii="Times New Roman" w:eastAsia="Times New Roman" w:hAnsi="Times New Roman"/>
          <w:b/>
          <w:sz w:val="28"/>
          <w:szCs w:val="28"/>
        </w:rPr>
        <w:t xml:space="preserve">до проєкту Закону </w:t>
      </w:r>
      <w:r w:rsidR="00CD5E7F">
        <w:rPr>
          <w:rFonts w:ascii="Times New Roman" w:eastAsia="Times New Roman" w:hAnsi="Times New Roman"/>
          <w:b/>
          <w:sz w:val="28"/>
          <w:szCs w:val="28"/>
        </w:rPr>
        <w:t>п</w:t>
      </w:r>
      <w:r w:rsidRPr="00720B33">
        <w:rPr>
          <w:rFonts w:ascii="Times New Roman" w:eastAsia="Times New Roman" w:hAnsi="Times New Roman"/>
          <w:b/>
          <w:sz w:val="28"/>
          <w:szCs w:val="28"/>
        </w:rPr>
        <w:t>ро внесення змін до Кодексу України про адміністративні правопорушення у зв’язку з набранням чинності Закон</w:t>
      </w:r>
      <w:r w:rsidR="006A1D30">
        <w:rPr>
          <w:rFonts w:ascii="Times New Roman" w:eastAsia="Times New Roman" w:hAnsi="Times New Roman"/>
          <w:b/>
          <w:sz w:val="28"/>
          <w:szCs w:val="28"/>
        </w:rPr>
        <w:t>у</w:t>
      </w:r>
      <w:r w:rsidRPr="00720B33">
        <w:rPr>
          <w:rFonts w:ascii="Times New Roman" w:eastAsia="Times New Roman" w:hAnsi="Times New Roman"/>
          <w:b/>
          <w:sz w:val="28"/>
          <w:szCs w:val="28"/>
        </w:rPr>
        <w:t xml:space="preserve"> України</w:t>
      </w:r>
      <w:r w:rsidR="00CD5E7F">
        <w:rPr>
          <w:rFonts w:ascii="Times New Roman" w:eastAsia="Times New Roman" w:hAnsi="Times New Roman"/>
          <w:b/>
          <w:sz w:val="28"/>
          <w:szCs w:val="28"/>
        </w:rPr>
        <w:t xml:space="preserve"> "</w:t>
      </w:r>
      <w:r w:rsidRPr="00720B33">
        <w:rPr>
          <w:rFonts w:ascii="Times New Roman" w:eastAsia="Times New Roman" w:hAnsi="Times New Roman"/>
          <w:b/>
          <w:sz w:val="28"/>
          <w:szCs w:val="28"/>
        </w:rPr>
        <w:t xml:space="preserve">Про внутрішній </w:t>
      </w:r>
      <w:r w:rsidR="00CD5E7F">
        <w:rPr>
          <w:rFonts w:ascii="Times New Roman" w:eastAsia="Times New Roman" w:hAnsi="Times New Roman"/>
          <w:b/>
          <w:sz w:val="28"/>
          <w:szCs w:val="28"/>
        </w:rPr>
        <w:t>водний транспорт"</w:t>
      </w:r>
    </w:p>
    <w:p w14:paraId="59BA878C" w14:textId="77777777" w:rsidR="00720B33" w:rsidRPr="00720B33" w:rsidRDefault="00720B33" w:rsidP="00C52417">
      <w:pPr>
        <w:spacing w:after="0" w:line="240" w:lineRule="auto"/>
        <w:jc w:val="center"/>
        <w:rPr>
          <w:rFonts w:ascii="Times New Roman" w:eastAsia="Times New Roman" w:hAnsi="Times New Roman"/>
          <w:b/>
          <w:sz w:val="28"/>
          <w:szCs w:val="28"/>
        </w:rPr>
      </w:pPr>
    </w:p>
    <w:p w14:paraId="540045D3" w14:textId="77777777" w:rsidR="00CD5E7F" w:rsidRPr="00586B03" w:rsidRDefault="00CD5E7F" w:rsidP="00C52417">
      <w:pPr>
        <w:pStyle w:val="af1"/>
        <w:spacing w:after="0" w:line="240" w:lineRule="auto"/>
        <w:ind w:left="0" w:firstLine="709"/>
        <w:jc w:val="both"/>
        <w:outlineLvl w:val="0"/>
        <w:rPr>
          <w:rFonts w:ascii="Times New Roman" w:hAnsi="Times New Roman" w:cs="Times New Roman"/>
          <w:b/>
          <w:color w:val="000000" w:themeColor="text1"/>
          <w:sz w:val="28"/>
          <w:szCs w:val="28"/>
        </w:rPr>
      </w:pPr>
      <w:r w:rsidRPr="00586B03">
        <w:rPr>
          <w:rFonts w:ascii="Times New Roman" w:hAnsi="Times New Roman" w:cs="Times New Roman"/>
          <w:b/>
          <w:color w:val="000000" w:themeColor="text1"/>
          <w:sz w:val="28"/>
          <w:szCs w:val="28"/>
        </w:rPr>
        <w:t>1. Обґрунтування необхідності прийняття законопроекту</w:t>
      </w:r>
    </w:p>
    <w:p w14:paraId="3C0E350D" w14:textId="0C203A90" w:rsidR="00CD5E7F" w:rsidRPr="00720B33" w:rsidRDefault="00CD5E7F" w:rsidP="00C52417">
      <w:pPr>
        <w:spacing w:after="0" w:line="240" w:lineRule="auto"/>
        <w:ind w:firstLine="709"/>
        <w:jc w:val="both"/>
        <w:rPr>
          <w:rFonts w:ascii="Times New Roman" w:hAnsi="Times New Roman"/>
          <w:sz w:val="28"/>
          <w:szCs w:val="28"/>
          <w:shd w:val="clear" w:color="auto" w:fill="FFFFFF"/>
        </w:rPr>
      </w:pPr>
      <w:r w:rsidRPr="00720B33">
        <w:rPr>
          <w:rFonts w:ascii="Times New Roman" w:hAnsi="Times New Roman"/>
          <w:sz w:val="28"/>
          <w:szCs w:val="28"/>
        </w:rPr>
        <w:t>01 січня 2022 року набрав чин</w:t>
      </w:r>
      <w:r>
        <w:rPr>
          <w:rFonts w:ascii="Times New Roman" w:hAnsi="Times New Roman"/>
          <w:sz w:val="28"/>
          <w:szCs w:val="28"/>
        </w:rPr>
        <w:t xml:space="preserve">ності Закон України № 1054-ІХ </w:t>
      </w:r>
      <w:r>
        <w:rPr>
          <w:rFonts w:ascii="Times New Roman" w:hAnsi="Times New Roman"/>
          <w:sz w:val="28"/>
          <w:szCs w:val="28"/>
        </w:rPr>
        <w:br/>
        <w:t>"</w:t>
      </w:r>
      <w:r w:rsidRPr="00720B33">
        <w:rPr>
          <w:rFonts w:ascii="Times New Roman" w:hAnsi="Times New Roman"/>
          <w:sz w:val="28"/>
          <w:szCs w:val="28"/>
        </w:rPr>
        <w:t xml:space="preserve">Про внутрішній водний </w:t>
      </w:r>
      <w:r>
        <w:rPr>
          <w:rFonts w:ascii="Times New Roman" w:hAnsi="Times New Roman"/>
          <w:sz w:val="28"/>
          <w:szCs w:val="28"/>
        </w:rPr>
        <w:t>транспорт"</w:t>
      </w:r>
      <w:r w:rsidRPr="00720B33">
        <w:rPr>
          <w:rFonts w:ascii="Times New Roman" w:hAnsi="Times New Roman"/>
          <w:sz w:val="28"/>
          <w:szCs w:val="28"/>
        </w:rPr>
        <w:t xml:space="preserve"> (далі – Закон № 1054), прийнятий Верховною Радою України 03 грудня 2020 року, яким зокрема</w:t>
      </w:r>
      <w:r w:rsidRPr="00720B33">
        <w:rPr>
          <w:rFonts w:ascii="Times New Roman" w:hAnsi="Times New Roman"/>
          <w:sz w:val="28"/>
          <w:szCs w:val="28"/>
          <w:shd w:val="clear" w:color="auto" w:fill="FFFFFF"/>
        </w:rPr>
        <w:t xml:space="preserve"> внесено зміни до Кодексу України про адміністративні правопорушення (далі – КУпАП).</w:t>
      </w:r>
    </w:p>
    <w:p w14:paraId="081615E2" w14:textId="77777777" w:rsidR="00CD5E7F" w:rsidRDefault="00CD5E7F" w:rsidP="00C52417">
      <w:pPr>
        <w:spacing w:after="0" w:line="240" w:lineRule="auto"/>
        <w:ind w:firstLine="709"/>
        <w:jc w:val="both"/>
        <w:rPr>
          <w:rFonts w:ascii="Times New Roman" w:hAnsi="Times New Roman"/>
          <w:sz w:val="28"/>
          <w:szCs w:val="28"/>
        </w:rPr>
      </w:pPr>
      <w:r w:rsidRPr="00720B33">
        <w:rPr>
          <w:rFonts w:ascii="Times New Roman" w:hAnsi="Times New Roman"/>
          <w:sz w:val="28"/>
          <w:szCs w:val="28"/>
          <w:shd w:val="clear" w:color="auto" w:fill="FFFFFF"/>
        </w:rPr>
        <w:t>Законом № 1054 статтю 222 (Органи Національної поліції) КУпАП викладено в новій редакції</w:t>
      </w:r>
      <w:r w:rsidRPr="00720B33">
        <w:rPr>
          <w:rFonts w:ascii="Times New Roman" w:hAnsi="Times New Roman"/>
          <w:sz w:val="28"/>
          <w:szCs w:val="28"/>
        </w:rPr>
        <w:t>. Проте, при розробці Закону за основу було взято редакцію статті 222 КУпАП, яка була чинною станом на 20.11.2020.</w:t>
      </w:r>
    </w:p>
    <w:p w14:paraId="1DFC5A44" w14:textId="77777777" w:rsidR="00CA2447" w:rsidRDefault="00CA2447" w:rsidP="00C52417">
      <w:pPr>
        <w:spacing w:after="0" w:line="240" w:lineRule="auto"/>
        <w:ind w:firstLine="709"/>
        <w:jc w:val="both"/>
        <w:rPr>
          <w:rFonts w:ascii="Times New Roman" w:hAnsi="Times New Roman"/>
          <w:sz w:val="28"/>
          <w:szCs w:val="28"/>
        </w:rPr>
      </w:pPr>
      <w:r>
        <w:rPr>
          <w:rFonts w:ascii="Times New Roman" w:hAnsi="Times New Roman"/>
          <w:sz w:val="28"/>
          <w:szCs w:val="28"/>
        </w:rPr>
        <w:t>За період з 20.11.2020 по 01.01.2022 до ст. 222 КУпАП було внесено низку змін, що визначають компетенцію Національної поліції щодо розгляду окремих справ про адміністративні правопорушення.</w:t>
      </w:r>
    </w:p>
    <w:p w14:paraId="79427EA4" w14:textId="2F494960" w:rsidR="00CA2447" w:rsidRPr="00720B33" w:rsidRDefault="00CA2447" w:rsidP="00C52417">
      <w:pPr>
        <w:widowControl w:val="0"/>
        <w:spacing w:after="0" w:line="240" w:lineRule="auto"/>
        <w:ind w:firstLine="709"/>
        <w:jc w:val="both"/>
        <w:rPr>
          <w:rFonts w:ascii="Times New Roman" w:hAnsi="Times New Roman"/>
          <w:sz w:val="28"/>
          <w:szCs w:val="28"/>
        </w:rPr>
      </w:pPr>
      <w:r>
        <w:rPr>
          <w:rFonts w:ascii="Times New Roman" w:hAnsi="Times New Roman"/>
          <w:sz w:val="28"/>
          <w:szCs w:val="28"/>
          <w:shd w:val="clear" w:color="auto" w:fill="FFFFFF"/>
        </w:rPr>
        <w:t>Зокрема</w:t>
      </w:r>
      <w:r w:rsidRPr="00720B33">
        <w:rPr>
          <w:rFonts w:ascii="Times New Roman" w:hAnsi="Times New Roman"/>
          <w:sz w:val="28"/>
          <w:szCs w:val="28"/>
          <w:shd w:val="clear" w:color="auto" w:fill="FFFFFF"/>
        </w:rPr>
        <w:t xml:space="preserve">, Законом України </w:t>
      </w:r>
      <w:r w:rsidRPr="00720B33">
        <w:rPr>
          <w:rFonts w:ascii="Times New Roman" w:hAnsi="Times New Roman"/>
          <w:sz w:val="28"/>
          <w:szCs w:val="28"/>
        </w:rPr>
        <w:t>від</w:t>
      </w:r>
      <w:r>
        <w:rPr>
          <w:rFonts w:ascii="Times New Roman" w:hAnsi="Times New Roman"/>
          <w:sz w:val="28"/>
          <w:szCs w:val="28"/>
        </w:rPr>
        <w:t xml:space="preserve"> 16 лютого 2021 року № 1231-ІХ "</w:t>
      </w:r>
      <w:r w:rsidRPr="00720B33">
        <w:rPr>
          <w:rFonts w:ascii="Times New Roman" w:hAnsi="Times New Roman"/>
          <w:sz w:val="28"/>
          <w:szCs w:val="28"/>
        </w:rPr>
        <w:t xml:space="preserve">Про внесення змін до деяких законодавчих актів України щодо посилення відповідальності за окремі правопорушення </w:t>
      </w:r>
      <w:r>
        <w:rPr>
          <w:rFonts w:ascii="Times New Roman" w:hAnsi="Times New Roman"/>
          <w:sz w:val="28"/>
          <w:szCs w:val="28"/>
        </w:rPr>
        <w:t>у сфері безпеки дорожнього руху"</w:t>
      </w:r>
      <w:r w:rsidRPr="00720B33">
        <w:rPr>
          <w:rFonts w:ascii="Times New Roman" w:hAnsi="Times New Roman"/>
          <w:sz w:val="28"/>
          <w:szCs w:val="28"/>
        </w:rPr>
        <w:t xml:space="preserve"> (далі – Закон № 1231), який набрав чинності 17 березня</w:t>
      </w:r>
      <w:r>
        <w:rPr>
          <w:rFonts w:ascii="Times New Roman" w:hAnsi="Times New Roman"/>
          <w:sz w:val="28"/>
          <w:szCs w:val="28"/>
        </w:rPr>
        <w:t xml:space="preserve"> 2021 року внесено зміни до ст. 222 КУпАП, щодо </w:t>
      </w:r>
      <w:r w:rsidRPr="00720B33">
        <w:rPr>
          <w:rFonts w:ascii="Times New Roman" w:hAnsi="Times New Roman"/>
          <w:sz w:val="28"/>
          <w:szCs w:val="28"/>
        </w:rPr>
        <w:t>розгляд</w:t>
      </w:r>
      <w:r>
        <w:rPr>
          <w:rFonts w:ascii="Times New Roman" w:hAnsi="Times New Roman"/>
          <w:sz w:val="28"/>
          <w:szCs w:val="28"/>
        </w:rPr>
        <w:t>у</w:t>
      </w:r>
      <w:r w:rsidRPr="00720B33">
        <w:rPr>
          <w:rFonts w:ascii="Times New Roman" w:hAnsi="Times New Roman"/>
          <w:sz w:val="28"/>
          <w:szCs w:val="28"/>
        </w:rPr>
        <w:t xml:space="preserve"> справ про адміністративні правопорушення, </w:t>
      </w:r>
      <w:r w:rsidRPr="00720B33">
        <w:rPr>
          <w:rFonts w:ascii="Times New Roman" w:hAnsi="Times New Roman"/>
          <w:sz w:val="28"/>
          <w:szCs w:val="28"/>
          <w:shd w:val="clear" w:color="auto" w:fill="FFFFFF"/>
        </w:rPr>
        <w:t>відповідальність за які передбачена частинами четвертою, шостою і сьомою статті 122 КУпАП</w:t>
      </w:r>
      <w:r w:rsidRPr="00720B33">
        <w:rPr>
          <w:rFonts w:ascii="Times New Roman" w:hAnsi="Times New Roman"/>
          <w:sz w:val="28"/>
          <w:szCs w:val="28"/>
        </w:rPr>
        <w:t>.</w:t>
      </w:r>
    </w:p>
    <w:p w14:paraId="070164E0" w14:textId="130C009F" w:rsidR="00CA2447" w:rsidRPr="00720B33" w:rsidRDefault="00CA2447" w:rsidP="00C52417">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Додатково, </w:t>
      </w:r>
      <w:r w:rsidRPr="00720B33">
        <w:rPr>
          <w:rFonts w:ascii="Times New Roman" w:hAnsi="Times New Roman"/>
          <w:sz w:val="28"/>
          <w:szCs w:val="28"/>
          <w:shd w:val="clear" w:color="auto" w:fill="FFFFFF"/>
        </w:rPr>
        <w:t xml:space="preserve">Законом України </w:t>
      </w:r>
      <w:r w:rsidRPr="00720B33">
        <w:rPr>
          <w:rFonts w:ascii="Times New Roman" w:hAnsi="Times New Roman"/>
          <w:sz w:val="28"/>
          <w:szCs w:val="28"/>
        </w:rPr>
        <w:t>від 06</w:t>
      </w:r>
      <w:r>
        <w:rPr>
          <w:rFonts w:ascii="Times New Roman" w:hAnsi="Times New Roman"/>
          <w:sz w:val="28"/>
          <w:szCs w:val="28"/>
        </w:rPr>
        <w:t xml:space="preserve"> листопада 2020 року № 1000-ІХ "</w:t>
      </w:r>
      <w:r w:rsidRPr="00720B33">
        <w:rPr>
          <w:rFonts w:ascii="Times New Roman" w:hAnsi="Times New Roman"/>
          <w:sz w:val="28"/>
          <w:szCs w:val="28"/>
        </w:rPr>
        <w:t>Про внесення змін до Кодексу України про адміністративні правопорушення щодо запобігання поширенню ко</w:t>
      </w:r>
      <w:r>
        <w:rPr>
          <w:rFonts w:ascii="Times New Roman" w:hAnsi="Times New Roman"/>
          <w:sz w:val="28"/>
          <w:szCs w:val="28"/>
        </w:rPr>
        <w:t>ронавірусної хвороби (COVID-19)"</w:t>
      </w:r>
      <w:r w:rsidRPr="00720B33">
        <w:rPr>
          <w:rFonts w:ascii="Times New Roman" w:hAnsi="Times New Roman"/>
          <w:sz w:val="28"/>
          <w:szCs w:val="28"/>
        </w:rPr>
        <w:t xml:space="preserve"> </w:t>
      </w:r>
      <w:r w:rsidRPr="00720B33">
        <w:rPr>
          <w:rFonts w:ascii="Times New Roman" w:hAnsi="Times New Roman"/>
          <w:sz w:val="28"/>
          <w:szCs w:val="28"/>
        </w:rPr>
        <w:br/>
        <w:t>(далі – Закон № 1000), який набра</w:t>
      </w:r>
      <w:r>
        <w:rPr>
          <w:rFonts w:ascii="Times New Roman" w:hAnsi="Times New Roman"/>
          <w:sz w:val="28"/>
          <w:szCs w:val="28"/>
        </w:rPr>
        <w:t xml:space="preserve">в чинності 21.11.2020 до ст. </w:t>
      </w:r>
      <w:r w:rsidRPr="00720B33">
        <w:rPr>
          <w:rFonts w:ascii="Times New Roman" w:hAnsi="Times New Roman"/>
          <w:sz w:val="28"/>
          <w:szCs w:val="28"/>
        </w:rPr>
        <w:t xml:space="preserve">222 КУпАП теж внесені зміни, що передбачають надання органам Національної поліції повноважень щодо розгляду </w:t>
      </w:r>
      <w:r w:rsidRPr="00720B33">
        <w:rPr>
          <w:rFonts w:ascii="Times New Roman" w:hAnsi="Times New Roman"/>
          <w:sz w:val="28"/>
          <w:szCs w:val="28"/>
          <w:shd w:val="clear" w:color="auto" w:fill="FFFFFF"/>
        </w:rPr>
        <w:t xml:space="preserve">справ про адміністративні правопорушення, </w:t>
      </w:r>
      <w:r w:rsidRPr="00720B33">
        <w:rPr>
          <w:rFonts w:ascii="Times New Roman" w:hAnsi="Times New Roman"/>
          <w:sz w:val="28"/>
          <w:szCs w:val="28"/>
        </w:rPr>
        <w:t>передбачені частиною другою статті 44</w:t>
      </w:r>
      <w:r w:rsidRPr="00720B33">
        <w:rPr>
          <w:rFonts w:ascii="Times New Roman" w:hAnsi="Times New Roman"/>
          <w:sz w:val="28"/>
          <w:szCs w:val="28"/>
          <w:vertAlign w:val="superscript"/>
        </w:rPr>
        <w:t>3</w:t>
      </w:r>
      <w:r w:rsidRPr="00720B33">
        <w:rPr>
          <w:rFonts w:ascii="Times New Roman" w:hAnsi="Times New Roman"/>
          <w:sz w:val="28"/>
          <w:szCs w:val="28"/>
        </w:rPr>
        <w:t xml:space="preserve"> КУпАП.</w:t>
      </w:r>
    </w:p>
    <w:p w14:paraId="7E2B6911" w14:textId="3AD186F9" w:rsidR="00CA2447" w:rsidRPr="00720B33" w:rsidRDefault="00CA2447" w:rsidP="00C52417">
      <w:pPr>
        <w:spacing w:after="0" w:line="240" w:lineRule="auto"/>
        <w:ind w:firstLine="709"/>
        <w:jc w:val="both"/>
        <w:rPr>
          <w:rFonts w:ascii="Times New Roman" w:hAnsi="Times New Roman"/>
          <w:sz w:val="28"/>
          <w:szCs w:val="28"/>
        </w:rPr>
      </w:pPr>
      <w:r>
        <w:rPr>
          <w:rFonts w:ascii="Times New Roman" w:hAnsi="Times New Roman"/>
          <w:sz w:val="28"/>
          <w:szCs w:val="28"/>
        </w:rPr>
        <w:t xml:space="preserve">У свою чергу, зміни, що внесені Законом № 1054 та набули чинності з 01.01.2022 зазначених положень не містять. Таким чином, було допущено техніко-юридичну неузгодженість між редакцією ст. 222 КУпАП станом на 31.12.2021 та редакцією передбаченою Законом № 1054.     </w:t>
      </w:r>
    </w:p>
    <w:p w14:paraId="7479B058" w14:textId="692B8007" w:rsidR="00CA2447" w:rsidRDefault="00CD5E7F" w:rsidP="00C52417">
      <w:pPr>
        <w:widowControl w:val="0"/>
        <w:spacing w:after="0" w:line="240" w:lineRule="auto"/>
        <w:ind w:firstLine="709"/>
        <w:jc w:val="both"/>
        <w:rPr>
          <w:rFonts w:ascii="Times New Roman" w:hAnsi="Times New Roman"/>
          <w:sz w:val="28"/>
          <w:szCs w:val="28"/>
        </w:rPr>
      </w:pPr>
      <w:r w:rsidRPr="00720B33">
        <w:rPr>
          <w:rFonts w:ascii="Times New Roman" w:hAnsi="Times New Roman"/>
          <w:sz w:val="28"/>
          <w:szCs w:val="28"/>
          <w:shd w:val="clear" w:color="auto" w:fill="FFFFFF"/>
        </w:rPr>
        <w:t xml:space="preserve">Станом на 01.01.2022 відповідно до КУпАП, який розміщено </w:t>
      </w:r>
      <w:r w:rsidRPr="00720B33">
        <w:rPr>
          <w:rFonts w:ascii="Times New Roman" w:hAnsi="Times New Roman"/>
          <w:sz w:val="28"/>
          <w:szCs w:val="28"/>
          <w:shd w:val="clear" w:color="auto" w:fill="FFFFFF"/>
        </w:rPr>
        <w:br/>
        <w:t>на офіційному сайті Верховної Ради України (https://zakon.rada.gov.ua/)</w:t>
      </w:r>
      <w:r w:rsidRPr="00720B33">
        <w:rPr>
          <w:rFonts w:ascii="Times New Roman" w:hAnsi="Times New Roman"/>
          <w:sz w:val="28"/>
          <w:szCs w:val="28"/>
        </w:rPr>
        <w:t xml:space="preserve"> </w:t>
      </w:r>
      <w:r w:rsidRPr="00720B33">
        <w:rPr>
          <w:rFonts w:ascii="Times New Roman" w:hAnsi="Times New Roman"/>
          <w:sz w:val="28"/>
          <w:szCs w:val="28"/>
        </w:rPr>
        <w:br/>
        <w:t xml:space="preserve">стаття 222 КУпАП викладена в редакції, яку прийнято Законом України № 1054, а саме – </w:t>
      </w:r>
      <w:r w:rsidRPr="00720B33">
        <w:rPr>
          <w:rFonts w:ascii="Times New Roman" w:hAnsi="Times New Roman"/>
          <w:sz w:val="28"/>
          <w:szCs w:val="28"/>
          <w:shd w:val="clear" w:color="auto" w:fill="FFFFFF"/>
        </w:rPr>
        <w:t>органи Національної поліції не мають права розглядати справи про адміністративні правопорушення, відповідальність за які передбачена частиною другою статті 44</w:t>
      </w:r>
      <w:r w:rsidRPr="00720B33">
        <w:rPr>
          <w:rFonts w:ascii="Times New Roman" w:hAnsi="Times New Roman"/>
          <w:sz w:val="28"/>
          <w:szCs w:val="28"/>
          <w:shd w:val="clear" w:color="auto" w:fill="FFFFFF"/>
          <w:vertAlign w:val="superscript"/>
        </w:rPr>
        <w:t>3</w:t>
      </w:r>
      <w:r w:rsidRPr="00720B33">
        <w:rPr>
          <w:rFonts w:ascii="Times New Roman" w:hAnsi="Times New Roman"/>
          <w:sz w:val="28"/>
          <w:szCs w:val="28"/>
          <w:shd w:val="clear" w:color="auto" w:fill="FFFFFF"/>
        </w:rPr>
        <w:t>, частиною четвертою та сьомою статті 122 КУпАП, а також вказаними змінами органами Національної поліції надано право розглядати справи за частиною п’ятою статті 122 КУпАП, яка належить до компетенції судових органів влади. Т</w:t>
      </w:r>
      <w:r w:rsidRPr="00720B33">
        <w:rPr>
          <w:rFonts w:ascii="Times New Roman" w:hAnsi="Times New Roman"/>
          <w:sz w:val="28"/>
          <w:szCs w:val="28"/>
        </w:rPr>
        <w:t>обто зміни, які внесені Законами № 1000 та № 1231 не враховані.</w:t>
      </w:r>
      <w:r w:rsidR="00CA2447">
        <w:rPr>
          <w:rFonts w:ascii="Times New Roman" w:hAnsi="Times New Roman"/>
          <w:sz w:val="28"/>
          <w:szCs w:val="28"/>
        </w:rPr>
        <w:t xml:space="preserve"> Зазначена</w:t>
      </w:r>
      <w:r w:rsidRPr="00720B33">
        <w:rPr>
          <w:rFonts w:ascii="Times New Roman" w:hAnsi="Times New Roman"/>
          <w:sz w:val="28"/>
          <w:szCs w:val="28"/>
        </w:rPr>
        <w:t xml:space="preserve"> ситуація породжує юридичну колізію та не відповідність норм КУпАП.</w:t>
      </w:r>
    </w:p>
    <w:p w14:paraId="379C55AB" w14:textId="77777777" w:rsidR="00CA2447" w:rsidRPr="00CA2447" w:rsidRDefault="00CA2447" w:rsidP="00C52417">
      <w:pPr>
        <w:tabs>
          <w:tab w:val="left" w:pos="426"/>
          <w:tab w:val="left" w:pos="993"/>
          <w:tab w:val="left" w:pos="1134"/>
        </w:tabs>
        <w:spacing w:after="0" w:line="240" w:lineRule="auto"/>
        <w:ind w:firstLine="709"/>
        <w:jc w:val="both"/>
        <w:outlineLvl w:val="0"/>
        <w:rPr>
          <w:rFonts w:ascii="Times New Roman" w:hAnsi="Times New Roman"/>
          <w:b/>
          <w:color w:val="000000" w:themeColor="text1"/>
          <w:sz w:val="28"/>
          <w:szCs w:val="28"/>
        </w:rPr>
      </w:pPr>
      <w:r w:rsidRPr="00CA2447">
        <w:rPr>
          <w:rFonts w:ascii="Times New Roman" w:hAnsi="Times New Roman"/>
          <w:b/>
          <w:color w:val="000000" w:themeColor="text1"/>
          <w:sz w:val="28"/>
          <w:szCs w:val="28"/>
        </w:rPr>
        <w:lastRenderedPageBreak/>
        <w:t xml:space="preserve">2. Цілі та завдання прийняття законопроекту </w:t>
      </w:r>
    </w:p>
    <w:p w14:paraId="541BCCF6" w14:textId="6078D35E" w:rsidR="00720B33" w:rsidRPr="00CA2447" w:rsidRDefault="00CA2447" w:rsidP="00C52417">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Метою законопроекту є </w:t>
      </w:r>
      <w:r>
        <w:rPr>
          <w:rFonts w:ascii="Times New Roman" w:eastAsia="Times New Roman" w:hAnsi="Times New Roman"/>
          <w:bCs/>
          <w:sz w:val="28"/>
          <w:szCs w:val="28"/>
        </w:rPr>
        <w:t xml:space="preserve">виправлення техніко-юридичної невідповідності положень ст. 222 КУпАП, щодо повноважень Національної поліції (розгляд справ про адміністративні правопорушення та винесення постанов), що виникла у </w:t>
      </w:r>
      <w:r w:rsidR="00720B33" w:rsidRPr="00720B33">
        <w:rPr>
          <w:rFonts w:ascii="Times New Roman" w:eastAsia="Times New Roman" w:hAnsi="Times New Roman"/>
          <w:bCs/>
          <w:sz w:val="28"/>
          <w:szCs w:val="28"/>
        </w:rPr>
        <w:t>зв’язку з набр</w:t>
      </w:r>
      <w:r>
        <w:rPr>
          <w:rFonts w:ascii="Times New Roman" w:eastAsia="Times New Roman" w:hAnsi="Times New Roman"/>
          <w:bCs/>
          <w:sz w:val="28"/>
          <w:szCs w:val="28"/>
        </w:rPr>
        <w:t>анням чинності Законом України "Про внутрішній водний транспорт"</w:t>
      </w:r>
      <w:r w:rsidR="00720B33" w:rsidRPr="00720B33">
        <w:rPr>
          <w:rFonts w:ascii="Times New Roman" w:eastAsia="Times New Roman" w:hAnsi="Times New Roman"/>
          <w:bCs/>
          <w:sz w:val="28"/>
          <w:szCs w:val="28"/>
        </w:rPr>
        <w:t>.</w:t>
      </w:r>
    </w:p>
    <w:p w14:paraId="4992D41B" w14:textId="77777777" w:rsidR="00720B33" w:rsidRPr="00720B33" w:rsidRDefault="00720B33" w:rsidP="00C52417">
      <w:pPr>
        <w:tabs>
          <w:tab w:val="left" w:pos="1134"/>
        </w:tabs>
        <w:spacing w:after="0" w:line="240" w:lineRule="auto"/>
        <w:ind w:firstLine="709"/>
        <w:jc w:val="both"/>
        <w:rPr>
          <w:rFonts w:ascii="Times New Roman" w:eastAsia="Times New Roman" w:hAnsi="Times New Roman"/>
          <w:b/>
          <w:sz w:val="28"/>
          <w:szCs w:val="28"/>
        </w:rPr>
      </w:pPr>
    </w:p>
    <w:p w14:paraId="789009E3" w14:textId="77777777" w:rsidR="00CA2447" w:rsidRPr="00586B03" w:rsidRDefault="00CA2447" w:rsidP="00C52417">
      <w:pPr>
        <w:pStyle w:val="af1"/>
        <w:spacing w:after="0" w:line="240" w:lineRule="auto"/>
        <w:ind w:left="0" w:firstLine="709"/>
        <w:jc w:val="both"/>
        <w:outlineLvl w:val="0"/>
        <w:rPr>
          <w:rFonts w:ascii="Times New Roman" w:hAnsi="Times New Roman" w:cs="Times New Roman"/>
          <w:b/>
          <w:color w:val="000000" w:themeColor="text1"/>
          <w:sz w:val="28"/>
          <w:szCs w:val="28"/>
        </w:rPr>
      </w:pPr>
      <w:r w:rsidRPr="00586B03">
        <w:rPr>
          <w:rFonts w:ascii="Times New Roman" w:hAnsi="Times New Roman" w:cs="Times New Roman"/>
          <w:b/>
          <w:color w:val="000000" w:themeColor="text1"/>
          <w:sz w:val="28"/>
          <w:szCs w:val="28"/>
        </w:rPr>
        <w:t>3. Загальна характеристика та основні положення законопроекту</w:t>
      </w:r>
    </w:p>
    <w:p w14:paraId="2D173F95" w14:textId="77777777" w:rsidR="00CA2447" w:rsidRDefault="00720B33" w:rsidP="00C52417">
      <w:pPr>
        <w:shd w:val="clear" w:color="auto" w:fill="FFFFFF"/>
        <w:spacing w:after="0" w:line="240" w:lineRule="auto"/>
        <w:ind w:firstLine="709"/>
        <w:jc w:val="both"/>
        <w:rPr>
          <w:rFonts w:ascii="Times New Roman" w:eastAsia="Times New Roman" w:hAnsi="Times New Roman"/>
          <w:bCs/>
          <w:sz w:val="28"/>
          <w:szCs w:val="28"/>
        </w:rPr>
      </w:pPr>
      <w:r w:rsidRPr="00720B33">
        <w:rPr>
          <w:rFonts w:ascii="Times New Roman" w:eastAsia="Times New Roman" w:hAnsi="Times New Roman"/>
          <w:bCs/>
          <w:sz w:val="28"/>
          <w:szCs w:val="28"/>
        </w:rPr>
        <w:t xml:space="preserve">Законопроєктом </w:t>
      </w:r>
      <w:r w:rsidR="00CA2447">
        <w:rPr>
          <w:rFonts w:ascii="Times New Roman" w:eastAsia="Times New Roman" w:hAnsi="Times New Roman"/>
          <w:bCs/>
          <w:sz w:val="28"/>
          <w:szCs w:val="28"/>
        </w:rPr>
        <w:t>пропонується поновити компетенцію Національної поліції щодо розгляду справ про адміністративні правопорушення за ч. 2 ст. 44-3 та ч. 4, 7 ст. 122 КУпАП та розширити зміст ст. 222 КУпАП, у частині зазначених правопорушень.</w:t>
      </w:r>
    </w:p>
    <w:p w14:paraId="3E0282D4" w14:textId="73378572" w:rsidR="00C52417" w:rsidRDefault="00CA2447" w:rsidP="00C52417">
      <w:pPr>
        <w:shd w:val="clear" w:color="auto" w:fill="FFFFFF"/>
        <w:spacing w:after="0" w:line="240" w:lineRule="auto"/>
        <w:ind w:firstLine="709"/>
        <w:jc w:val="both"/>
        <w:rPr>
          <w:rFonts w:ascii="Times New Roman" w:eastAsia="Times New Roman" w:hAnsi="Times New Roman"/>
          <w:bCs/>
          <w:sz w:val="28"/>
          <w:szCs w:val="28"/>
        </w:rPr>
      </w:pPr>
      <w:r>
        <w:rPr>
          <w:rFonts w:ascii="Times New Roman" w:eastAsia="Times New Roman" w:hAnsi="Times New Roman"/>
          <w:bCs/>
          <w:sz w:val="28"/>
          <w:szCs w:val="28"/>
        </w:rPr>
        <w:t>Одночасно виключити із ст. 222 КУпАП компетенцію Національної поліції щодо розгляду справ про адміністративні правопорушення за ч. 5 ст. 122 КУпАП (належить до компетенції судів) та ст. 135 КУпАП (</w:t>
      </w:r>
      <w:r w:rsidR="00C52417">
        <w:rPr>
          <w:rFonts w:ascii="Times New Roman" w:eastAsia="Times New Roman" w:hAnsi="Times New Roman"/>
          <w:bCs/>
          <w:sz w:val="28"/>
          <w:szCs w:val="28"/>
        </w:rPr>
        <w:t xml:space="preserve">належить до компетенції органів транспорту). </w:t>
      </w:r>
    </w:p>
    <w:p w14:paraId="1FFD2FED" w14:textId="77777777" w:rsidR="00C52417" w:rsidRDefault="00C52417" w:rsidP="00C52417">
      <w:pPr>
        <w:shd w:val="clear" w:color="auto" w:fill="FFFFFF"/>
        <w:spacing w:after="0" w:line="240" w:lineRule="auto"/>
        <w:ind w:firstLine="709"/>
        <w:jc w:val="both"/>
        <w:rPr>
          <w:rFonts w:ascii="Times New Roman" w:eastAsia="Times New Roman" w:hAnsi="Times New Roman"/>
          <w:bCs/>
          <w:sz w:val="28"/>
          <w:szCs w:val="28"/>
        </w:rPr>
      </w:pPr>
    </w:p>
    <w:p w14:paraId="2553A8BF" w14:textId="77777777" w:rsidR="00C52417" w:rsidRPr="00C52417" w:rsidRDefault="00C52417" w:rsidP="00C52417">
      <w:pPr>
        <w:tabs>
          <w:tab w:val="left" w:pos="993"/>
        </w:tabs>
        <w:spacing w:after="0" w:line="240" w:lineRule="auto"/>
        <w:ind w:firstLine="709"/>
        <w:jc w:val="both"/>
        <w:outlineLvl w:val="0"/>
        <w:rPr>
          <w:rFonts w:ascii="Times New Roman" w:hAnsi="Times New Roman"/>
          <w:b/>
          <w:color w:val="000000" w:themeColor="text1"/>
          <w:sz w:val="28"/>
          <w:szCs w:val="28"/>
        </w:rPr>
      </w:pPr>
      <w:r w:rsidRPr="00C52417">
        <w:rPr>
          <w:rFonts w:ascii="Times New Roman" w:hAnsi="Times New Roman"/>
          <w:b/>
          <w:color w:val="000000" w:themeColor="text1"/>
          <w:sz w:val="28"/>
          <w:szCs w:val="28"/>
        </w:rPr>
        <w:t xml:space="preserve">4. Стан нормативно-правової бази у даній сфері правового регулювання </w:t>
      </w:r>
    </w:p>
    <w:p w14:paraId="157D5B77" w14:textId="360AD041" w:rsidR="00C52417" w:rsidRPr="00C52417" w:rsidRDefault="00C52417" w:rsidP="00C52417">
      <w:pPr>
        <w:spacing w:after="0" w:line="240" w:lineRule="auto"/>
        <w:ind w:firstLine="709"/>
        <w:jc w:val="both"/>
        <w:rPr>
          <w:rFonts w:ascii="Times New Roman" w:hAnsi="Times New Roman"/>
          <w:b/>
          <w:color w:val="000000" w:themeColor="text1"/>
          <w:sz w:val="28"/>
          <w:szCs w:val="28"/>
        </w:rPr>
      </w:pPr>
      <w:r w:rsidRPr="00C52417">
        <w:rPr>
          <w:rFonts w:ascii="Times New Roman" w:hAnsi="Times New Roman"/>
          <w:color w:val="000000" w:themeColor="text1"/>
          <w:kern w:val="28"/>
          <w:sz w:val="28"/>
          <w:szCs w:val="28"/>
        </w:rPr>
        <w:t>Основними законодавчими актами, що регулюють сус</w:t>
      </w:r>
      <w:r>
        <w:rPr>
          <w:rFonts w:ascii="Times New Roman" w:hAnsi="Times New Roman"/>
          <w:color w:val="000000" w:themeColor="text1"/>
          <w:kern w:val="28"/>
          <w:sz w:val="28"/>
          <w:szCs w:val="28"/>
        </w:rPr>
        <w:t xml:space="preserve">пільні відносини в даній сфері є </w:t>
      </w:r>
      <w:r w:rsidRPr="00C52417">
        <w:rPr>
          <w:rFonts w:ascii="Times New Roman" w:hAnsi="Times New Roman"/>
          <w:color w:val="000000" w:themeColor="text1"/>
          <w:sz w:val="28"/>
          <w:szCs w:val="28"/>
        </w:rPr>
        <w:t xml:space="preserve">Кодекс України про адміністративні правопорушення. </w:t>
      </w:r>
    </w:p>
    <w:p w14:paraId="1E616BB9" w14:textId="77777777" w:rsidR="00C52417" w:rsidRDefault="00C52417" w:rsidP="00C52417">
      <w:pPr>
        <w:autoSpaceDE w:val="0"/>
        <w:autoSpaceDN w:val="0"/>
        <w:adjustRightInd w:val="0"/>
        <w:spacing w:after="0" w:line="240" w:lineRule="auto"/>
        <w:ind w:firstLine="709"/>
        <w:jc w:val="both"/>
        <w:outlineLvl w:val="0"/>
        <w:rPr>
          <w:rFonts w:ascii="Times New Roman" w:hAnsi="Times New Roman"/>
          <w:b/>
          <w:color w:val="000000" w:themeColor="text1"/>
          <w:sz w:val="28"/>
          <w:szCs w:val="28"/>
        </w:rPr>
      </w:pPr>
    </w:p>
    <w:p w14:paraId="4F6C5C85" w14:textId="77777777" w:rsidR="00C52417" w:rsidRPr="00C52417" w:rsidRDefault="00C52417" w:rsidP="00C52417">
      <w:pPr>
        <w:autoSpaceDE w:val="0"/>
        <w:autoSpaceDN w:val="0"/>
        <w:adjustRightInd w:val="0"/>
        <w:spacing w:after="0" w:line="240" w:lineRule="auto"/>
        <w:ind w:firstLine="709"/>
        <w:jc w:val="both"/>
        <w:outlineLvl w:val="0"/>
        <w:rPr>
          <w:rFonts w:ascii="Times New Roman" w:hAnsi="Times New Roman"/>
          <w:b/>
          <w:color w:val="000000" w:themeColor="text1"/>
          <w:sz w:val="28"/>
          <w:szCs w:val="28"/>
        </w:rPr>
      </w:pPr>
      <w:r w:rsidRPr="00C52417">
        <w:rPr>
          <w:rFonts w:ascii="Times New Roman" w:hAnsi="Times New Roman"/>
          <w:b/>
          <w:color w:val="000000" w:themeColor="text1"/>
          <w:sz w:val="28"/>
          <w:szCs w:val="28"/>
        </w:rPr>
        <w:t>5. Фінансово-економічне обґрунтування</w:t>
      </w:r>
    </w:p>
    <w:p w14:paraId="0B262B8B" w14:textId="77777777" w:rsidR="00C52417" w:rsidRPr="00C52417" w:rsidRDefault="00C52417" w:rsidP="00C52417">
      <w:pPr>
        <w:autoSpaceDE w:val="0"/>
        <w:autoSpaceDN w:val="0"/>
        <w:adjustRightInd w:val="0"/>
        <w:spacing w:after="0" w:line="240" w:lineRule="auto"/>
        <w:ind w:firstLine="709"/>
        <w:jc w:val="both"/>
        <w:rPr>
          <w:rFonts w:ascii="Times New Roman" w:hAnsi="Times New Roman"/>
          <w:color w:val="000000" w:themeColor="text1"/>
          <w:sz w:val="28"/>
          <w:szCs w:val="28"/>
        </w:rPr>
      </w:pPr>
      <w:r w:rsidRPr="00C52417">
        <w:rPr>
          <w:rFonts w:ascii="Times New Roman" w:hAnsi="Times New Roman"/>
          <w:color w:val="000000" w:themeColor="text1"/>
          <w:sz w:val="28"/>
          <w:szCs w:val="28"/>
        </w:rPr>
        <w:t xml:space="preserve">Реалізація положень законопроекту не потребує видатків державного і місцевого бюджетів. </w:t>
      </w:r>
    </w:p>
    <w:p w14:paraId="1A6E507B" w14:textId="77777777" w:rsidR="00C52417" w:rsidRDefault="00C52417" w:rsidP="00C52417">
      <w:pPr>
        <w:autoSpaceDE w:val="0"/>
        <w:autoSpaceDN w:val="0"/>
        <w:adjustRightInd w:val="0"/>
        <w:spacing w:after="0" w:line="240" w:lineRule="auto"/>
        <w:ind w:firstLine="709"/>
        <w:jc w:val="both"/>
        <w:outlineLvl w:val="0"/>
        <w:rPr>
          <w:rFonts w:ascii="Times New Roman" w:hAnsi="Times New Roman"/>
          <w:b/>
          <w:color w:val="000000" w:themeColor="text1"/>
          <w:sz w:val="28"/>
          <w:szCs w:val="28"/>
        </w:rPr>
      </w:pPr>
    </w:p>
    <w:p w14:paraId="485B7910" w14:textId="77777777" w:rsidR="00C52417" w:rsidRPr="00C52417" w:rsidRDefault="00C52417" w:rsidP="00C52417">
      <w:pPr>
        <w:autoSpaceDE w:val="0"/>
        <w:autoSpaceDN w:val="0"/>
        <w:adjustRightInd w:val="0"/>
        <w:spacing w:after="0" w:line="240" w:lineRule="auto"/>
        <w:ind w:firstLine="709"/>
        <w:jc w:val="both"/>
        <w:outlineLvl w:val="0"/>
        <w:rPr>
          <w:rFonts w:ascii="Times New Roman" w:hAnsi="Times New Roman"/>
          <w:b/>
          <w:color w:val="000000" w:themeColor="text1"/>
          <w:sz w:val="28"/>
          <w:szCs w:val="28"/>
        </w:rPr>
      </w:pPr>
      <w:r w:rsidRPr="00C52417">
        <w:rPr>
          <w:rFonts w:ascii="Times New Roman" w:hAnsi="Times New Roman"/>
          <w:b/>
          <w:color w:val="000000" w:themeColor="text1"/>
          <w:sz w:val="28"/>
          <w:szCs w:val="28"/>
        </w:rPr>
        <w:t>6. Прогноз соціально економічних та інших наслідків прийняття акта</w:t>
      </w:r>
    </w:p>
    <w:p w14:paraId="3DA06E32" w14:textId="77777777" w:rsidR="00C52417" w:rsidRDefault="00C52417" w:rsidP="00C52417">
      <w:pPr>
        <w:spacing w:after="0" w:line="240" w:lineRule="auto"/>
        <w:ind w:firstLine="709"/>
        <w:jc w:val="both"/>
        <w:rPr>
          <w:rFonts w:ascii="Times New Roman" w:hAnsi="Times New Roman"/>
          <w:color w:val="000000" w:themeColor="text1"/>
          <w:sz w:val="28"/>
          <w:szCs w:val="28"/>
        </w:rPr>
      </w:pPr>
      <w:r w:rsidRPr="00C52417">
        <w:rPr>
          <w:rFonts w:ascii="Times New Roman" w:hAnsi="Times New Roman"/>
          <w:color w:val="000000" w:themeColor="text1"/>
          <w:sz w:val="28"/>
          <w:szCs w:val="28"/>
        </w:rPr>
        <w:t>Запропоновані зміни сприятимуть</w:t>
      </w:r>
      <w:r>
        <w:rPr>
          <w:rFonts w:ascii="Times New Roman" w:hAnsi="Times New Roman"/>
          <w:color w:val="000000" w:themeColor="text1"/>
          <w:sz w:val="28"/>
          <w:szCs w:val="28"/>
        </w:rPr>
        <w:t xml:space="preserve"> недопущенню безпідставного притягнення громадян до адміністративної відповідальності та збереженню сталих повноважень Національної поліції щодо розгляду справ про адміністративні правопорушення, що був передбачений КУпАП станом на 31.12.2021 (до моменту набрання чинності Законом № 1054).   </w:t>
      </w:r>
    </w:p>
    <w:p w14:paraId="151241F9" w14:textId="77777777" w:rsidR="00C52417" w:rsidRDefault="00C52417" w:rsidP="00C52417">
      <w:pPr>
        <w:spacing w:after="0" w:line="240" w:lineRule="auto"/>
        <w:ind w:firstLine="709"/>
        <w:jc w:val="both"/>
        <w:rPr>
          <w:rFonts w:ascii="Times New Roman" w:hAnsi="Times New Roman"/>
          <w:b/>
          <w:color w:val="000000" w:themeColor="text1"/>
          <w:sz w:val="28"/>
          <w:szCs w:val="28"/>
        </w:rPr>
      </w:pPr>
    </w:p>
    <w:p w14:paraId="556C6EBB" w14:textId="66DBB144" w:rsidR="00C52417" w:rsidRDefault="002C7F77" w:rsidP="00C52417">
      <w:pPr>
        <w:spacing w:after="0" w:line="240" w:lineRule="auto"/>
        <w:ind w:firstLine="709"/>
        <w:jc w:val="both"/>
        <w:rPr>
          <w:rFonts w:ascii="Times New Roman" w:hAnsi="Times New Roman"/>
          <w:b/>
          <w:color w:val="000000" w:themeColor="text1"/>
          <w:sz w:val="28"/>
          <w:szCs w:val="28"/>
        </w:rPr>
      </w:pPr>
      <w:r>
        <w:rPr>
          <w:rFonts w:ascii="Times New Roman" w:hAnsi="Times New Roman"/>
          <w:b/>
          <w:color w:val="000000" w:themeColor="text1"/>
          <w:sz w:val="28"/>
          <w:szCs w:val="28"/>
        </w:rPr>
        <w:t>Народні депутати України</w:t>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t>Медяник В.А.</w:t>
      </w:r>
    </w:p>
    <w:p w14:paraId="10C81509" w14:textId="77777777" w:rsidR="002C7F77" w:rsidRDefault="002C7F77" w:rsidP="00C52417">
      <w:pPr>
        <w:spacing w:after="0" w:line="240" w:lineRule="auto"/>
        <w:ind w:firstLine="709"/>
        <w:jc w:val="both"/>
        <w:rPr>
          <w:rFonts w:ascii="Times New Roman" w:hAnsi="Times New Roman"/>
          <w:b/>
          <w:color w:val="000000" w:themeColor="text1"/>
          <w:sz w:val="28"/>
          <w:szCs w:val="28"/>
        </w:rPr>
      </w:pPr>
    </w:p>
    <w:p w14:paraId="152C63FC" w14:textId="65C2BABD" w:rsidR="002C7F77" w:rsidRPr="00C52417" w:rsidRDefault="002C7F77" w:rsidP="00C52417">
      <w:pPr>
        <w:spacing w:after="0" w:line="240" w:lineRule="auto"/>
        <w:ind w:firstLine="709"/>
        <w:jc w:val="both"/>
        <w:rPr>
          <w:rFonts w:ascii="Times New Roman" w:hAnsi="Times New Roman"/>
          <w:color w:val="000000" w:themeColor="text1"/>
          <w:sz w:val="28"/>
          <w:szCs w:val="28"/>
        </w:rPr>
      </w:pP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t>Павлюк М.В. та іншими</w:t>
      </w:r>
    </w:p>
    <w:p w14:paraId="32A5B3E0" w14:textId="46938B4B" w:rsidR="00DE76E4" w:rsidRPr="00720B33" w:rsidRDefault="00DE76E4" w:rsidP="00C52417">
      <w:pPr>
        <w:shd w:val="clear" w:color="auto" w:fill="FFFFFF"/>
        <w:spacing w:after="0" w:line="240" w:lineRule="auto"/>
        <w:ind w:firstLine="709"/>
        <w:jc w:val="both"/>
        <w:rPr>
          <w:rFonts w:ascii="Times New Roman" w:eastAsia="Times New Roman" w:hAnsi="Times New Roman"/>
          <w:b/>
          <w:sz w:val="28"/>
          <w:szCs w:val="28"/>
        </w:rPr>
      </w:pPr>
    </w:p>
    <w:sectPr w:rsidR="00DE76E4" w:rsidRPr="00720B33" w:rsidSect="004A197F">
      <w:headerReference w:type="defaul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79EED" w14:textId="77777777" w:rsidR="00137142" w:rsidRDefault="00137142" w:rsidP="004A197F">
      <w:pPr>
        <w:spacing w:after="0" w:line="240" w:lineRule="auto"/>
      </w:pPr>
      <w:r>
        <w:separator/>
      </w:r>
    </w:p>
  </w:endnote>
  <w:endnote w:type="continuationSeparator" w:id="0">
    <w:p w14:paraId="11D1C539" w14:textId="77777777" w:rsidR="00137142" w:rsidRDefault="00137142" w:rsidP="004A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8BD9B" w14:textId="77777777" w:rsidR="00137142" w:rsidRDefault="00137142" w:rsidP="004A197F">
      <w:pPr>
        <w:spacing w:after="0" w:line="240" w:lineRule="auto"/>
      </w:pPr>
      <w:r>
        <w:separator/>
      </w:r>
    </w:p>
  </w:footnote>
  <w:footnote w:type="continuationSeparator" w:id="0">
    <w:p w14:paraId="38CBFFE0" w14:textId="77777777" w:rsidR="00137142" w:rsidRDefault="00137142" w:rsidP="004A1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1361354"/>
      <w:docPartObj>
        <w:docPartGallery w:val="Page Numbers (Top of Page)"/>
        <w:docPartUnique/>
      </w:docPartObj>
    </w:sdtPr>
    <w:sdtEndPr>
      <w:rPr>
        <w:sz w:val="24"/>
        <w:szCs w:val="24"/>
      </w:rPr>
    </w:sdtEndPr>
    <w:sdtContent>
      <w:p w14:paraId="64008279" w14:textId="269F6FF7" w:rsidR="00740226" w:rsidRPr="00E0630D" w:rsidRDefault="00D24B94">
        <w:pPr>
          <w:pStyle w:val="ab"/>
          <w:jc w:val="center"/>
          <w:rPr>
            <w:sz w:val="24"/>
            <w:szCs w:val="24"/>
          </w:rPr>
        </w:pPr>
        <w:r w:rsidRPr="00E0630D">
          <w:rPr>
            <w:rFonts w:ascii="Times New Roman" w:hAnsi="Times New Roman" w:cs="Times New Roman"/>
            <w:sz w:val="28"/>
            <w:szCs w:val="24"/>
          </w:rPr>
          <w:fldChar w:fldCharType="begin"/>
        </w:r>
        <w:r w:rsidR="00740226" w:rsidRPr="00E0630D">
          <w:rPr>
            <w:rFonts w:ascii="Times New Roman" w:hAnsi="Times New Roman" w:cs="Times New Roman"/>
            <w:sz w:val="28"/>
            <w:szCs w:val="24"/>
          </w:rPr>
          <w:instrText>PAGE   \* MERGEFORMAT</w:instrText>
        </w:r>
        <w:r w:rsidRPr="00E0630D">
          <w:rPr>
            <w:rFonts w:ascii="Times New Roman" w:hAnsi="Times New Roman" w:cs="Times New Roman"/>
            <w:sz w:val="28"/>
            <w:szCs w:val="24"/>
          </w:rPr>
          <w:fldChar w:fldCharType="separate"/>
        </w:r>
        <w:r w:rsidR="00707923">
          <w:rPr>
            <w:rFonts w:ascii="Times New Roman" w:hAnsi="Times New Roman" w:cs="Times New Roman"/>
            <w:noProof/>
            <w:sz w:val="28"/>
            <w:szCs w:val="24"/>
          </w:rPr>
          <w:t>2</w:t>
        </w:r>
        <w:r w:rsidRPr="00E0630D">
          <w:rPr>
            <w:rFonts w:ascii="Times New Roman" w:hAnsi="Times New Roman" w:cs="Times New Roman"/>
            <w:sz w:val="28"/>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7698A"/>
    <w:multiLevelType w:val="hybridMultilevel"/>
    <w:tmpl w:val="DA163992"/>
    <w:lvl w:ilvl="0" w:tplc="A7BED28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17F4ECB"/>
    <w:multiLevelType w:val="multilevel"/>
    <w:tmpl w:val="2538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50577D"/>
    <w:multiLevelType w:val="hybridMultilevel"/>
    <w:tmpl w:val="15248E5C"/>
    <w:lvl w:ilvl="0" w:tplc="8E0CC44C">
      <w:start w:val="1"/>
      <w:numFmt w:val="upperRoman"/>
      <w:lvlText w:val="%1."/>
      <w:lvlJc w:val="left"/>
      <w:pPr>
        <w:ind w:left="1429" w:hanging="72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6C026914"/>
    <w:multiLevelType w:val="hybridMultilevel"/>
    <w:tmpl w:val="7FAA1B84"/>
    <w:lvl w:ilvl="0" w:tplc="AFB4F95A">
      <w:numFmt w:val="bullet"/>
      <w:lvlText w:val="–"/>
      <w:lvlJc w:val="left"/>
      <w:pPr>
        <w:ind w:left="704" w:hanging="360"/>
      </w:pPr>
      <w:rPr>
        <w:rFonts w:ascii="Times New Roman" w:eastAsia="Times New Roman" w:hAnsi="Times New Roman" w:cs="Times New Roman" w:hint="default"/>
      </w:rPr>
    </w:lvl>
    <w:lvl w:ilvl="1" w:tplc="04220003" w:tentative="1">
      <w:start w:val="1"/>
      <w:numFmt w:val="bullet"/>
      <w:lvlText w:val="o"/>
      <w:lvlJc w:val="left"/>
      <w:pPr>
        <w:ind w:left="1424" w:hanging="360"/>
      </w:pPr>
      <w:rPr>
        <w:rFonts w:ascii="Courier New" w:hAnsi="Courier New" w:cs="Courier New" w:hint="default"/>
      </w:rPr>
    </w:lvl>
    <w:lvl w:ilvl="2" w:tplc="04220005" w:tentative="1">
      <w:start w:val="1"/>
      <w:numFmt w:val="bullet"/>
      <w:lvlText w:val=""/>
      <w:lvlJc w:val="left"/>
      <w:pPr>
        <w:ind w:left="2144" w:hanging="360"/>
      </w:pPr>
      <w:rPr>
        <w:rFonts w:ascii="Wingdings" w:hAnsi="Wingdings" w:hint="default"/>
      </w:rPr>
    </w:lvl>
    <w:lvl w:ilvl="3" w:tplc="04220001" w:tentative="1">
      <w:start w:val="1"/>
      <w:numFmt w:val="bullet"/>
      <w:lvlText w:val=""/>
      <w:lvlJc w:val="left"/>
      <w:pPr>
        <w:ind w:left="2864" w:hanging="360"/>
      </w:pPr>
      <w:rPr>
        <w:rFonts w:ascii="Symbol" w:hAnsi="Symbol" w:hint="default"/>
      </w:rPr>
    </w:lvl>
    <w:lvl w:ilvl="4" w:tplc="04220003" w:tentative="1">
      <w:start w:val="1"/>
      <w:numFmt w:val="bullet"/>
      <w:lvlText w:val="o"/>
      <w:lvlJc w:val="left"/>
      <w:pPr>
        <w:ind w:left="3584" w:hanging="360"/>
      </w:pPr>
      <w:rPr>
        <w:rFonts w:ascii="Courier New" w:hAnsi="Courier New" w:cs="Courier New" w:hint="default"/>
      </w:rPr>
    </w:lvl>
    <w:lvl w:ilvl="5" w:tplc="04220005" w:tentative="1">
      <w:start w:val="1"/>
      <w:numFmt w:val="bullet"/>
      <w:lvlText w:val=""/>
      <w:lvlJc w:val="left"/>
      <w:pPr>
        <w:ind w:left="4304" w:hanging="360"/>
      </w:pPr>
      <w:rPr>
        <w:rFonts w:ascii="Wingdings" w:hAnsi="Wingdings" w:hint="default"/>
      </w:rPr>
    </w:lvl>
    <w:lvl w:ilvl="6" w:tplc="04220001" w:tentative="1">
      <w:start w:val="1"/>
      <w:numFmt w:val="bullet"/>
      <w:lvlText w:val=""/>
      <w:lvlJc w:val="left"/>
      <w:pPr>
        <w:ind w:left="5024" w:hanging="360"/>
      </w:pPr>
      <w:rPr>
        <w:rFonts w:ascii="Symbol" w:hAnsi="Symbol" w:hint="default"/>
      </w:rPr>
    </w:lvl>
    <w:lvl w:ilvl="7" w:tplc="04220003" w:tentative="1">
      <w:start w:val="1"/>
      <w:numFmt w:val="bullet"/>
      <w:lvlText w:val="o"/>
      <w:lvlJc w:val="left"/>
      <w:pPr>
        <w:ind w:left="5744" w:hanging="360"/>
      </w:pPr>
      <w:rPr>
        <w:rFonts w:ascii="Courier New" w:hAnsi="Courier New" w:cs="Courier New" w:hint="default"/>
      </w:rPr>
    </w:lvl>
    <w:lvl w:ilvl="8" w:tplc="04220005" w:tentative="1">
      <w:start w:val="1"/>
      <w:numFmt w:val="bullet"/>
      <w:lvlText w:val=""/>
      <w:lvlJc w:val="left"/>
      <w:pPr>
        <w:ind w:left="6464"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96B"/>
    <w:rsid w:val="0000233C"/>
    <w:rsid w:val="00003B02"/>
    <w:rsid w:val="000053C3"/>
    <w:rsid w:val="000056C3"/>
    <w:rsid w:val="000056CE"/>
    <w:rsid w:val="000068EC"/>
    <w:rsid w:val="0000710D"/>
    <w:rsid w:val="0001338D"/>
    <w:rsid w:val="000160F9"/>
    <w:rsid w:val="00017FE4"/>
    <w:rsid w:val="00020C5C"/>
    <w:rsid w:val="00020EAF"/>
    <w:rsid w:val="00022077"/>
    <w:rsid w:val="0002220C"/>
    <w:rsid w:val="0002439C"/>
    <w:rsid w:val="00025495"/>
    <w:rsid w:val="00026F1A"/>
    <w:rsid w:val="00027AA0"/>
    <w:rsid w:val="00027CB9"/>
    <w:rsid w:val="0003068B"/>
    <w:rsid w:val="00031F70"/>
    <w:rsid w:val="00033988"/>
    <w:rsid w:val="0003557B"/>
    <w:rsid w:val="000360CA"/>
    <w:rsid w:val="000361EB"/>
    <w:rsid w:val="000453ED"/>
    <w:rsid w:val="00050966"/>
    <w:rsid w:val="000533D9"/>
    <w:rsid w:val="00053B84"/>
    <w:rsid w:val="000559D4"/>
    <w:rsid w:val="0005624F"/>
    <w:rsid w:val="00057F1A"/>
    <w:rsid w:val="00057F58"/>
    <w:rsid w:val="000609B3"/>
    <w:rsid w:val="000626E0"/>
    <w:rsid w:val="00072C3E"/>
    <w:rsid w:val="00075594"/>
    <w:rsid w:val="0008146C"/>
    <w:rsid w:val="0008705F"/>
    <w:rsid w:val="000906C0"/>
    <w:rsid w:val="00092E89"/>
    <w:rsid w:val="000931A4"/>
    <w:rsid w:val="00094705"/>
    <w:rsid w:val="00094A9C"/>
    <w:rsid w:val="00095793"/>
    <w:rsid w:val="0009612B"/>
    <w:rsid w:val="00096998"/>
    <w:rsid w:val="000A338F"/>
    <w:rsid w:val="000A33C2"/>
    <w:rsid w:val="000A4A43"/>
    <w:rsid w:val="000A50C1"/>
    <w:rsid w:val="000A7A15"/>
    <w:rsid w:val="000B11A5"/>
    <w:rsid w:val="000B239C"/>
    <w:rsid w:val="000C022D"/>
    <w:rsid w:val="000C0E6F"/>
    <w:rsid w:val="000C2E91"/>
    <w:rsid w:val="000C596A"/>
    <w:rsid w:val="000C7EA6"/>
    <w:rsid w:val="000C7FBF"/>
    <w:rsid w:val="000D21C3"/>
    <w:rsid w:val="000D336A"/>
    <w:rsid w:val="000D494D"/>
    <w:rsid w:val="000D5BED"/>
    <w:rsid w:val="000D66A7"/>
    <w:rsid w:val="000E0C19"/>
    <w:rsid w:val="000E2C0A"/>
    <w:rsid w:val="000E4EDF"/>
    <w:rsid w:val="000E67AC"/>
    <w:rsid w:val="000E76CC"/>
    <w:rsid w:val="000F0102"/>
    <w:rsid w:val="000F1147"/>
    <w:rsid w:val="000F1799"/>
    <w:rsid w:val="000F3875"/>
    <w:rsid w:val="000F5275"/>
    <w:rsid w:val="000F52B7"/>
    <w:rsid w:val="000F56D9"/>
    <w:rsid w:val="0010231E"/>
    <w:rsid w:val="00103504"/>
    <w:rsid w:val="00107400"/>
    <w:rsid w:val="001153FD"/>
    <w:rsid w:val="00125C4C"/>
    <w:rsid w:val="0012752B"/>
    <w:rsid w:val="00131B76"/>
    <w:rsid w:val="0013262F"/>
    <w:rsid w:val="00133C82"/>
    <w:rsid w:val="00135F0C"/>
    <w:rsid w:val="0013623B"/>
    <w:rsid w:val="00137142"/>
    <w:rsid w:val="00141568"/>
    <w:rsid w:val="001456B7"/>
    <w:rsid w:val="001513FB"/>
    <w:rsid w:val="0015457B"/>
    <w:rsid w:val="00155284"/>
    <w:rsid w:val="001557E7"/>
    <w:rsid w:val="00156BE0"/>
    <w:rsid w:val="00156E0F"/>
    <w:rsid w:val="00157028"/>
    <w:rsid w:val="00160EF5"/>
    <w:rsid w:val="00170C43"/>
    <w:rsid w:val="00172B58"/>
    <w:rsid w:val="0017409C"/>
    <w:rsid w:val="001745F0"/>
    <w:rsid w:val="0018029C"/>
    <w:rsid w:val="00180FAE"/>
    <w:rsid w:val="001814FC"/>
    <w:rsid w:val="001831CF"/>
    <w:rsid w:val="001914DA"/>
    <w:rsid w:val="0019752D"/>
    <w:rsid w:val="001A2FE6"/>
    <w:rsid w:val="001A4AA3"/>
    <w:rsid w:val="001B3C40"/>
    <w:rsid w:val="001B3C74"/>
    <w:rsid w:val="001B4F17"/>
    <w:rsid w:val="001B510C"/>
    <w:rsid w:val="001B5792"/>
    <w:rsid w:val="001B5BA4"/>
    <w:rsid w:val="001C0457"/>
    <w:rsid w:val="001C1A70"/>
    <w:rsid w:val="001C24BD"/>
    <w:rsid w:val="001C5483"/>
    <w:rsid w:val="001D0E07"/>
    <w:rsid w:val="001D0E9E"/>
    <w:rsid w:val="001D2DE7"/>
    <w:rsid w:val="001D43EE"/>
    <w:rsid w:val="001E12FE"/>
    <w:rsid w:val="001E3751"/>
    <w:rsid w:val="001E7204"/>
    <w:rsid w:val="001F15DB"/>
    <w:rsid w:val="001F2983"/>
    <w:rsid w:val="001F6868"/>
    <w:rsid w:val="002011B7"/>
    <w:rsid w:val="00201A3A"/>
    <w:rsid w:val="00202C3B"/>
    <w:rsid w:val="00202CA3"/>
    <w:rsid w:val="00205242"/>
    <w:rsid w:val="00205C98"/>
    <w:rsid w:val="00205D45"/>
    <w:rsid w:val="00206FAF"/>
    <w:rsid w:val="00215060"/>
    <w:rsid w:val="002230F7"/>
    <w:rsid w:val="00225D7C"/>
    <w:rsid w:val="002302CB"/>
    <w:rsid w:val="002305F0"/>
    <w:rsid w:val="0023305A"/>
    <w:rsid w:val="00234302"/>
    <w:rsid w:val="00234BFF"/>
    <w:rsid w:val="00236C0A"/>
    <w:rsid w:val="00237B83"/>
    <w:rsid w:val="00244D80"/>
    <w:rsid w:val="00245E60"/>
    <w:rsid w:val="002535D4"/>
    <w:rsid w:val="00253CE4"/>
    <w:rsid w:val="00254540"/>
    <w:rsid w:val="0025650E"/>
    <w:rsid w:val="00261359"/>
    <w:rsid w:val="002709B2"/>
    <w:rsid w:val="00271D6A"/>
    <w:rsid w:val="00281908"/>
    <w:rsid w:val="00281C8A"/>
    <w:rsid w:val="00281CDF"/>
    <w:rsid w:val="00281D7B"/>
    <w:rsid w:val="00282BEE"/>
    <w:rsid w:val="00284A1A"/>
    <w:rsid w:val="00286184"/>
    <w:rsid w:val="00292E87"/>
    <w:rsid w:val="00296F72"/>
    <w:rsid w:val="002A23C1"/>
    <w:rsid w:val="002A379C"/>
    <w:rsid w:val="002B16B8"/>
    <w:rsid w:val="002B2670"/>
    <w:rsid w:val="002B2E9D"/>
    <w:rsid w:val="002C1D45"/>
    <w:rsid w:val="002C362B"/>
    <w:rsid w:val="002C3E59"/>
    <w:rsid w:val="002C478F"/>
    <w:rsid w:val="002C7B9B"/>
    <w:rsid w:val="002C7F77"/>
    <w:rsid w:val="002D0355"/>
    <w:rsid w:val="002D3247"/>
    <w:rsid w:val="002D3E59"/>
    <w:rsid w:val="002D4615"/>
    <w:rsid w:val="002E08DE"/>
    <w:rsid w:val="002E0F3B"/>
    <w:rsid w:val="002E30D7"/>
    <w:rsid w:val="002E3E6E"/>
    <w:rsid w:val="002F0245"/>
    <w:rsid w:val="002F3D21"/>
    <w:rsid w:val="002F5F35"/>
    <w:rsid w:val="002F6ABC"/>
    <w:rsid w:val="00300C3F"/>
    <w:rsid w:val="00304EDF"/>
    <w:rsid w:val="0030543F"/>
    <w:rsid w:val="00305B26"/>
    <w:rsid w:val="003109FD"/>
    <w:rsid w:val="00312840"/>
    <w:rsid w:val="003147F9"/>
    <w:rsid w:val="00317653"/>
    <w:rsid w:val="003207C8"/>
    <w:rsid w:val="00331322"/>
    <w:rsid w:val="003318AD"/>
    <w:rsid w:val="00331F0B"/>
    <w:rsid w:val="00332EF3"/>
    <w:rsid w:val="0033566B"/>
    <w:rsid w:val="003361E7"/>
    <w:rsid w:val="003410AA"/>
    <w:rsid w:val="0034335F"/>
    <w:rsid w:val="0034592B"/>
    <w:rsid w:val="003528EB"/>
    <w:rsid w:val="00355BBD"/>
    <w:rsid w:val="003575F7"/>
    <w:rsid w:val="00361C29"/>
    <w:rsid w:val="0036329A"/>
    <w:rsid w:val="00373548"/>
    <w:rsid w:val="00374790"/>
    <w:rsid w:val="00375790"/>
    <w:rsid w:val="00375F08"/>
    <w:rsid w:val="00377DE3"/>
    <w:rsid w:val="00381BF2"/>
    <w:rsid w:val="00383ADD"/>
    <w:rsid w:val="00386C1E"/>
    <w:rsid w:val="00395095"/>
    <w:rsid w:val="00395723"/>
    <w:rsid w:val="00395D25"/>
    <w:rsid w:val="00396C14"/>
    <w:rsid w:val="003B0747"/>
    <w:rsid w:val="003B3133"/>
    <w:rsid w:val="003B44D6"/>
    <w:rsid w:val="003B565A"/>
    <w:rsid w:val="003B5EFE"/>
    <w:rsid w:val="003B7586"/>
    <w:rsid w:val="003C34EF"/>
    <w:rsid w:val="003C4D10"/>
    <w:rsid w:val="003D0BC6"/>
    <w:rsid w:val="003D2898"/>
    <w:rsid w:val="003D3072"/>
    <w:rsid w:val="003E0797"/>
    <w:rsid w:val="003E152A"/>
    <w:rsid w:val="003E1D28"/>
    <w:rsid w:val="003E4B5B"/>
    <w:rsid w:val="003E7197"/>
    <w:rsid w:val="003F169F"/>
    <w:rsid w:val="003F213B"/>
    <w:rsid w:val="003F2BDE"/>
    <w:rsid w:val="003F3E20"/>
    <w:rsid w:val="003F40B1"/>
    <w:rsid w:val="003F4E6D"/>
    <w:rsid w:val="0040044E"/>
    <w:rsid w:val="00407EF4"/>
    <w:rsid w:val="0041580B"/>
    <w:rsid w:val="0041627B"/>
    <w:rsid w:val="0041682C"/>
    <w:rsid w:val="004172D2"/>
    <w:rsid w:val="00417632"/>
    <w:rsid w:val="00417FBA"/>
    <w:rsid w:val="0042064F"/>
    <w:rsid w:val="00420EE6"/>
    <w:rsid w:val="00423359"/>
    <w:rsid w:val="004313A5"/>
    <w:rsid w:val="00432F1C"/>
    <w:rsid w:val="00434050"/>
    <w:rsid w:val="004356A7"/>
    <w:rsid w:val="0043575F"/>
    <w:rsid w:val="00440149"/>
    <w:rsid w:val="004408FC"/>
    <w:rsid w:val="00442174"/>
    <w:rsid w:val="00445B4A"/>
    <w:rsid w:val="004460AD"/>
    <w:rsid w:val="00446A9C"/>
    <w:rsid w:val="004508CE"/>
    <w:rsid w:val="00450CA3"/>
    <w:rsid w:val="00451103"/>
    <w:rsid w:val="0045165A"/>
    <w:rsid w:val="004526A7"/>
    <w:rsid w:val="00453AF3"/>
    <w:rsid w:val="00454FA4"/>
    <w:rsid w:val="00457903"/>
    <w:rsid w:val="00470104"/>
    <w:rsid w:val="00470ED6"/>
    <w:rsid w:val="0047218F"/>
    <w:rsid w:val="004736A1"/>
    <w:rsid w:val="00475E11"/>
    <w:rsid w:val="00477BEA"/>
    <w:rsid w:val="0048011F"/>
    <w:rsid w:val="00483D1D"/>
    <w:rsid w:val="00483FD9"/>
    <w:rsid w:val="00484DB2"/>
    <w:rsid w:val="004852CB"/>
    <w:rsid w:val="004870DB"/>
    <w:rsid w:val="00487FB2"/>
    <w:rsid w:val="00495332"/>
    <w:rsid w:val="004A197F"/>
    <w:rsid w:val="004A7795"/>
    <w:rsid w:val="004A79B6"/>
    <w:rsid w:val="004B25E0"/>
    <w:rsid w:val="004B3B00"/>
    <w:rsid w:val="004B4BE6"/>
    <w:rsid w:val="004B53FD"/>
    <w:rsid w:val="004B69F7"/>
    <w:rsid w:val="004B713C"/>
    <w:rsid w:val="004C073F"/>
    <w:rsid w:val="004C367A"/>
    <w:rsid w:val="004D3E12"/>
    <w:rsid w:val="004D3EA6"/>
    <w:rsid w:val="004D4310"/>
    <w:rsid w:val="004D503E"/>
    <w:rsid w:val="004D6AB2"/>
    <w:rsid w:val="004E2116"/>
    <w:rsid w:val="004E21C4"/>
    <w:rsid w:val="004E22B0"/>
    <w:rsid w:val="004E6C01"/>
    <w:rsid w:val="004F1335"/>
    <w:rsid w:val="004F1F7C"/>
    <w:rsid w:val="004F49BE"/>
    <w:rsid w:val="004F5E75"/>
    <w:rsid w:val="004F6B3D"/>
    <w:rsid w:val="00506046"/>
    <w:rsid w:val="00510B79"/>
    <w:rsid w:val="005143F1"/>
    <w:rsid w:val="00514967"/>
    <w:rsid w:val="00517304"/>
    <w:rsid w:val="00522F7D"/>
    <w:rsid w:val="00523EED"/>
    <w:rsid w:val="00525793"/>
    <w:rsid w:val="00527BB8"/>
    <w:rsid w:val="00540562"/>
    <w:rsid w:val="005428E8"/>
    <w:rsid w:val="00545633"/>
    <w:rsid w:val="00552D51"/>
    <w:rsid w:val="005545BD"/>
    <w:rsid w:val="005648FA"/>
    <w:rsid w:val="00564981"/>
    <w:rsid w:val="005661B7"/>
    <w:rsid w:val="00566878"/>
    <w:rsid w:val="00566AD3"/>
    <w:rsid w:val="00567BFA"/>
    <w:rsid w:val="00567C0D"/>
    <w:rsid w:val="00567D19"/>
    <w:rsid w:val="0057025D"/>
    <w:rsid w:val="005746A1"/>
    <w:rsid w:val="0057569E"/>
    <w:rsid w:val="00575746"/>
    <w:rsid w:val="00575F60"/>
    <w:rsid w:val="00581EB4"/>
    <w:rsid w:val="005834E2"/>
    <w:rsid w:val="0058474F"/>
    <w:rsid w:val="0059214B"/>
    <w:rsid w:val="005935A1"/>
    <w:rsid w:val="00594B7F"/>
    <w:rsid w:val="005A11CF"/>
    <w:rsid w:val="005A1337"/>
    <w:rsid w:val="005A6936"/>
    <w:rsid w:val="005A71D1"/>
    <w:rsid w:val="005B258B"/>
    <w:rsid w:val="005B2DAE"/>
    <w:rsid w:val="005B55A5"/>
    <w:rsid w:val="005B7043"/>
    <w:rsid w:val="005C1163"/>
    <w:rsid w:val="005C2C0C"/>
    <w:rsid w:val="005C4626"/>
    <w:rsid w:val="005C5D95"/>
    <w:rsid w:val="005D0269"/>
    <w:rsid w:val="005D1344"/>
    <w:rsid w:val="005E15D4"/>
    <w:rsid w:val="005E3F3B"/>
    <w:rsid w:val="005E3FB3"/>
    <w:rsid w:val="005E443A"/>
    <w:rsid w:val="005E5C81"/>
    <w:rsid w:val="005F0FB2"/>
    <w:rsid w:val="005F4C44"/>
    <w:rsid w:val="005F5801"/>
    <w:rsid w:val="005F7D78"/>
    <w:rsid w:val="00601A69"/>
    <w:rsid w:val="00604006"/>
    <w:rsid w:val="00604E20"/>
    <w:rsid w:val="00605489"/>
    <w:rsid w:val="006059CD"/>
    <w:rsid w:val="00612BBA"/>
    <w:rsid w:val="00613C53"/>
    <w:rsid w:val="0061609F"/>
    <w:rsid w:val="00616F9D"/>
    <w:rsid w:val="00620438"/>
    <w:rsid w:val="00621B28"/>
    <w:rsid w:val="00624CE7"/>
    <w:rsid w:val="00625B5D"/>
    <w:rsid w:val="006312AC"/>
    <w:rsid w:val="00632361"/>
    <w:rsid w:val="00633A3D"/>
    <w:rsid w:val="00634269"/>
    <w:rsid w:val="00635573"/>
    <w:rsid w:val="00641C6F"/>
    <w:rsid w:val="00642427"/>
    <w:rsid w:val="00642BC3"/>
    <w:rsid w:val="00643744"/>
    <w:rsid w:val="00645212"/>
    <w:rsid w:val="0065000F"/>
    <w:rsid w:val="006500E4"/>
    <w:rsid w:val="006510A7"/>
    <w:rsid w:val="00653F2A"/>
    <w:rsid w:val="00657CBA"/>
    <w:rsid w:val="006613D2"/>
    <w:rsid w:val="0066358E"/>
    <w:rsid w:val="00665EF3"/>
    <w:rsid w:val="00666404"/>
    <w:rsid w:val="0067210F"/>
    <w:rsid w:val="00674236"/>
    <w:rsid w:val="00676CA4"/>
    <w:rsid w:val="00680241"/>
    <w:rsid w:val="00682580"/>
    <w:rsid w:val="006860A2"/>
    <w:rsid w:val="0069242A"/>
    <w:rsid w:val="00695D39"/>
    <w:rsid w:val="00696AE1"/>
    <w:rsid w:val="006A1D30"/>
    <w:rsid w:val="006A2914"/>
    <w:rsid w:val="006A3B2A"/>
    <w:rsid w:val="006A6D3A"/>
    <w:rsid w:val="006A7B4C"/>
    <w:rsid w:val="006A7E23"/>
    <w:rsid w:val="006B237F"/>
    <w:rsid w:val="006B54AB"/>
    <w:rsid w:val="006C0497"/>
    <w:rsid w:val="006C1B35"/>
    <w:rsid w:val="006C471E"/>
    <w:rsid w:val="006C62DA"/>
    <w:rsid w:val="006D07A1"/>
    <w:rsid w:val="006D2451"/>
    <w:rsid w:val="006D3AEF"/>
    <w:rsid w:val="006E05AC"/>
    <w:rsid w:val="006E18A1"/>
    <w:rsid w:val="006E1A17"/>
    <w:rsid w:val="006E1E08"/>
    <w:rsid w:val="006E5756"/>
    <w:rsid w:val="006E6651"/>
    <w:rsid w:val="006E7692"/>
    <w:rsid w:val="006E7DB7"/>
    <w:rsid w:val="006F00D0"/>
    <w:rsid w:val="006F6C34"/>
    <w:rsid w:val="0070341E"/>
    <w:rsid w:val="00707887"/>
    <w:rsid w:val="00707923"/>
    <w:rsid w:val="00707EFF"/>
    <w:rsid w:val="00707F1A"/>
    <w:rsid w:val="00710D88"/>
    <w:rsid w:val="00712F8A"/>
    <w:rsid w:val="00713D9B"/>
    <w:rsid w:val="007154B7"/>
    <w:rsid w:val="00720B33"/>
    <w:rsid w:val="00722116"/>
    <w:rsid w:val="00730F4F"/>
    <w:rsid w:val="00731E43"/>
    <w:rsid w:val="0073371F"/>
    <w:rsid w:val="007353ED"/>
    <w:rsid w:val="007368C7"/>
    <w:rsid w:val="00740226"/>
    <w:rsid w:val="00741770"/>
    <w:rsid w:val="00744145"/>
    <w:rsid w:val="00744897"/>
    <w:rsid w:val="007457C2"/>
    <w:rsid w:val="00753882"/>
    <w:rsid w:val="00760F41"/>
    <w:rsid w:val="0076186F"/>
    <w:rsid w:val="0076421A"/>
    <w:rsid w:val="007649C6"/>
    <w:rsid w:val="007656BB"/>
    <w:rsid w:val="00767C7A"/>
    <w:rsid w:val="00773322"/>
    <w:rsid w:val="00774114"/>
    <w:rsid w:val="007804DB"/>
    <w:rsid w:val="00780E81"/>
    <w:rsid w:val="007820BF"/>
    <w:rsid w:val="00785299"/>
    <w:rsid w:val="0078529A"/>
    <w:rsid w:val="007853C8"/>
    <w:rsid w:val="00786A18"/>
    <w:rsid w:val="00786A70"/>
    <w:rsid w:val="007905FD"/>
    <w:rsid w:val="007915DD"/>
    <w:rsid w:val="00795498"/>
    <w:rsid w:val="007A41B8"/>
    <w:rsid w:val="007B05C1"/>
    <w:rsid w:val="007B0625"/>
    <w:rsid w:val="007B1BF7"/>
    <w:rsid w:val="007B2B02"/>
    <w:rsid w:val="007C0ED6"/>
    <w:rsid w:val="007C725C"/>
    <w:rsid w:val="007D2DC5"/>
    <w:rsid w:val="007D37AB"/>
    <w:rsid w:val="007E0FAE"/>
    <w:rsid w:val="007E1B9F"/>
    <w:rsid w:val="007E1CDD"/>
    <w:rsid w:val="007E2169"/>
    <w:rsid w:val="007E3152"/>
    <w:rsid w:val="007E32E6"/>
    <w:rsid w:val="007E5D69"/>
    <w:rsid w:val="007E6654"/>
    <w:rsid w:val="007E7DB9"/>
    <w:rsid w:val="007F0FFF"/>
    <w:rsid w:val="007F2886"/>
    <w:rsid w:val="007F2B76"/>
    <w:rsid w:val="007F3ED7"/>
    <w:rsid w:val="007F7BDF"/>
    <w:rsid w:val="007F7E9F"/>
    <w:rsid w:val="008012A1"/>
    <w:rsid w:val="008023C4"/>
    <w:rsid w:val="00804377"/>
    <w:rsid w:val="008106FD"/>
    <w:rsid w:val="00810827"/>
    <w:rsid w:val="0081115F"/>
    <w:rsid w:val="00812381"/>
    <w:rsid w:val="00816BFE"/>
    <w:rsid w:val="008179F0"/>
    <w:rsid w:val="008221A1"/>
    <w:rsid w:val="00824C27"/>
    <w:rsid w:val="0082666A"/>
    <w:rsid w:val="00830129"/>
    <w:rsid w:val="00830272"/>
    <w:rsid w:val="0083103A"/>
    <w:rsid w:val="008424B9"/>
    <w:rsid w:val="00843792"/>
    <w:rsid w:val="00843F79"/>
    <w:rsid w:val="008446D5"/>
    <w:rsid w:val="00845494"/>
    <w:rsid w:val="00847E08"/>
    <w:rsid w:val="008527E6"/>
    <w:rsid w:val="00853218"/>
    <w:rsid w:val="00854863"/>
    <w:rsid w:val="00860237"/>
    <w:rsid w:val="008614D7"/>
    <w:rsid w:val="008638D4"/>
    <w:rsid w:val="00866A8D"/>
    <w:rsid w:val="00870159"/>
    <w:rsid w:val="00872E67"/>
    <w:rsid w:val="008734F9"/>
    <w:rsid w:val="008748B1"/>
    <w:rsid w:val="00876140"/>
    <w:rsid w:val="0088322F"/>
    <w:rsid w:val="00883903"/>
    <w:rsid w:val="00886809"/>
    <w:rsid w:val="00887A08"/>
    <w:rsid w:val="00892D34"/>
    <w:rsid w:val="00893DEE"/>
    <w:rsid w:val="0089431C"/>
    <w:rsid w:val="00894623"/>
    <w:rsid w:val="008A449E"/>
    <w:rsid w:val="008A5F71"/>
    <w:rsid w:val="008A7E00"/>
    <w:rsid w:val="008A7F03"/>
    <w:rsid w:val="008B114A"/>
    <w:rsid w:val="008B3A28"/>
    <w:rsid w:val="008B45EE"/>
    <w:rsid w:val="008B541A"/>
    <w:rsid w:val="008B6514"/>
    <w:rsid w:val="008B686C"/>
    <w:rsid w:val="008B7CB9"/>
    <w:rsid w:val="008B7D3F"/>
    <w:rsid w:val="008C2BAD"/>
    <w:rsid w:val="008C3640"/>
    <w:rsid w:val="008C40AC"/>
    <w:rsid w:val="008C66BD"/>
    <w:rsid w:val="008C6851"/>
    <w:rsid w:val="008C687F"/>
    <w:rsid w:val="008D18C5"/>
    <w:rsid w:val="008D472D"/>
    <w:rsid w:val="008D665C"/>
    <w:rsid w:val="008E163E"/>
    <w:rsid w:val="008E1E53"/>
    <w:rsid w:val="008E20CB"/>
    <w:rsid w:val="008E2422"/>
    <w:rsid w:val="008E5146"/>
    <w:rsid w:val="008E5452"/>
    <w:rsid w:val="008E64A2"/>
    <w:rsid w:val="008E6F1C"/>
    <w:rsid w:val="008F442D"/>
    <w:rsid w:val="008F457D"/>
    <w:rsid w:val="008F518E"/>
    <w:rsid w:val="008F7E54"/>
    <w:rsid w:val="009009D1"/>
    <w:rsid w:val="00905995"/>
    <w:rsid w:val="00906170"/>
    <w:rsid w:val="00910412"/>
    <w:rsid w:val="00911E2A"/>
    <w:rsid w:val="009132B0"/>
    <w:rsid w:val="00914227"/>
    <w:rsid w:val="00915E1E"/>
    <w:rsid w:val="0092381D"/>
    <w:rsid w:val="009242D2"/>
    <w:rsid w:val="00924D87"/>
    <w:rsid w:val="009253D7"/>
    <w:rsid w:val="009267E7"/>
    <w:rsid w:val="00933368"/>
    <w:rsid w:val="0093407D"/>
    <w:rsid w:val="0093509C"/>
    <w:rsid w:val="00935D6B"/>
    <w:rsid w:val="00935DCF"/>
    <w:rsid w:val="00940B79"/>
    <w:rsid w:val="00940EB2"/>
    <w:rsid w:val="00943629"/>
    <w:rsid w:val="009445CF"/>
    <w:rsid w:val="0094621C"/>
    <w:rsid w:val="009509A1"/>
    <w:rsid w:val="00951E86"/>
    <w:rsid w:val="009531AD"/>
    <w:rsid w:val="009600FF"/>
    <w:rsid w:val="009641F5"/>
    <w:rsid w:val="00972BD4"/>
    <w:rsid w:val="009743F4"/>
    <w:rsid w:val="00975534"/>
    <w:rsid w:val="00976CCD"/>
    <w:rsid w:val="00981477"/>
    <w:rsid w:val="00983591"/>
    <w:rsid w:val="00983D24"/>
    <w:rsid w:val="0098475E"/>
    <w:rsid w:val="00986D97"/>
    <w:rsid w:val="009937D6"/>
    <w:rsid w:val="00994050"/>
    <w:rsid w:val="0099443C"/>
    <w:rsid w:val="0099534E"/>
    <w:rsid w:val="009958D4"/>
    <w:rsid w:val="009A1B97"/>
    <w:rsid w:val="009A2FCD"/>
    <w:rsid w:val="009A4529"/>
    <w:rsid w:val="009A49AF"/>
    <w:rsid w:val="009B06CF"/>
    <w:rsid w:val="009B29D0"/>
    <w:rsid w:val="009B30DA"/>
    <w:rsid w:val="009B6CF3"/>
    <w:rsid w:val="009B75F3"/>
    <w:rsid w:val="009B77A7"/>
    <w:rsid w:val="009C1290"/>
    <w:rsid w:val="009C389E"/>
    <w:rsid w:val="009D54CD"/>
    <w:rsid w:val="009D6348"/>
    <w:rsid w:val="009E15D9"/>
    <w:rsid w:val="009E254F"/>
    <w:rsid w:val="009E4C4B"/>
    <w:rsid w:val="009F1F2B"/>
    <w:rsid w:val="009F27F7"/>
    <w:rsid w:val="009F36A7"/>
    <w:rsid w:val="00A01621"/>
    <w:rsid w:val="00A016FF"/>
    <w:rsid w:val="00A02698"/>
    <w:rsid w:val="00A0418F"/>
    <w:rsid w:val="00A074FA"/>
    <w:rsid w:val="00A11900"/>
    <w:rsid w:val="00A120E2"/>
    <w:rsid w:val="00A21160"/>
    <w:rsid w:val="00A21C8E"/>
    <w:rsid w:val="00A242E2"/>
    <w:rsid w:val="00A254C3"/>
    <w:rsid w:val="00A31CB2"/>
    <w:rsid w:val="00A34562"/>
    <w:rsid w:val="00A3493A"/>
    <w:rsid w:val="00A401DA"/>
    <w:rsid w:val="00A433D0"/>
    <w:rsid w:val="00A46FA6"/>
    <w:rsid w:val="00A513DF"/>
    <w:rsid w:val="00A52BFB"/>
    <w:rsid w:val="00A5316C"/>
    <w:rsid w:val="00A541DB"/>
    <w:rsid w:val="00A55BCB"/>
    <w:rsid w:val="00A60B6F"/>
    <w:rsid w:val="00A61B89"/>
    <w:rsid w:val="00A62503"/>
    <w:rsid w:val="00A637EC"/>
    <w:rsid w:val="00A647FB"/>
    <w:rsid w:val="00A6538C"/>
    <w:rsid w:val="00A66F72"/>
    <w:rsid w:val="00A6710F"/>
    <w:rsid w:val="00A7045E"/>
    <w:rsid w:val="00A73657"/>
    <w:rsid w:val="00A73DF1"/>
    <w:rsid w:val="00A75254"/>
    <w:rsid w:val="00A80076"/>
    <w:rsid w:val="00A83B40"/>
    <w:rsid w:val="00A950FE"/>
    <w:rsid w:val="00A95A7E"/>
    <w:rsid w:val="00A969F6"/>
    <w:rsid w:val="00AA446E"/>
    <w:rsid w:val="00AA4B81"/>
    <w:rsid w:val="00AA5B4F"/>
    <w:rsid w:val="00AA633C"/>
    <w:rsid w:val="00AB4259"/>
    <w:rsid w:val="00AB699E"/>
    <w:rsid w:val="00AB74A0"/>
    <w:rsid w:val="00AB7A84"/>
    <w:rsid w:val="00AC02CB"/>
    <w:rsid w:val="00AC043E"/>
    <w:rsid w:val="00AC3717"/>
    <w:rsid w:val="00AD0312"/>
    <w:rsid w:val="00AD07AF"/>
    <w:rsid w:val="00AD0A28"/>
    <w:rsid w:val="00AD23BC"/>
    <w:rsid w:val="00AD58D5"/>
    <w:rsid w:val="00AD788E"/>
    <w:rsid w:val="00AE042A"/>
    <w:rsid w:val="00AE145D"/>
    <w:rsid w:val="00AF08C8"/>
    <w:rsid w:val="00AF0AFA"/>
    <w:rsid w:val="00AF2937"/>
    <w:rsid w:val="00B00D3C"/>
    <w:rsid w:val="00B0247E"/>
    <w:rsid w:val="00B104EA"/>
    <w:rsid w:val="00B11A24"/>
    <w:rsid w:val="00B12CA7"/>
    <w:rsid w:val="00B14186"/>
    <w:rsid w:val="00B167B1"/>
    <w:rsid w:val="00B2121B"/>
    <w:rsid w:val="00B22249"/>
    <w:rsid w:val="00B26F51"/>
    <w:rsid w:val="00B314B2"/>
    <w:rsid w:val="00B33097"/>
    <w:rsid w:val="00B33E28"/>
    <w:rsid w:val="00B3613F"/>
    <w:rsid w:val="00B37493"/>
    <w:rsid w:val="00B43796"/>
    <w:rsid w:val="00B43BE9"/>
    <w:rsid w:val="00B43E68"/>
    <w:rsid w:val="00B453D2"/>
    <w:rsid w:val="00B46932"/>
    <w:rsid w:val="00B47225"/>
    <w:rsid w:val="00B50DF9"/>
    <w:rsid w:val="00B573F1"/>
    <w:rsid w:val="00B626EC"/>
    <w:rsid w:val="00B62AE9"/>
    <w:rsid w:val="00B63EBC"/>
    <w:rsid w:val="00B645DD"/>
    <w:rsid w:val="00B76F2B"/>
    <w:rsid w:val="00B80558"/>
    <w:rsid w:val="00B818EE"/>
    <w:rsid w:val="00B820E1"/>
    <w:rsid w:val="00B83F49"/>
    <w:rsid w:val="00B8532B"/>
    <w:rsid w:val="00B8577C"/>
    <w:rsid w:val="00B90079"/>
    <w:rsid w:val="00B92596"/>
    <w:rsid w:val="00B9520A"/>
    <w:rsid w:val="00BA06CF"/>
    <w:rsid w:val="00BA0917"/>
    <w:rsid w:val="00BA0F43"/>
    <w:rsid w:val="00BA2664"/>
    <w:rsid w:val="00BA2713"/>
    <w:rsid w:val="00BA66F1"/>
    <w:rsid w:val="00BA77D5"/>
    <w:rsid w:val="00BB112B"/>
    <w:rsid w:val="00BB149F"/>
    <w:rsid w:val="00BB6BCD"/>
    <w:rsid w:val="00BC07C9"/>
    <w:rsid w:val="00BC6610"/>
    <w:rsid w:val="00BD0390"/>
    <w:rsid w:val="00BD276C"/>
    <w:rsid w:val="00BD636C"/>
    <w:rsid w:val="00BE4663"/>
    <w:rsid w:val="00BE4B90"/>
    <w:rsid w:val="00BE537F"/>
    <w:rsid w:val="00BE5BA9"/>
    <w:rsid w:val="00BE67A6"/>
    <w:rsid w:val="00BF0581"/>
    <w:rsid w:val="00BF0A96"/>
    <w:rsid w:val="00BF128A"/>
    <w:rsid w:val="00BF2A25"/>
    <w:rsid w:val="00BF52F9"/>
    <w:rsid w:val="00BF5752"/>
    <w:rsid w:val="00BF6951"/>
    <w:rsid w:val="00C01E5F"/>
    <w:rsid w:val="00C024EE"/>
    <w:rsid w:val="00C0620E"/>
    <w:rsid w:val="00C0699A"/>
    <w:rsid w:val="00C10BB4"/>
    <w:rsid w:val="00C1150B"/>
    <w:rsid w:val="00C126B2"/>
    <w:rsid w:val="00C1502C"/>
    <w:rsid w:val="00C16355"/>
    <w:rsid w:val="00C178B1"/>
    <w:rsid w:val="00C17D68"/>
    <w:rsid w:val="00C21468"/>
    <w:rsid w:val="00C23570"/>
    <w:rsid w:val="00C23A07"/>
    <w:rsid w:val="00C24B9E"/>
    <w:rsid w:val="00C252D3"/>
    <w:rsid w:val="00C27860"/>
    <w:rsid w:val="00C31B1C"/>
    <w:rsid w:val="00C4275E"/>
    <w:rsid w:val="00C4469C"/>
    <w:rsid w:val="00C4696F"/>
    <w:rsid w:val="00C50CE7"/>
    <w:rsid w:val="00C52417"/>
    <w:rsid w:val="00C527E3"/>
    <w:rsid w:val="00C615DE"/>
    <w:rsid w:val="00C6318B"/>
    <w:rsid w:val="00C651AD"/>
    <w:rsid w:val="00C65765"/>
    <w:rsid w:val="00C70A21"/>
    <w:rsid w:val="00C7203F"/>
    <w:rsid w:val="00C7208E"/>
    <w:rsid w:val="00C726F0"/>
    <w:rsid w:val="00C7394B"/>
    <w:rsid w:val="00C7640F"/>
    <w:rsid w:val="00C80465"/>
    <w:rsid w:val="00C83174"/>
    <w:rsid w:val="00C83F68"/>
    <w:rsid w:val="00C87F1E"/>
    <w:rsid w:val="00C94669"/>
    <w:rsid w:val="00CA1593"/>
    <w:rsid w:val="00CA2447"/>
    <w:rsid w:val="00CA5A25"/>
    <w:rsid w:val="00CA5BBD"/>
    <w:rsid w:val="00CA5EA1"/>
    <w:rsid w:val="00CA6C2B"/>
    <w:rsid w:val="00CA72A9"/>
    <w:rsid w:val="00CA72BA"/>
    <w:rsid w:val="00CB0BF1"/>
    <w:rsid w:val="00CB19E0"/>
    <w:rsid w:val="00CB57EE"/>
    <w:rsid w:val="00CC0069"/>
    <w:rsid w:val="00CC08E7"/>
    <w:rsid w:val="00CC1225"/>
    <w:rsid w:val="00CC4539"/>
    <w:rsid w:val="00CC6740"/>
    <w:rsid w:val="00CD1492"/>
    <w:rsid w:val="00CD1ED8"/>
    <w:rsid w:val="00CD5AF7"/>
    <w:rsid w:val="00CD5E7F"/>
    <w:rsid w:val="00CD6153"/>
    <w:rsid w:val="00CE347C"/>
    <w:rsid w:val="00CE40BB"/>
    <w:rsid w:val="00CF5C60"/>
    <w:rsid w:val="00CF6127"/>
    <w:rsid w:val="00CF7D3E"/>
    <w:rsid w:val="00D05382"/>
    <w:rsid w:val="00D07448"/>
    <w:rsid w:val="00D13789"/>
    <w:rsid w:val="00D15967"/>
    <w:rsid w:val="00D15D17"/>
    <w:rsid w:val="00D163E0"/>
    <w:rsid w:val="00D20AF1"/>
    <w:rsid w:val="00D24B94"/>
    <w:rsid w:val="00D27239"/>
    <w:rsid w:val="00D35016"/>
    <w:rsid w:val="00D35C00"/>
    <w:rsid w:val="00D37AFB"/>
    <w:rsid w:val="00D41717"/>
    <w:rsid w:val="00D43786"/>
    <w:rsid w:val="00D50260"/>
    <w:rsid w:val="00D53236"/>
    <w:rsid w:val="00D53A7C"/>
    <w:rsid w:val="00D53F24"/>
    <w:rsid w:val="00D5406F"/>
    <w:rsid w:val="00D54C3F"/>
    <w:rsid w:val="00D557E1"/>
    <w:rsid w:val="00D608D4"/>
    <w:rsid w:val="00D609CC"/>
    <w:rsid w:val="00D61B0B"/>
    <w:rsid w:val="00D61E75"/>
    <w:rsid w:val="00D6205D"/>
    <w:rsid w:val="00D62F42"/>
    <w:rsid w:val="00D65EA6"/>
    <w:rsid w:val="00D660FB"/>
    <w:rsid w:val="00D66B04"/>
    <w:rsid w:val="00D71569"/>
    <w:rsid w:val="00D71A9B"/>
    <w:rsid w:val="00D7220F"/>
    <w:rsid w:val="00D76212"/>
    <w:rsid w:val="00D8496B"/>
    <w:rsid w:val="00D863B6"/>
    <w:rsid w:val="00D90287"/>
    <w:rsid w:val="00D92BC7"/>
    <w:rsid w:val="00D943AE"/>
    <w:rsid w:val="00D9542B"/>
    <w:rsid w:val="00DA13DC"/>
    <w:rsid w:val="00DA15D7"/>
    <w:rsid w:val="00DA3A23"/>
    <w:rsid w:val="00DA722F"/>
    <w:rsid w:val="00DB1EC8"/>
    <w:rsid w:val="00DB2140"/>
    <w:rsid w:val="00DB554C"/>
    <w:rsid w:val="00DB7120"/>
    <w:rsid w:val="00DC0D9D"/>
    <w:rsid w:val="00DC42AA"/>
    <w:rsid w:val="00DC4652"/>
    <w:rsid w:val="00DC7D27"/>
    <w:rsid w:val="00DD02CF"/>
    <w:rsid w:val="00DD4DAD"/>
    <w:rsid w:val="00DD6A83"/>
    <w:rsid w:val="00DD7807"/>
    <w:rsid w:val="00DE13FA"/>
    <w:rsid w:val="00DE3430"/>
    <w:rsid w:val="00DE4179"/>
    <w:rsid w:val="00DE59D0"/>
    <w:rsid w:val="00DE76E4"/>
    <w:rsid w:val="00DF1CE8"/>
    <w:rsid w:val="00DF2872"/>
    <w:rsid w:val="00DF6E2F"/>
    <w:rsid w:val="00DF704B"/>
    <w:rsid w:val="00E008E1"/>
    <w:rsid w:val="00E03012"/>
    <w:rsid w:val="00E05729"/>
    <w:rsid w:val="00E0630D"/>
    <w:rsid w:val="00E11029"/>
    <w:rsid w:val="00E14F01"/>
    <w:rsid w:val="00E17EB7"/>
    <w:rsid w:val="00E20589"/>
    <w:rsid w:val="00E20857"/>
    <w:rsid w:val="00E21021"/>
    <w:rsid w:val="00E21A4A"/>
    <w:rsid w:val="00E31836"/>
    <w:rsid w:val="00E3342E"/>
    <w:rsid w:val="00E35E17"/>
    <w:rsid w:val="00E429FA"/>
    <w:rsid w:val="00E433EB"/>
    <w:rsid w:val="00E46300"/>
    <w:rsid w:val="00E50F46"/>
    <w:rsid w:val="00E51EA5"/>
    <w:rsid w:val="00E527DE"/>
    <w:rsid w:val="00E55E04"/>
    <w:rsid w:val="00E6283E"/>
    <w:rsid w:val="00E6363B"/>
    <w:rsid w:val="00E70115"/>
    <w:rsid w:val="00E7520E"/>
    <w:rsid w:val="00E87488"/>
    <w:rsid w:val="00E874FE"/>
    <w:rsid w:val="00E91467"/>
    <w:rsid w:val="00E95A5F"/>
    <w:rsid w:val="00EA0464"/>
    <w:rsid w:val="00EA124B"/>
    <w:rsid w:val="00EA2FC6"/>
    <w:rsid w:val="00EA4388"/>
    <w:rsid w:val="00EB1D1C"/>
    <w:rsid w:val="00EB615C"/>
    <w:rsid w:val="00EB7837"/>
    <w:rsid w:val="00EC24C4"/>
    <w:rsid w:val="00EC3106"/>
    <w:rsid w:val="00EC6404"/>
    <w:rsid w:val="00ED3894"/>
    <w:rsid w:val="00ED4C6B"/>
    <w:rsid w:val="00ED5C2E"/>
    <w:rsid w:val="00EE07C0"/>
    <w:rsid w:val="00EE0A0B"/>
    <w:rsid w:val="00EE3CB2"/>
    <w:rsid w:val="00EE4D4B"/>
    <w:rsid w:val="00EF193A"/>
    <w:rsid w:val="00EF5ACF"/>
    <w:rsid w:val="00EF6112"/>
    <w:rsid w:val="00F01504"/>
    <w:rsid w:val="00F01670"/>
    <w:rsid w:val="00F0358B"/>
    <w:rsid w:val="00F03DBD"/>
    <w:rsid w:val="00F05041"/>
    <w:rsid w:val="00F1044C"/>
    <w:rsid w:val="00F12652"/>
    <w:rsid w:val="00F14930"/>
    <w:rsid w:val="00F16455"/>
    <w:rsid w:val="00F2123D"/>
    <w:rsid w:val="00F24A06"/>
    <w:rsid w:val="00F24F14"/>
    <w:rsid w:val="00F257C7"/>
    <w:rsid w:val="00F26F6D"/>
    <w:rsid w:val="00F312C2"/>
    <w:rsid w:val="00F3136B"/>
    <w:rsid w:val="00F337F7"/>
    <w:rsid w:val="00F33E6F"/>
    <w:rsid w:val="00F3731B"/>
    <w:rsid w:val="00F40501"/>
    <w:rsid w:val="00F40A00"/>
    <w:rsid w:val="00F42179"/>
    <w:rsid w:val="00F4246B"/>
    <w:rsid w:val="00F430CC"/>
    <w:rsid w:val="00F4464F"/>
    <w:rsid w:val="00F52185"/>
    <w:rsid w:val="00F529AD"/>
    <w:rsid w:val="00F52DCC"/>
    <w:rsid w:val="00F57FCB"/>
    <w:rsid w:val="00F60BF4"/>
    <w:rsid w:val="00F613FE"/>
    <w:rsid w:val="00F642E6"/>
    <w:rsid w:val="00F67C8A"/>
    <w:rsid w:val="00F71C20"/>
    <w:rsid w:val="00F7325D"/>
    <w:rsid w:val="00F73343"/>
    <w:rsid w:val="00F745C0"/>
    <w:rsid w:val="00F75307"/>
    <w:rsid w:val="00F76CC4"/>
    <w:rsid w:val="00F805AB"/>
    <w:rsid w:val="00F81A23"/>
    <w:rsid w:val="00F83115"/>
    <w:rsid w:val="00F836F3"/>
    <w:rsid w:val="00F91CE4"/>
    <w:rsid w:val="00FA0B01"/>
    <w:rsid w:val="00FA1FAB"/>
    <w:rsid w:val="00FA209E"/>
    <w:rsid w:val="00FA3666"/>
    <w:rsid w:val="00FA7761"/>
    <w:rsid w:val="00FB0FC5"/>
    <w:rsid w:val="00FC10C8"/>
    <w:rsid w:val="00FC6E0C"/>
    <w:rsid w:val="00FC7DB4"/>
    <w:rsid w:val="00FD023C"/>
    <w:rsid w:val="00FD177C"/>
    <w:rsid w:val="00FD1E3C"/>
    <w:rsid w:val="00FD2CBD"/>
    <w:rsid w:val="00FD332B"/>
    <w:rsid w:val="00FD494E"/>
    <w:rsid w:val="00FD6E27"/>
    <w:rsid w:val="00FD77B1"/>
    <w:rsid w:val="00FD7B4B"/>
    <w:rsid w:val="00FE1155"/>
    <w:rsid w:val="00FE32E6"/>
    <w:rsid w:val="00FE53FB"/>
    <w:rsid w:val="00FE6154"/>
    <w:rsid w:val="00FE74E3"/>
    <w:rsid w:val="00FF0403"/>
    <w:rsid w:val="00FF0704"/>
    <w:rsid w:val="00FF30D7"/>
    <w:rsid w:val="00FF416D"/>
    <w:rsid w:val="00FF44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44D6F"/>
  <w15:docId w15:val="{5FE9506D-89F4-4CEE-B1A1-B33689E5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0B33"/>
    <w:pPr>
      <w:spacing w:after="200" w:line="276" w:lineRule="auto"/>
    </w:pPr>
    <w:rPr>
      <w:rFonts w:ascii="Calibri" w:eastAsia="Calibri" w:hAnsi="Calibri" w:cs="Times New Roman"/>
    </w:rPr>
  </w:style>
  <w:style w:type="paragraph" w:styleId="1">
    <w:name w:val="heading 1"/>
    <w:basedOn w:val="a"/>
    <w:next w:val="a"/>
    <w:link w:val="10"/>
    <w:rsid w:val="00D8496B"/>
    <w:pPr>
      <w:keepNext/>
      <w:keepLines/>
      <w:spacing w:before="240" w:after="0"/>
      <w:outlineLvl w:val="0"/>
    </w:pPr>
    <w:rPr>
      <w:rFonts w:ascii="Cambria" w:eastAsia="Cambria" w:hAnsi="Cambria" w:cs="Cambria"/>
      <w:color w:val="366091"/>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8496B"/>
    <w:rPr>
      <w:rFonts w:ascii="Cambria" w:eastAsia="Cambria" w:hAnsi="Cambria" w:cs="Cambria"/>
      <w:color w:val="366091"/>
      <w:sz w:val="32"/>
      <w:szCs w:val="32"/>
      <w:lang w:eastAsia="ru-RU"/>
    </w:rPr>
  </w:style>
  <w:style w:type="character" w:styleId="a3">
    <w:name w:val="annotation reference"/>
    <w:basedOn w:val="a0"/>
    <w:uiPriority w:val="99"/>
    <w:semiHidden/>
    <w:unhideWhenUsed/>
    <w:rsid w:val="00657CBA"/>
    <w:rPr>
      <w:sz w:val="16"/>
      <w:szCs w:val="16"/>
    </w:rPr>
  </w:style>
  <w:style w:type="paragraph" w:styleId="a4">
    <w:name w:val="annotation text"/>
    <w:basedOn w:val="a"/>
    <w:link w:val="a5"/>
    <w:uiPriority w:val="99"/>
    <w:semiHidden/>
    <w:unhideWhenUsed/>
    <w:rsid w:val="00657CBA"/>
    <w:pPr>
      <w:spacing w:after="160" w:line="240" w:lineRule="auto"/>
    </w:pPr>
    <w:rPr>
      <w:rFonts w:asciiTheme="minorHAnsi" w:eastAsiaTheme="minorHAnsi" w:hAnsiTheme="minorHAnsi" w:cstheme="minorBidi"/>
      <w:sz w:val="20"/>
      <w:szCs w:val="20"/>
    </w:rPr>
  </w:style>
  <w:style w:type="character" w:customStyle="1" w:styleId="a5">
    <w:name w:val="Текст примітки Знак"/>
    <w:basedOn w:val="a0"/>
    <w:link w:val="a4"/>
    <w:uiPriority w:val="99"/>
    <w:semiHidden/>
    <w:rsid w:val="00657CBA"/>
    <w:rPr>
      <w:sz w:val="20"/>
      <w:szCs w:val="20"/>
    </w:rPr>
  </w:style>
  <w:style w:type="paragraph" w:styleId="a6">
    <w:name w:val="annotation subject"/>
    <w:basedOn w:val="a4"/>
    <w:next w:val="a4"/>
    <w:link w:val="a7"/>
    <w:uiPriority w:val="99"/>
    <w:semiHidden/>
    <w:unhideWhenUsed/>
    <w:rsid w:val="00657CBA"/>
    <w:rPr>
      <w:b/>
      <w:bCs/>
    </w:rPr>
  </w:style>
  <w:style w:type="character" w:customStyle="1" w:styleId="a7">
    <w:name w:val="Тема примітки Знак"/>
    <w:basedOn w:val="a5"/>
    <w:link w:val="a6"/>
    <w:uiPriority w:val="99"/>
    <w:semiHidden/>
    <w:rsid w:val="00657CBA"/>
    <w:rPr>
      <w:b/>
      <w:bCs/>
      <w:sz w:val="20"/>
      <w:szCs w:val="20"/>
    </w:rPr>
  </w:style>
  <w:style w:type="paragraph" w:styleId="a8">
    <w:name w:val="Balloon Text"/>
    <w:basedOn w:val="a"/>
    <w:link w:val="a9"/>
    <w:uiPriority w:val="99"/>
    <w:semiHidden/>
    <w:unhideWhenUsed/>
    <w:rsid w:val="00657CB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657CBA"/>
    <w:rPr>
      <w:rFonts w:ascii="Segoe UI" w:hAnsi="Segoe UI" w:cs="Segoe UI"/>
      <w:sz w:val="18"/>
      <w:szCs w:val="18"/>
    </w:rPr>
  </w:style>
  <w:style w:type="paragraph" w:styleId="aa">
    <w:name w:val="Revision"/>
    <w:hidden/>
    <w:uiPriority w:val="99"/>
    <w:semiHidden/>
    <w:rsid w:val="00657CBA"/>
    <w:pPr>
      <w:spacing w:after="0" w:line="240" w:lineRule="auto"/>
    </w:pPr>
  </w:style>
  <w:style w:type="paragraph" w:styleId="ab">
    <w:name w:val="header"/>
    <w:basedOn w:val="a"/>
    <w:link w:val="ac"/>
    <w:uiPriority w:val="99"/>
    <w:unhideWhenUsed/>
    <w:rsid w:val="004A197F"/>
    <w:pPr>
      <w:tabs>
        <w:tab w:val="center" w:pos="4819"/>
        <w:tab w:val="right" w:pos="9639"/>
      </w:tabs>
      <w:spacing w:after="0" w:line="240" w:lineRule="auto"/>
    </w:pPr>
    <w:rPr>
      <w:rFonts w:asciiTheme="minorHAnsi" w:eastAsiaTheme="minorHAnsi" w:hAnsiTheme="minorHAnsi" w:cstheme="minorBidi"/>
    </w:rPr>
  </w:style>
  <w:style w:type="character" w:customStyle="1" w:styleId="ac">
    <w:name w:val="Верхній колонтитул Знак"/>
    <w:basedOn w:val="a0"/>
    <w:link w:val="ab"/>
    <w:uiPriority w:val="99"/>
    <w:rsid w:val="004A197F"/>
  </w:style>
  <w:style w:type="paragraph" w:styleId="ad">
    <w:name w:val="footer"/>
    <w:basedOn w:val="a"/>
    <w:link w:val="ae"/>
    <w:uiPriority w:val="99"/>
    <w:unhideWhenUsed/>
    <w:rsid w:val="004A197F"/>
    <w:pPr>
      <w:tabs>
        <w:tab w:val="center" w:pos="4819"/>
        <w:tab w:val="right" w:pos="9639"/>
      </w:tabs>
      <w:spacing w:after="0" w:line="240" w:lineRule="auto"/>
    </w:pPr>
    <w:rPr>
      <w:rFonts w:asciiTheme="minorHAnsi" w:eastAsiaTheme="minorHAnsi" w:hAnsiTheme="minorHAnsi" w:cstheme="minorBidi"/>
    </w:rPr>
  </w:style>
  <w:style w:type="character" w:customStyle="1" w:styleId="ae">
    <w:name w:val="Нижній колонтитул Знак"/>
    <w:basedOn w:val="a0"/>
    <w:link w:val="ad"/>
    <w:uiPriority w:val="99"/>
    <w:rsid w:val="004A197F"/>
  </w:style>
  <w:style w:type="paragraph" w:styleId="af">
    <w:name w:val="Normal (Web)"/>
    <w:basedOn w:val="a"/>
    <w:uiPriority w:val="99"/>
    <w:unhideWhenUsed/>
    <w:rsid w:val="00633A3D"/>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2">
    <w:name w:val="rvps2"/>
    <w:basedOn w:val="a"/>
    <w:rsid w:val="00633A3D"/>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4">
    <w:name w:val="rvps4"/>
    <w:basedOn w:val="a"/>
    <w:rsid w:val="008E1E5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44">
    <w:name w:val="rvts44"/>
    <w:basedOn w:val="a0"/>
    <w:rsid w:val="008E1E53"/>
  </w:style>
  <w:style w:type="paragraph" w:customStyle="1" w:styleId="rvps15">
    <w:name w:val="rvps15"/>
    <w:basedOn w:val="a"/>
    <w:rsid w:val="008E1E53"/>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f0">
    <w:name w:val="Hyperlink"/>
    <w:basedOn w:val="a0"/>
    <w:uiPriority w:val="99"/>
    <w:unhideWhenUsed/>
    <w:rsid w:val="008179F0"/>
    <w:rPr>
      <w:color w:val="0563C1" w:themeColor="hyperlink"/>
      <w:u w:val="single"/>
    </w:rPr>
  </w:style>
  <w:style w:type="character" w:customStyle="1" w:styleId="docdata">
    <w:name w:val="docdata"/>
    <w:aliases w:val="docy,v5,4890,baiaagaaboqcaaadxw8aaavtdwaaaaaaaaaaaaaaaaaaaaaaaaaaaaaaaaaaaaaaaaaaaaaaaaaaaaaaaaaaaaaaaaaaaaaaaaaaaaaaaaaaaaaaaaaaaaaaaaaaaaaaaaaaaaaaaaaaaaaaaaaaaaaaaaaaaaaaaaaaaaaaaaaaaaaaaaaaaaaaaaaaaaaaaaaaaaaaaaaaaaaaaaaaaaaaaaaaaaaaaaaaaaaa"/>
    <w:basedOn w:val="a0"/>
    <w:rsid w:val="007F3ED7"/>
  </w:style>
  <w:style w:type="paragraph" w:customStyle="1" w:styleId="StyleProp">
    <w:name w:val="StyleProp"/>
    <w:basedOn w:val="a"/>
    <w:rsid w:val="003B44D6"/>
    <w:pPr>
      <w:spacing w:after="0" w:line="200" w:lineRule="exact"/>
      <w:ind w:firstLine="227"/>
      <w:jc w:val="both"/>
    </w:pPr>
    <w:rPr>
      <w:rFonts w:ascii="Times New Roman" w:eastAsia="Times New Roman" w:hAnsi="Times New Roman"/>
      <w:sz w:val="18"/>
      <w:szCs w:val="20"/>
      <w:lang w:eastAsia="ru-RU"/>
    </w:rPr>
  </w:style>
  <w:style w:type="paragraph" w:customStyle="1" w:styleId="StyleZakonu">
    <w:name w:val="StyleZakonu"/>
    <w:basedOn w:val="a"/>
    <w:rsid w:val="003B44D6"/>
    <w:pPr>
      <w:spacing w:after="60" w:line="220" w:lineRule="exact"/>
      <w:ind w:firstLine="284"/>
      <w:jc w:val="both"/>
    </w:pPr>
    <w:rPr>
      <w:rFonts w:ascii="Times New Roman" w:eastAsia="Times New Roman" w:hAnsi="Times New Roman"/>
      <w:sz w:val="20"/>
      <w:szCs w:val="20"/>
      <w:lang w:eastAsia="ru-RU"/>
    </w:rPr>
  </w:style>
  <w:style w:type="paragraph" w:customStyle="1" w:styleId="2299">
    <w:name w:val="2299"/>
    <w:aliases w:val="baiaagaaboqcaaadnacaaavcbwaaaaaaaaaaaaaaaaaaaaaaaaaaaaaaaaaaaaaaaaaaaaaaaaaaaaaaaaaaaaaaaaaaaaaaaaaaaaaaaaaaaaaaaaaaaaaaaaaaaaaaaaaaaaaaaaaaaaaaaaaaaaaaaaaaaaaaaaaaaaaaaaaaaaaaaaaaaaaaaaaaaaaaaaaaaaaaaaaaaaaaaaaaaaaaaaaaaaaaaaaaaaaa"/>
    <w:basedOn w:val="a"/>
    <w:rsid w:val="00DB7120"/>
    <w:pPr>
      <w:spacing w:before="100" w:beforeAutospacing="1" w:after="100" w:afterAutospacing="1" w:line="240" w:lineRule="auto"/>
    </w:pPr>
    <w:rPr>
      <w:rFonts w:ascii="Times New Roman" w:eastAsia="Times New Roman" w:hAnsi="Times New Roman"/>
      <w:sz w:val="24"/>
      <w:szCs w:val="24"/>
      <w:lang w:eastAsia="uk-UA"/>
    </w:rPr>
  </w:style>
  <w:style w:type="paragraph" w:styleId="af1">
    <w:name w:val="List Paragraph"/>
    <w:basedOn w:val="a"/>
    <w:uiPriority w:val="99"/>
    <w:qFormat/>
    <w:rsid w:val="009E15D9"/>
    <w:pPr>
      <w:spacing w:after="160" w:line="259" w:lineRule="auto"/>
      <w:ind w:left="720"/>
      <w:contextualSpacing/>
    </w:pPr>
    <w:rPr>
      <w:rFonts w:asciiTheme="minorHAnsi" w:eastAsiaTheme="minorHAnsi" w:hAnsiTheme="minorHAnsi" w:cstheme="minorBidi"/>
    </w:rPr>
  </w:style>
  <w:style w:type="character" w:customStyle="1" w:styleId="112">
    <w:name w:val="Нижний колонтитул Знак112"/>
    <w:uiPriority w:val="99"/>
    <w:semiHidden/>
    <w:rsid w:val="00094705"/>
    <w:rPr>
      <w:rFonts w:cs="Times New Roman"/>
    </w:rPr>
  </w:style>
  <w:style w:type="character" w:customStyle="1" w:styleId="rvts37">
    <w:name w:val="rvts37"/>
    <w:basedOn w:val="a0"/>
    <w:rsid w:val="000C7EA6"/>
  </w:style>
  <w:style w:type="character" w:customStyle="1" w:styleId="rvts9">
    <w:name w:val="rvts9"/>
    <w:basedOn w:val="a0"/>
    <w:rsid w:val="000C7EA6"/>
  </w:style>
  <w:style w:type="paragraph" w:customStyle="1" w:styleId="rvps7">
    <w:name w:val="rvps7"/>
    <w:basedOn w:val="a"/>
    <w:rsid w:val="000C7EA6"/>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18">
    <w:name w:val="Нижний колонтитул Знак118"/>
    <w:uiPriority w:val="99"/>
    <w:semiHidden/>
    <w:rsid w:val="0033566B"/>
    <w:rPr>
      <w:rFonts w:cs="Times New Roman"/>
    </w:rPr>
  </w:style>
  <w:style w:type="character" w:customStyle="1" w:styleId="16">
    <w:name w:val="Нижний колонтитул Знак16"/>
    <w:uiPriority w:val="99"/>
    <w:semiHidden/>
    <w:rsid w:val="0033566B"/>
    <w:rPr>
      <w:rFonts w:cs="Times New Roman"/>
    </w:rPr>
  </w:style>
  <w:style w:type="character" w:customStyle="1" w:styleId="11">
    <w:name w:val="Незакрита згадка1"/>
    <w:basedOn w:val="a0"/>
    <w:uiPriority w:val="99"/>
    <w:semiHidden/>
    <w:unhideWhenUsed/>
    <w:rsid w:val="00133C82"/>
    <w:rPr>
      <w:color w:val="605E5C"/>
      <w:shd w:val="clear" w:color="auto" w:fill="E1DFDD"/>
    </w:rPr>
  </w:style>
  <w:style w:type="paragraph" w:customStyle="1" w:styleId="af2">
    <w:name w:val="Нормальний текст"/>
    <w:basedOn w:val="a"/>
    <w:link w:val="af3"/>
    <w:rsid w:val="00027CB9"/>
    <w:pPr>
      <w:spacing w:before="120" w:after="0" w:line="240" w:lineRule="auto"/>
      <w:ind w:firstLine="567"/>
      <w:jc w:val="both"/>
    </w:pPr>
    <w:rPr>
      <w:rFonts w:ascii="Antiqua" w:eastAsia="Times New Roman" w:hAnsi="Antiqua" w:cs="Antiqua"/>
      <w:sz w:val="26"/>
      <w:szCs w:val="26"/>
      <w:lang w:eastAsia="ru-RU"/>
    </w:rPr>
  </w:style>
  <w:style w:type="character" w:customStyle="1" w:styleId="af3">
    <w:name w:val="Нормальний текст Знак"/>
    <w:link w:val="af2"/>
    <w:locked/>
    <w:rsid w:val="00027CB9"/>
    <w:rPr>
      <w:rFonts w:ascii="Antiqua" w:eastAsia="Times New Roman" w:hAnsi="Antiqua" w:cs="Antiqua"/>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5486">
      <w:bodyDiv w:val="1"/>
      <w:marLeft w:val="0"/>
      <w:marRight w:val="0"/>
      <w:marTop w:val="0"/>
      <w:marBottom w:val="0"/>
      <w:divBdr>
        <w:top w:val="none" w:sz="0" w:space="0" w:color="auto"/>
        <w:left w:val="none" w:sz="0" w:space="0" w:color="auto"/>
        <w:bottom w:val="none" w:sz="0" w:space="0" w:color="auto"/>
        <w:right w:val="none" w:sz="0" w:space="0" w:color="auto"/>
      </w:divBdr>
    </w:div>
    <w:div w:id="108549462">
      <w:bodyDiv w:val="1"/>
      <w:marLeft w:val="0"/>
      <w:marRight w:val="0"/>
      <w:marTop w:val="0"/>
      <w:marBottom w:val="0"/>
      <w:divBdr>
        <w:top w:val="none" w:sz="0" w:space="0" w:color="auto"/>
        <w:left w:val="none" w:sz="0" w:space="0" w:color="auto"/>
        <w:bottom w:val="none" w:sz="0" w:space="0" w:color="auto"/>
        <w:right w:val="none" w:sz="0" w:space="0" w:color="auto"/>
      </w:divBdr>
    </w:div>
    <w:div w:id="247616932">
      <w:bodyDiv w:val="1"/>
      <w:marLeft w:val="0"/>
      <w:marRight w:val="0"/>
      <w:marTop w:val="0"/>
      <w:marBottom w:val="0"/>
      <w:divBdr>
        <w:top w:val="none" w:sz="0" w:space="0" w:color="auto"/>
        <w:left w:val="none" w:sz="0" w:space="0" w:color="auto"/>
        <w:bottom w:val="none" w:sz="0" w:space="0" w:color="auto"/>
        <w:right w:val="none" w:sz="0" w:space="0" w:color="auto"/>
      </w:divBdr>
    </w:div>
    <w:div w:id="302582892">
      <w:bodyDiv w:val="1"/>
      <w:marLeft w:val="0"/>
      <w:marRight w:val="0"/>
      <w:marTop w:val="0"/>
      <w:marBottom w:val="0"/>
      <w:divBdr>
        <w:top w:val="none" w:sz="0" w:space="0" w:color="auto"/>
        <w:left w:val="none" w:sz="0" w:space="0" w:color="auto"/>
        <w:bottom w:val="none" w:sz="0" w:space="0" w:color="auto"/>
        <w:right w:val="none" w:sz="0" w:space="0" w:color="auto"/>
      </w:divBdr>
    </w:div>
    <w:div w:id="829519927">
      <w:bodyDiv w:val="1"/>
      <w:marLeft w:val="0"/>
      <w:marRight w:val="0"/>
      <w:marTop w:val="0"/>
      <w:marBottom w:val="0"/>
      <w:divBdr>
        <w:top w:val="none" w:sz="0" w:space="0" w:color="auto"/>
        <w:left w:val="none" w:sz="0" w:space="0" w:color="auto"/>
        <w:bottom w:val="none" w:sz="0" w:space="0" w:color="auto"/>
        <w:right w:val="none" w:sz="0" w:space="0" w:color="auto"/>
      </w:divBdr>
    </w:div>
    <w:div w:id="1155293179">
      <w:bodyDiv w:val="1"/>
      <w:marLeft w:val="0"/>
      <w:marRight w:val="0"/>
      <w:marTop w:val="0"/>
      <w:marBottom w:val="0"/>
      <w:divBdr>
        <w:top w:val="none" w:sz="0" w:space="0" w:color="auto"/>
        <w:left w:val="none" w:sz="0" w:space="0" w:color="auto"/>
        <w:bottom w:val="none" w:sz="0" w:space="0" w:color="auto"/>
        <w:right w:val="none" w:sz="0" w:space="0" w:color="auto"/>
      </w:divBdr>
    </w:div>
    <w:div w:id="1299459576">
      <w:bodyDiv w:val="1"/>
      <w:marLeft w:val="0"/>
      <w:marRight w:val="0"/>
      <w:marTop w:val="0"/>
      <w:marBottom w:val="0"/>
      <w:divBdr>
        <w:top w:val="none" w:sz="0" w:space="0" w:color="auto"/>
        <w:left w:val="none" w:sz="0" w:space="0" w:color="auto"/>
        <w:bottom w:val="none" w:sz="0" w:space="0" w:color="auto"/>
        <w:right w:val="none" w:sz="0" w:space="0" w:color="auto"/>
      </w:divBdr>
    </w:div>
    <w:div w:id="1403722233">
      <w:bodyDiv w:val="1"/>
      <w:marLeft w:val="0"/>
      <w:marRight w:val="0"/>
      <w:marTop w:val="0"/>
      <w:marBottom w:val="0"/>
      <w:divBdr>
        <w:top w:val="none" w:sz="0" w:space="0" w:color="auto"/>
        <w:left w:val="none" w:sz="0" w:space="0" w:color="auto"/>
        <w:bottom w:val="none" w:sz="0" w:space="0" w:color="auto"/>
        <w:right w:val="none" w:sz="0" w:space="0" w:color="auto"/>
      </w:divBdr>
    </w:div>
    <w:div w:id="1609779655">
      <w:bodyDiv w:val="1"/>
      <w:marLeft w:val="0"/>
      <w:marRight w:val="0"/>
      <w:marTop w:val="0"/>
      <w:marBottom w:val="0"/>
      <w:divBdr>
        <w:top w:val="none" w:sz="0" w:space="0" w:color="auto"/>
        <w:left w:val="none" w:sz="0" w:space="0" w:color="auto"/>
        <w:bottom w:val="none" w:sz="0" w:space="0" w:color="auto"/>
        <w:right w:val="none" w:sz="0" w:space="0" w:color="auto"/>
      </w:divBdr>
    </w:div>
    <w:div w:id="1735422129">
      <w:bodyDiv w:val="1"/>
      <w:marLeft w:val="0"/>
      <w:marRight w:val="0"/>
      <w:marTop w:val="0"/>
      <w:marBottom w:val="0"/>
      <w:divBdr>
        <w:top w:val="none" w:sz="0" w:space="0" w:color="auto"/>
        <w:left w:val="none" w:sz="0" w:space="0" w:color="auto"/>
        <w:bottom w:val="none" w:sz="0" w:space="0" w:color="auto"/>
        <w:right w:val="none" w:sz="0" w:space="0" w:color="auto"/>
      </w:divBdr>
    </w:div>
    <w:div w:id="1798327821">
      <w:bodyDiv w:val="1"/>
      <w:marLeft w:val="0"/>
      <w:marRight w:val="0"/>
      <w:marTop w:val="0"/>
      <w:marBottom w:val="0"/>
      <w:divBdr>
        <w:top w:val="none" w:sz="0" w:space="0" w:color="auto"/>
        <w:left w:val="none" w:sz="0" w:space="0" w:color="auto"/>
        <w:bottom w:val="none" w:sz="0" w:space="0" w:color="auto"/>
        <w:right w:val="none" w:sz="0" w:space="0" w:color="auto"/>
      </w:divBdr>
    </w:div>
    <w:div w:id="1804929382">
      <w:bodyDiv w:val="1"/>
      <w:marLeft w:val="0"/>
      <w:marRight w:val="0"/>
      <w:marTop w:val="0"/>
      <w:marBottom w:val="0"/>
      <w:divBdr>
        <w:top w:val="none" w:sz="0" w:space="0" w:color="auto"/>
        <w:left w:val="none" w:sz="0" w:space="0" w:color="auto"/>
        <w:bottom w:val="none" w:sz="0" w:space="0" w:color="auto"/>
        <w:right w:val="none" w:sz="0" w:space="0" w:color="auto"/>
      </w:divBdr>
      <w:divsChild>
        <w:div w:id="608124401">
          <w:marLeft w:val="0"/>
          <w:marRight w:val="0"/>
          <w:marTop w:val="0"/>
          <w:marBottom w:val="150"/>
          <w:divBdr>
            <w:top w:val="none" w:sz="0" w:space="0" w:color="auto"/>
            <w:left w:val="none" w:sz="0" w:space="0" w:color="auto"/>
            <w:bottom w:val="none" w:sz="0" w:space="0" w:color="auto"/>
            <w:right w:val="none" w:sz="0" w:space="0" w:color="auto"/>
          </w:divBdr>
        </w:div>
      </w:divsChild>
    </w:div>
    <w:div w:id="1859544720">
      <w:bodyDiv w:val="1"/>
      <w:marLeft w:val="0"/>
      <w:marRight w:val="0"/>
      <w:marTop w:val="0"/>
      <w:marBottom w:val="0"/>
      <w:divBdr>
        <w:top w:val="none" w:sz="0" w:space="0" w:color="auto"/>
        <w:left w:val="none" w:sz="0" w:space="0" w:color="auto"/>
        <w:bottom w:val="none" w:sz="0" w:space="0" w:color="auto"/>
        <w:right w:val="none" w:sz="0" w:space="0" w:color="auto"/>
      </w:divBdr>
      <w:divsChild>
        <w:div w:id="1305625207">
          <w:marLeft w:val="0"/>
          <w:marRight w:val="0"/>
          <w:marTop w:val="0"/>
          <w:marBottom w:val="150"/>
          <w:divBdr>
            <w:top w:val="none" w:sz="0" w:space="0" w:color="auto"/>
            <w:left w:val="none" w:sz="0" w:space="0" w:color="auto"/>
            <w:bottom w:val="none" w:sz="0" w:space="0" w:color="auto"/>
            <w:right w:val="none" w:sz="0" w:space="0" w:color="auto"/>
          </w:divBdr>
        </w:div>
      </w:divsChild>
    </w:div>
    <w:div w:id="1937009418">
      <w:bodyDiv w:val="1"/>
      <w:marLeft w:val="0"/>
      <w:marRight w:val="0"/>
      <w:marTop w:val="0"/>
      <w:marBottom w:val="0"/>
      <w:divBdr>
        <w:top w:val="none" w:sz="0" w:space="0" w:color="auto"/>
        <w:left w:val="none" w:sz="0" w:space="0" w:color="auto"/>
        <w:bottom w:val="none" w:sz="0" w:space="0" w:color="auto"/>
        <w:right w:val="none" w:sz="0" w:space="0" w:color="auto"/>
      </w:divBdr>
    </w:div>
    <w:div w:id="1951625333">
      <w:bodyDiv w:val="1"/>
      <w:marLeft w:val="0"/>
      <w:marRight w:val="0"/>
      <w:marTop w:val="0"/>
      <w:marBottom w:val="0"/>
      <w:divBdr>
        <w:top w:val="none" w:sz="0" w:space="0" w:color="auto"/>
        <w:left w:val="none" w:sz="0" w:space="0" w:color="auto"/>
        <w:bottom w:val="none" w:sz="0" w:space="0" w:color="auto"/>
        <w:right w:val="none" w:sz="0" w:space="0" w:color="auto"/>
      </w:divBdr>
    </w:div>
    <w:div w:id="1968120887">
      <w:bodyDiv w:val="1"/>
      <w:marLeft w:val="0"/>
      <w:marRight w:val="0"/>
      <w:marTop w:val="0"/>
      <w:marBottom w:val="0"/>
      <w:divBdr>
        <w:top w:val="none" w:sz="0" w:space="0" w:color="auto"/>
        <w:left w:val="none" w:sz="0" w:space="0" w:color="auto"/>
        <w:bottom w:val="none" w:sz="0" w:space="0" w:color="auto"/>
        <w:right w:val="none" w:sz="0" w:space="0" w:color="auto"/>
      </w:divBdr>
    </w:div>
    <w:div w:id="2050757324">
      <w:bodyDiv w:val="1"/>
      <w:marLeft w:val="0"/>
      <w:marRight w:val="0"/>
      <w:marTop w:val="0"/>
      <w:marBottom w:val="0"/>
      <w:divBdr>
        <w:top w:val="none" w:sz="0" w:space="0" w:color="auto"/>
        <w:left w:val="none" w:sz="0" w:space="0" w:color="auto"/>
        <w:bottom w:val="none" w:sz="0" w:space="0" w:color="auto"/>
        <w:right w:val="none" w:sz="0" w:space="0" w:color="auto"/>
      </w:divBdr>
    </w:div>
    <w:div w:id="2053992283">
      <w:bodyDiv w:val="1"/>
      <w:marLeft w:val="0"/>
      <w:marRight w:val="0"/>
      <w:marTop w:val="0"/>
      <w:marBottom w:val="0"/>
      <w:divBdr>
        <w:top w:val="none" w:sz="0" w:space="0" w:color="auto"/>
        <w:left w:val="none" w:sz="0" w:space="0" w:color="auto"/>
        <w:bottom w:val="none" w:sz="0" w:space="0" w:color="auto"/>
        <w:right w:val="none" w:sz="0" w:space="0" w:color="auto"/>
      </w:divBdr>
    </w:div>
    <w:div w:id="211151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A1A24-303F-4727-863B-8C3501C922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7E8909-E06E-48F0-BEB5-3DF8CFEE1A04}">
  <ds:schemaRefs>
    <ds:schemaRef ds:uri="http://schemas.microsoft.com/sharepoint/v3/contenttype/forms"/>
  </ds:schemaRefs>
</ds:datastoreItem>
</file>

<file path=customXml/itemProps3.xml><?xml version="1.0" encoding="utf-8"?>
<ds:datastoreItem xmlns:ds="http://schemas.openxmlformats.org/officeDocument/2006/customXml" ds:itemID="{3F22154D-F8F0-4DE1-8A04-A2CC99471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72F5F6-3445-43B0-BA7F-0660854E2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2870</Words>
  <Characters>1637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2022-01-18T10:40:00Z</dcterms:created>
  <dcterms:modified xsi:type="dcterms:W3CDTF">2022-01-18T10:40:00Z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