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20A" w:rsidRPr="004B708D" w:rsidRDefault="00AC420A" w:rsidP="00AC4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</w:t>
      </w:r>
      <w:r w:rsidR="004447B9"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47193" w:rsidRDefault="004447B9" w:rsidP="003A4D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</w:t>
      </w:r>
      <w:r w:rsidR="003C2638">
        <w:rPr>
          <w:rFonts w:ascii="Times New Roman" w:eastAsia="Times New Roman" w:hAnsi="Times New Roman" w:cs="Times New Roman"/>
          <w:sz w:val="28"/>
          <w:szCs w:val="28"/>
        </w:rPr>
        <w:t>и</w:t>
      </w:r>
    </w:p>
    <w:p w:rsidR="00C95283" w:rsidRDefault="003C2638" w:rsidP="003A4DE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депутатами </w:t>
      </w:r>
      <w:r w:rsidR="004447B9">
        <w:rPr>
          <w:rFonts w:ascii="Times New Roman" w:eastAsia="Times New Roman" w:hAnsi="Times New Roman" w:cs="Times New Roman"/>
          <w:sz w:val="28"/>
          <w:szCs w:val="28"/>
        </w:rPr>
        <w:t>України</w:t>
      </w:r>
    </w:p>
    <w:p w:rsidR="00A47193" w:rsidRDefault="00A47193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DE9" w:rsidRDefault="003A4DE9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DE9" w:rsidRDefault="003A4DE9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DE9" w:rsidRDefault="003A4DE9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DE9" w:rsidRDefault="003A4DE9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7193" w:rsidRDefault="004447B9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:rsidR="00A47193" w:rsidRDefault="00490820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082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Закону України «Про освіту» щодо забезпечення гідних умов оплати праці педагогічних </w:t>
      </w:r>
      <w:r w:rsidR="002F30D9">
        <w:rPr>
          <w:rFonts w:ascii="Times New Roman" w:eastAsia="Times New Roman" w:hAnsi="Times New Roman" w:cs="Times New Roman"/>
          <w:b/>
          <w:sz w:val="28"/>
          <w:szCs w:val="28"/>
        </w:rPr>
        <w:t xml:space="preserve"> та інших </w:t>
      </w:r>
      <w:r w:rsidRPr="00490820">
        <w:rPr>
          <w:rFonts w:ascii="Times New Roman" w:eastAsia="Times New Roman" w:hAnsi="Times New Roman" w:cs="Times New Roman"/>
          <w:b/>
          <w:sz w:val="28"/>
          <w:szCs w:val="28"/>
        </w:rPr>
        <w:t>працівників</w:t>
      </w:r>
    </w:p>
    <w:p w:rsidR="003A4DE9" w:rsidRDefault="003A4DE9" w:rsidP="003A4D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7193" w:rsidRDefault="004447B9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490820" w:rsidRDefault="004447B9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>Внести</w:t>
      </w:r>
      <w:r w:rsidR="003A4D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до Закону України «</w:t>
      </w:r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>Про освіту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90820" w:rsidRPr="00505756">
        <w:rPr>
          <w:rFonts w:ascii="Times New Roman" w:eastAsia="Times New Roman" w:hAnsi="Times New Roman" w:cs="Times New Roman"/>
          <w:sz w:val="28"/>
          <w:szCs w:val="28"/>
        </w:rPr>
        <w:t>(</w:t>
      </w:r>
      <w:r w:rsidR="00490820" w:rsidRPr="00490820">
        <w:rPr>
          <w:rFonts w:ascii="Times New Roman" w:eastAsia="Times New Roman" w:hAnsi="Times New Roman" w:cs="Times New Roman"/>
          <w:sz w:val="28"/>
          <w:szCs w:val="28"/>
        </w:rPr>
        <w:t>Відомості Верховної Ради (ВВР), 2017, № 38-39, ст.380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 xml:space="preserve"> із наступними змінами) такі зміни:</w:t>
      </w:r>
    </w:p>
    <w:p w:rsidR="00490820" w:rsidRDefault="00490820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 абзаці першому частини другої статті 61 після слів «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встановлюється в розмірі</w:t>
      </w:r>
      <w:r>
        <w:rPr>
          <w:rFonts w:ascii="Times New Roman" w:eastAsia="Times New Roman" w:hAnsi="Times New Roman" w:cs="Times New Roman"/>
          <w:sz w:val="28"/>
          <w:szCs w:val="28"/>
        </w:rPr>
        <w:t>» доповнити словами «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не менше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490820" w:rsidRDefault="00490820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EF64F2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пункт</w:t>
      </w:r>
      <w:r w:rsidR="00EF64F2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 xml:space="preserve"> 6 розділу XII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F64F2" w:rsidRDefault="00EF64F2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Підпункт 1) викласти у такій редакції: </w:t>
      </w:r>
    </w:p>
    <w:p w:rsidR="00490820" w:rsidRPr="00EF64F2" w:rsidRDefault="00490820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90820">
        <w:rPr>
          <w:rFonts w:ascii="Times New Roman" w:eastAsia="Times New Roman" w:hAnsi="Times New Roman" w:cs="Times New Roman"/>
          <w:sz w:val="28"/>
          <w:szCs w:val="28"/>
        </w:rPr>
        <w:t>1) забезпечити реалізацію положень частини другої статті 61 ць</w:t>
      </w:r>
      <w:r>
        <w:rPr>
          <w:rFonts w:ascii="Times New Roman" w:eastAsia="Times New Roman" w:hAnsi="Times New Roman" w:cs="Times New Roman"/>
          <w:sz w:val="28"/>
          <w:szCs w:val="28"/>
        </w:rPr>
        <w:t>ого Закону з 1 квітня 2022 року;».</w:t>
      </w:r>
    </w:p>
    <w:p w:rsidR="00EF64F2" w:rsidRDefault="00EF64F2" w:rsidP="003A4D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Доповнити підпунктом 4) у такій редакції:</w:t>
      </w:r>
    </w:p>
    <w:p w:rsidR="00EF64F2" w:rsidRPr="00EF64F2" w:rsidRDefault="00EF64F2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Pr="00EF64F2">
        <w:rPr>
          <w:rFonts w:ascii="Times New Roman" w:hAnsi="Times New Roman" w:cs="Times New Roman"/>
          <w:sz w:val="28"/>
          <w:szCs w:val="28"/>
        </w:rPr>
        <w:t xml:space="preserve">4) установити для інших працівників бюджетних установ освіти з 1 квітня 2022 року у </w:t>
      </w:r>
      <w:hyperlink r:id="rId10" w:anchor="n78" w:history="1">
        <w:r w:rsidRPr="00EF64F2">
          <w:rPr>
            <w:rStyle w:val="a9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Єдиній тарифній сітці розрядів і коефіцієнтів з оплати праці працівників установ, закладів та організацій окремих галузей бюджетної сфери</w:t>
        </w:r>
      </w:hyperlink>
      <w:r w:rsidRPr="00EF64F2">
        <w:rPr>
          <w:rFonts w:ascii="Times New Roman" w:hAnsi="Times New Roman" w:cs="Times New Roman"/>
          <w:bCs/>
          <w:sz w:val="28"/>
          <w:szCs w:val="28"/>
        </w:rPr>
        <w:t> </w:t>
      </w:r>
      <w:r w:rsidRPr="00EF64F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розмір посадового окладу (тарифної ставки) 1 тарифного розряду н</w:t>
      </w:r>
      <w:r w:rsidRPr="00EF64F2">
        <w:rPr>
          <w:rFonts w:ascii="Times New Roman" w:hAnsi="Times New Roman" w:cs="Times New Roman"/>
          <w:bCs/>
          <w:sz w:val="28"/>
          <w:szCs w:val="28"/>
        </w:rPr>
        <w:t>а рівні не менше мінімальної заробітної плати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EF64F2">
        <w:rPr>
          <w:rFonts w:ascii="Times New Roman" w:hAnsi="Times New Roman" w:cs="Times New Roman"/>
          <w:bCs/>
          <w:sz w:val="28"/>
          <w:szCs w:val="28"/>
        </w:rPr>
        <w:t>.</w:t>
      </w:r>
    </w:p>
    <w:p w:rsidR="00A47193" w:rsidRDefault="004447B9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:rsidR="00A47193" w:rsidRDefault="004447B9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505756" w:rsidRPr="00505756">
        <w:rPr>
          <w:rFonts w:ascii="Times New Roman" w:eastAsia="Times New Roman" w:hAnsi="Times New Roman" w:cs="Times New Roman"/>
          <w:sz w:val="28"/>
          <w:szCs w:val="28"/>
        </w:rPr>
        <w:t xml:space="preserve">Цей Закон набирає чинності </w:t>
      </w:r>
      <w:r w:rsidR="00490820">
        <w:rPr>
          <w:rFonts w:ascii="Times New Roman" w:eastAsia="Times New Roman" w:hAnsi="Times New Roman" w:cs="Times New Roman"/>
          <w:sz w:val="28"/>
          <w:szCs w:val="28"/>
        </w:rPr>
        <w:t>1 квітня 2022 року</w:t>
      </w:r>
      <w:r w:rsidR="00B854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4DE9" w:rsidRPr="00184793" w:rsidRDefault="004447B9" w:rsidP="003A4DE9">
      <w:pPr>
        <w:pStyle w:val="aa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3A4DE9" w:rsidRPr="00184793">
        <w:rPr>
          <w:rFonts w:ascii="Times New Roman" w:hAnsi="Times New Roman"/>
          <w:sz w:val="28"/>
          <w:szCs w:val="28"/>
        </w:rPr>
        <w:t>2.1. </w:t>
      </w:r>
      <w:r w:rsidR="003A4DE9">
        <w:rPr>
          <w:rFonts w:ascii="Times New Roman" w:hAnsi="Times New Roman"/>
          <w:sz w:val="28"/>
          <w:szCs w:val="28"/>
        </w:rPr>
        <w:t>Кабінету Міністрів України н</w:t>
      </w:r>
      <w:r w:rsidR="003A4DE9" w:rsidRPr="00184793">
        <w:rPr>
          <w:rFonts w:ascii="Times New Roman" w:hAnsi="Times New Roman"/>
          <w:sz w:val="28"/>
          <w:szCs w:val="28"/>
        </w:rPr>
        <w:t>евідкладно:</w:t>
      </w:r>
    </w:p>
    <w:p w:rsidR="003A4DE9" w:rsidRPr="00184793" w:rsidRDefault="003A4DE9" w:rsidP="003A4DE9">
      <w:pPr>
        <w:pStyle w:val="StyleZakonu"/>
        <w:spacing w:after="0" w:line="240" w:lineRule="auto"/>
        <w:ind w:firstLine="720"/>
        <w:rPr>
          <w:sz w:val="28"/>
          <w:szCs w:val="28"/>
          <w:lang w:eastAsia="en-US"/>
        </w:rPr>
      </w:pPr>
      <w:r w:rsidRPr="00184793">
        <w:rPr>
          <w:color w:val="000000"/>
          <w:sz w:val="28"/>
          <w:szCs w:val="28"/>
        </w:rPr>
        <w:t xml:space="preserve">подати до Верховної Ради України </w:t>
      </w:r>
      <w:r w:rsidRPr="00184793">
        <w:rPr>
          <w:sz w:val="28"/>
          <w:szCs w:val="28"/>
          <w:lang w:eastAsia="en-US"/>
        </w:rPr>
        <w:t>проект</w:t>
      </w:r>
      <w:r w:rsidRPr="00184793">
        <w:rPr>
          <w:color w:val="000000"/>
          <w:sz w:val="28"/>
          <w:szCs w:val="28"/>
        </w:rPr>
        <w:t xml:space="preserve"> Закону України про внесення змін до Закону України «Про Державний бюджет України на 202</w:t>
      </w:r>
      <w:r w:rsidRPr="003359F8">
        <w:rPr>
          <w:color w:val="000000"/>
          <w:sz w:val="28"/>
          <w:szCs w:val="28"/>
        </w:rPr>
        <w:t>2</w:t>
      </w:r>
      <w:r w:rsidRPr="00184793">
        <w:rPr>
          <w:color w:val="000000"/>
          <w:sz w:val="28"/>
          <w:szCs w:val="28"/>
        </w:rPr>
        <w:t> рік» у зв’язку з прийняттям цього Закону;</w:t>
      </w:r>
    </w:p>
    <w:p w:rsidR="003A4DE9" w:rsidRPr="00184793" w:rsidRDefault="003A4DE9" w:rsidP="003A4DE9">
      <w:pPr>
        <w:pStyle w:val="StyleZakonu"/>
        <w:spacing w:after="0" w:line="240" w:lineRule="auto"/>
        <w:ind w:firstLine="709"/>
        <w:rPr>
          <w:color w:val="000000"/>
          <w:sz w:val="28"/>
          <w:szCs w:val="28"/>
        </w:rPr>
      </w:pPr>
      <w:r w:rsidRPr="00184793">
        <w:rPr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зонах;</w:t>
      </w:r>
    </w:p>
    <w:p w:rsidR="003A4DE9" w:rsidRPr="00184793" w:rsidRDefault="003A4DE9" w:rsidP="003A4DE9">
      <w:pPr>
        <w:pStyle w:val="StyleZakonu"/>
        <w:spacing w:after="0" w:line="240" w:lineRule="auto"/>
        <w:ind w:firstLine="709"/>
        <w:rPr>
          <w:color w:val="000000"/>
          <w:sz w:val="28"/>
          <w:szCs w:val="28"/>
        </w:rPr>
      </w:pPr>
      <w:r w:rsidRPr="00184793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3A4DE9" w:rsidRPr="00184793" w:rsidRDefault="003A4DE9" w:rsidP="003A4DE9">
      <w:pPr>
        <w:pStyle w:val="StyleZakonu"/>
        <w:spacing w:after="0" w:line="240" w:lineRule="auto"/>
        <w:ind w:firstLine="709"/>
        <w:rPr>
          <w:color w:val="000000"/>
          <w:sz w:val="28"/>
          <w:szCs w:val="28"/>
        </w:rPr>
      </w:pPr>
      <w:r w:rsidRPr="00184793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B854C0" w:rsidRDefault="00B854C0" w:rsidP="003A4DE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193" w:rsidRDefault="004447B9" w:rsidP="003A4D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                                                          </w:t>
      </w:r>
    </w:p>
    <w:p w:rsidR="00A47193" w:rsidRDefault="004447B9" w:rsidP="003A4DE9">
      <w:pPr>
        <w:spacing w:after="0" w:line="240" w:lineRule="auto"/>
        <w:ind w:firstLine="709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України                                                                                      </w:t>
      </w:r>
    </w:p>
    <w:sectPr w:rsidR="00A47193" w:rsidSect="003A4DE9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567" w:right="567" w:bottom="567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3F0" w:rsidRDefault="003F13F0">
      <w:pPr>
        <w:spacing w:after="0" w:line="240" w:lineRule="auto"/>
      </w:pPr>
      <w:r>
        <w:separator/>
      </w:r>
    </w:p>
  </w:endnote>
  <w:endnote w:type="continuationSeparator" w:id="0">
    <w:p w:rsidR="003F13F0" w:rsidRDefault="003F1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193" w:rsidRDefault="00A47193">
    <w:pPr>
      <w:jc w:val="right"/>
      <w:rPr>
        <w:rFonts w:ascii="Times New Roman" w:eastAsia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193" w:rsidRDefault="00A47193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3F0" w:rsidRDefault="003F13F0">
      <w:pPr>
        <w:spacing w:after="0" w:line="240" w:lineRule="auto"/>
      </w:pPr>
      <w:r>
        <w:separator/>
      </w:r>
    </w:p>
  </w:footnote>
  <w:footnote w:type="continuationSeparator" w:id="0">
    <w:p w:rsidR="003F13F0" w:rsidRDefault="003F1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77678685"/>
      <w:docPartObj>
        <w:docPartGallery w:val="Page Numbers (Top of Page)"/>
        <w:docPartUnique/>
      </w:docPartObj>
    </w:sdtPr>
    <w:sdtEndPr/>
    <w:sdtContent>
      <w:p w:rsidR="00562C02" w:rsidRPr="00562C02" w:rsidRDefault="007415B1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2C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62C02" w:rsidRPr="00562C0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62C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F103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62C0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47193" w:rsidRPr="00562C02" w:rsidRDefault="00A47193">
    <w:pPr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193" w:rsidRDefault="00A47193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93"/>
    <w:rsid w:val="00006413"/>
    <w:rsid w:val="0007733A"/>
    <w:rsid w:val="001250C8"/>
    <w:rsid w:val="00170D62"/>
    <w:rsid w:val="001B0070"/>
    <w:rsid w:val="001C29DC"/>
    <w:rsid w:val="001C6C04"/>
    <w:rsid w:val="002240BB"/>
    <w:rsid w:val="002F30D9"/>
    <w:rsid w:val="0036367C"/>
    <w:rsid w:val="003878B9"/>
    <w:rsid w:val="00397C8E"/>
    <w:rsid w:val="003A4DE9"/>
    <w:rsid w:val="003B608D"/>
    <w:rsid w:val="003C2638"/>
    <w:rsid w:val="003E3C61"/>
    <w:rsid w:val="003F13F0"/>
    <w:rsid w:val="003F5BC6"/>
    <w:rsid w:val="004447B9"/>
    <w:rsid w:val="00450A58"/>
    <w:rsid w:val="00490820"/>
    <w:rsid w:val="004B708D"/>
    <w:rsid w:val="004D7CA5"/>
    <w:rsid w:val="00505756"/>
    <w:rsid w:val="005447D7"/>
    <w:rsid w:val="00562C02"/>
    <w:rsid w:val="005813B8"/>
    <w:rsid w:val="005920DB"/>
    <w:rsid w:val="005E2FB8"/>
    <w:rsid w:val="006128F0"/>
    <w:rsid w:val="00624B4F"/>
    <w:rsid w:val="006D470A"/>
    <w:rsid w:val="006F3C90"/>
    <w:rsid w:val="006F6669"/>
    <w:rsid w:val="007415B1"/>
    <w:rsid w:val="007A1A2F"/>
    <w:rsid w:val="007C2F38"/>
    <w:rsid w:val="007C7CB5"/>
    <w:rsid w:val="008609D7"/>
    <w:rsid w:val="008B5D56"/>
    <w:rsid w:val="008C7B29"/>
    <w:rsid w:val="008D2832"/>
    <w:rsid w:val="009D15A5"/>
    <w:rsid w:val="009D60A1"/>
    <w:rsid w:val="009F060D"/>
    <w:rsid w:val="009F7000"/>
    <w:rsid w:val="00A244C3"/>
    <w:rsid w:val="00A47193"/>
    <w:rsid w:val="00A52C95"/>
    <w:rsid w:val="00A82D55"/>
    <w:rsid w:val="00AC420A"/>
    <w:rsid w:val="00AF19C5"/>
    <w:rsid w:val="00B31E9D"/>
    <w:rsid w:val="00B57A10"/>
    <w:rsid w:val="00B854C0"/>
    <w:rsid w:val="00C852B8"/>
    <w:rsid w:val="00C95283"/>
    <w:rsid w:val="00CA6E00"/>
    <w:rsid w:val="00CB3954"/>
    <w:rsid w:val="00D005C8"/>
    <w:rsid w:val="00D1473F"/>
    <w:rsid w:val="00DA12DB"/>
    <w:rsid w:val="00DF1032"/>
    <w:rsid w:val="00E85ADF"/>
    <w:rsid w:val="00EF64F2"/>
    <w:rsid w:val="00F43970"/>
    <w:rsid w:val="00F55D5A"/>
    <w:rsid w:val="00F930CA"/>
    <w:rsid w:val="00FD7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B62E83-3CAD-4101-934A-3A2A5ED85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832"/>
  </w:style>
  <w:style w:type="paragraph" w:styleId="1">
    <w:name w:val="heading 1"/>
    <w:basedOn w:val="a"/>
    <w:next w:val="a"/>
    <w:rsid w:val="008D283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8D283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8D283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8D283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8D2832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8D283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D28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D2832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8D28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D283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63A04"/>
  </w:style>
  <w:style w:type="paragraph" w:styleId="a7">
    <w:name w:val="footer"/>
    <w:basedOn w:val="a"/>
    <w:link w:val="a8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63A04"/>
  </w:style>
  <w:style w:type="character" w:styleId="a9">
    <w:name w:val="Hyperlink"/>
    <w:uiPriority w:val="99"/>
    <w:rsid w:val="00EF64F2"/>
    <w:rPr>
      <w:rFonts w:cs="Times New Roman"/>
      <w:color w:val="0260D0"/>
      <w:u w:val="none"/>
      <w:effect w:val="none"/>
    </w:rPr>
  </w:style>
  <w:style w:type="paragraph" w:customStyle="1" w:styleId="aa">
    <w:name w:val="Нормальний текст"/>
    <w:basedOn w:val="a"/>
    <w:uiPriority w:val="99"/>
    <w:rsid w:val="003A4DE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tyleZakonu">
    <w:name w:val="StyleZakonu"/>
    <w:basedOn w:val="a"/>
    <w:uiPriority w:val="99"/>
    <w:rsid w:val="003A4DE9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1298-2002-%D0%B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Ka2LZnRkkZuQ5yr4ASpte3MLgQ==">AMUW2mUMcitoa399Yj6ZYPmsFYoQFL2KR54xu9DHNFlhhZUOACOhdlREUQvwsJbwabSrTXUlcwX0IDX+UEMXFGUP5zlHfIAO15opFlXQOt9ELtrmNdspkE4Z1hvNP62/MXZhYUHSLvA4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199E14-705F-4BB3-A6D2-0FD0135630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95B6415-E937-4D14-8336-60805F477F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875F7D-05E3-41A2-AB0E-ADA2259C6C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2022-01-18T14:44:00Z</dcterms:created>
  <dcterms:modified xsi:type="dcterms:W3CDTF">2022-01-18T14:44:00Z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