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3E0E6D" w14:textId="77777777" w:rsidR="00294EDB" w:rsidRPr="00E33951" w:rsidRDefault="00294EDB" w:rsidP="00C13D70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0" w:name="n1702"/>
      <w:bookmarkStart w:id="1" w:name="_GoBack"/>
      <w:bookmarkEnd w:id="0"/>
      <w:bookmarkEnd w:id="1"/>
      <w:r w:rsidRPr="00E33951">
        <w:rPr>
          <w:rFonts w:ascii="Times New Roman" w:hAnsi="Times New Roman" w:cs="Times New Roman"/>
          <w:b/>
          <w:sz w:val="28"/>
          <w:szCs w:val="28"/>
          <w:lang w:eastAsia="ru-RU"/>
        </w:rPr>
        <w:t>ПОЯСНЮВАЛЬНА ЗАПИСКА</w:t>
      </w:r>
    </w:p>
    <w:p w14:paraId="5DBC5B3D" w14:textId="7E58E566" w:rsidR="00294EDB" w:rsidRPr="00E33951" w:rsidRDefault="00294EDB" w:rsidP="00C13D70">
      <w:pPr>
        <w:spacing w:before="120"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33951">
        <w:rPr>
          <w:rFonts w:ascii="Times New Roman" w:hAnsi="Times New Roman" w:cs="Times New Roman"/>
          <w:sz w:val="28"/>
          <w:szCs w:val="28"/>
          <w:lang w:eastAsia="ru-RU"/>
        </w:rPr>
        <w:t xml:space="preserve">до </w:t>
      </w:r>
      <w:r w:rsidR="00344BEE" w:rsidRPr="00E33951">
        <w:rPr>
          <w:rFonts w:ascii="Times New Roman" w:hAnsi="Times New Roman" w:cs="Times New Roman"/>
          <w:sz w:val="28"/>
          <w:szCs w:val="28"/>
          <w:lang w:eastAsia="ru-RU"/>
        </w:rPr>
        <w:t>проекту</w:t>
      </w:r>
      <w:r w:rsidRPr="00E33951">
        <w:rPr>
          <w:rFonts w:ascii="Times New Roman" w:hAnsi="Times New Roman" w:cs="Times New Roman"/>
          <w:sz w:val="28"/>
          <w:szCs w:val="28"/>
          <w:lang w:eastAsia="ru-RU"/>
        </w:rPr>
        <w:t xml:space="preserve"> Закону України «</w:t>
      </w:r>
      <w:r w:rsidR="006F0CE3" w:rsidRPr="00E33951">
        <w:rPr>
          <w:rFonts w:ascii="Times New Roman" w:hAnsi="Times New Roman" w:cs="Times New Roman"/>
          <w:sz w:val="28"/>
          <w:szCs w:val="28"/>
          <w:lang w:eastAsia="ru-RU"/>
        </w:rPr>
        <w:t>Про внесення змін до підрозділу 2 розділу ХХ «Перехідні положення» Податкового кодексу України щодо звільнення від оподаткування податком на додану вартість операцій з постачання на митній території України вугілля та/або продуктів його збагачення</w:t>
      </w:r>
      <w:r w:rsidRPr="00E33951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14:paraId="1E0525E1" w14:textId="77777777" w:rsidR="00294EDB" w:rsidRPr="00E33951" w:rsidRDefault="00294EDB" w:rsidP="00C13D70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14:paraId="468ADFBC" w14:textId="77777777" w:rsidR="00294EDB" w:rsidRPr="00E33951" w:rsidRDefault="00294EDB" w:rsidP="00C13D70">
      <w:pPr>
        <w:numPr>
          <w:ilvl w:val="0"/>
          <w:numId w:val="2"/>
        </w:numPr>
        <w:tabs>
          <w:tab w:val="num" w:pos="993"/>
        </w:tabs>
        <w:autoSpaceDE w:val="0"/>
        <w:autoSpaceDN w:val="0"/>
        <w:spacing w:before="120"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33951">
        <w:rPr>
          <w:rFonts w:ascii="Times New Roman" w:hAnsi="Times New Roman" w:cs="Times New Roman"/>
          <w:b/>
          <w:sz w:val="28"/>
          <w:szCs w:val="28"/>
          <w:lang w:eastAsia="ru-RU"/>
        </w:rPr>
        <w:t>Обґрунтування необхідності прийняття законопроекту</w:t>
      </w:r>
    </w:p>
    <w:p w14:paraId="08C322D1" w14:textId="1D0DC6A1" w:rsidR="00E33951" w:rsidRDefault="00E33951" w:rsidP="00E33951">
      <w:pPr>
        <w:spacing w:before="12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E33951">
        <w:rPr>
          <w:rFonts w:ascii="Times New Roman" w:hAnsi="Times New Roman" w:cs="Times New Roman"/>
          <w:sz w:val="28"/>
          <w:szCs w:val="28"/>
          <w:lang w:eastAsia="uk-UA"/>
        </w:rPr>
        <w:t xml:space="preserve">30 листопада 2021 року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Верховної Радою України був 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>прийняти</w:t>
      </w:r>
      <w:r>
        <w:rPr>
          <w:rFonts w:ascii="Times New Roman" w:hAnsi="Times New Roman" w:cs="Times New Roman"/>
          <w:sz w:val="28"/>
          <w:szCs w:val="28"/>
          <w:lang w:eastAsia="uk-UA"/>
        </w:rPr>
        <w:t>й</w:t>
      </w:r>
      <w:r w:rsidR="00F575DC">
        <w:rPr>
          <w:rFonts w:ascii="Times New Roman" w:hAnsi="Times New Roman" w:cs="Times New Roman"/>
          <w:sz w:val="28"/>
          <w:szCs w:val="28"/>
          <w:lang w:eastAsia="uk-UA"/>
        </w:rPr>
        <w:t xml:space="preserve"> Закон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 xml:space="preserve"> України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>№ 1914-ІХ «Про внесення змін до Податкового Кодексу України та деяких законодавчих актів України щодо забезпечення збалансованості бюджетних надходжень» (законопроект № 5600)</w:t>
      </w:r>
      <w:r>
        <w:rPr>
          <w:rFonts w:ascii="Times New Roman" w:hAnsi="Times New Roman" w:cs="Times New Roman"/>
          <w:sz w:val="28"/>
          <w:szCs w:val="28"/>
          <w:lang w:eastAsia="uk-UA"/>
        </w:rPr>
        <w:t>, яким внесені значні зміни до чинного податкового законодавства України.</w:t>
      </w:r>
    </w:p>
    <w:p w14:paraId="39827156" w14:textId="501CE6B5" w:rsidR="00E33951" w:rsidRDefault="00E33951" w:rsidP="00E33951">
      <w:pPr>
        <w:spacing w:before="12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Однак, в процесі </w:t>
      </w:r>
      <w:r w:rsidR="000D44EF">
        <w:rPr>
          <w:rFonts w:ascii="Times New Roman" w:hAnsi="Times New Roman" w:cs="Times New Roman"/>
          <w:sz w:val="28"/>
          <w:szCs w:val="28"/>
          <w:lang w:eastAsia="uk-UA"/>
        </w:rPr>
        <w:t xml:space="preserve">опрацювання та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розгляду </w:t>
      </w:r>
      <w:r w:rsidR="00DC263C">
        <w:rPr>
          <w:rFonts w:ascii="Times New Roman" w:hAnsi="Times New Roman" w:cs="Times New Roman"/>
          <w:sz w:val="28"/>
          <w:szCs w:val="28"/>
          <w:lang w:eastAsia="uk-UA"/>
        </w:rPr>
        <w:t xml:space="preserve">положень </w:t>
      </w:r>
      <w:r w:rsidR="005A529F">
        <w:rPr>
          <w:rFonts w:ascii="Times New Roman" w:hAnsi="Times New Roman" w:cs="Times New Roman"/>
          <w:sz w:val="28"/>
          <w:szCs w:val="28"/>
          <w:lang w:eastAsia="uk-UA"/>
        </w:rPr>
        <w:t xml:space="preserve">цього </w:t>
      </w:r>
      <w:r>
        <w:rPr>
          <w:rFonts w:ascii="Times New Roman" w:hAnsi="Times New Roman" w:cs="Times New Roman"/>
          <w:sz w:val="28"/>
          <w:szCs w:val="28"/>
          <w:lang w:eastAsia="uk-UA"/>
        </w:rPr>
        <w:t>законопроекту</w:t>
      </w:r>
      <w:r w:rsidR="007323C0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DC263C">
        <w:rPr>
          <w:rFonts w:ascii="Times New Roman" w:hAnsi="Times New Roman" w:cs="Times New Roman"/>
          <w:sz w:val="28"/>
          <w:szCs w:val="28"/>
          <w:lang w:eastAsia="uk-UA"/>
        </w:rPr>
        <w:t xml:space="preserve">№ </w:t>
      </w:r>
      <w:r w:rsidR="007323C0">
        <w:rPr>
          <w:rFonts w:ascii="Times New Roman" w:hAnsi="Times New Roman" w:cs="Times New Roman"/>
          <w:sz w:val="28"/>
          <w:szCs w:val="28"/>
          <w:lang w:eastAsia="uk-UA"/>
        </w:rPr>
        <w:t>5600</w:t>
      </w:r>
      <w:r w:rsidR="00DC263C">
        <w:rPr>
          <w:rFonts w:ascii="Times New Roman" w:hAnsi="Times New Roman" w:cs="Times New Roman"/>
          <w:sz w:val="28"/>
          <w:szCs w:val="28"/>
          <w:lang w:eastAsia="uk-UA"/>
        </w:rPr>
        <w:t>,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0D44EF">
        <w:rPr>
          <w:rFonts w:ascii="Times New Roman" w:hAnsi="Times New Roman" w:cs="Times New Roman"/>
          <w:sz w:val="28"/>
          <w:szCs w:val="28"/>
          <w:lang w:eastAsia="uk-UA"/>
        </w:rPr>
        <w:t xml:space="preserve">Комітетом </w:t>
      </w:r>
      <w:r w:rsidR="000D44EF" w:rsidRPr="000D44EF">
        <w:rPr>
          <w:rFonts w:ascii="Times New Roman" w:hAnsi="Times New Roman" w:cs="Times New Roman"/>
          <w:sz w:val="28"/>
          <w:szCs w:val="28"/>
          <w:lang w:eastAsia="uk-UA"/>
        </w:rPr>
        <w:t>з питань фінансів, податкової та митної політики</w:t>
      </w:r>
      <w:r w:rsidR="000D44E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7323C0">
        <w:rPr>
          <w:rFonts w:ascii="Times New Roman" w:hAnsi="Times New Roman" w:cs="Times New Roman"/>
          <w:sz w:val="28"/>
          <w:szCs w:val="28"/>
          <w:lang w:eastAsia="uk-UA"/>
        </w:rPr>
        <w:t xml:space="preserve">не було врегульовано вкрай актуальну </w:t>
      </w:r>
      <w:r w:rsidR="00DC263C">
        <w:rPr>
          <w:rFonts w:ascii="Times New Roman" w:hAnsi="Times New Roman" w:cs="Times New Roman"/>
          <w:sz w:val="28"/>
          <w:szCs w:val="28"/>
          <w:lang w:eastAsia="uk-UA"/>
        </w:rPr>
        <w:t xml:space="preserve">проблему </w:t>
      </w:r>
      <w:r w:rsidR="005A529F">
        <w:rPr>
          <w:rFonts w:ascii="Times New Roman" w:hAnsi="Times New Roman" w:cs="Times New Roman"/>
          <w:sz w:val="28"/>
          <w:szCs w:val="28"/>
          <w:lang w:eastAsia="uk-UA"/>
        </w:rPr>
        <w:t xml:space="preserve">податкового регулювання для </w:t>
      </w:r>
      <w:r w:rsidR="005A529F" w:rsidRPr="007323C0">
        <w:rPr>
          <w:rFonts w:ascii="Times New Roman" w:hAnsi="Times New Roman" w:cs="Times New Roman"/>
          <w:sz w:val="28"/>
          <w:szCs w:val="28"/>
          <w:lang w:eastAsia="uk-UA"/>
        </w:rPr>
        <w:t>державн</w:t>
      </w:r>
      <w:r w:rsidR="005A529F">
        <w:rPr>
          <w:rFonts w:ascii="Times New Roman" w:hAnsi="Times New Roman" w:cs="Times New Roman"/>
          <w:sz w:val="28"/>
          <w:szCs w:val="28"/>
          <w:lang w:eastAsia="uk-UA"/>
        </w:rPr>
        <w:t>их</w:t>
      </w:r>
      <w:r w:rsidR="005A529F" w:rsidRPr="007323C0">
        <w:rPr>
          <w:rFonts w:ascii="Times New Roman" w:hAnsi="Times New Roman" w:cs="Times New Roman"/>
          <w:sz w:val="28"/>
          <w:szCs w:val="28"/>
          <w:lang w:eastAsia="uk-UA"/>
        </w:rPr>
        <w:t xml:space="preserve"> вугледобувн</w:t>
      </w:r>
      <w:r w:rsidR="005A529F">
        <w:rPr>
          <w:rFonts w:ascii="Times New Roman" w:hAnsi="Times New Roman" w:cs="Times New Roman"/>
          <w:sz w:val="28"/>
          <w:szCs w:val="28"/>
          <w:lang w:eastAsia="uk-UA"/>
        </w:rPr>
        <w:t>их</w:t>
      </w:r>
      <w:r w:rsidR="005A529F" w:rsidRPr="007323C0">
        <w:rPr>
          <w:rFonts w:ascii="Times New Roman" w:hAnsi="Times New Roman" w:cs="Times New Roman"/>
          <w:sz w:val="28"/>
          <w:szCs w:val="28"/>
          <w:lang w:eastAsia="uk-UA"/>
        </w:rPr>
        <w:t xml:space="preserve"> підприємств</w:t>
      </w:r>
      <w:r w:rsidR="005A529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7323C0">
        <w:rPr>
          <w:rFonts w:ascii="Times New Roman" w:hAnsi="Times New Roman" w:cs="Times New Roman"/>
          <w:sz w:val="28"/>
          <w:szCs w:val="28"/>
          <w:lang w:eastAsia="uk-UA"/>
        </w:rPr>
        <w:t xml:space="preserve">щодо </w:t>
      </w:r>
      <w:r w:rsidR="00DC263C">
        <w:rPr>
          <w:rFonts w:ascii="Times New Roman" w:hAnsi="Times New Roman" w:cs="Times New Roman"/>
          <w:sz w:val="28"/>
          <w:szCs w:val="28"/>
          <w:lang w:eastAsia="uk-UA"/>
        </w:rPr>
        <w:t xml:space="preserve">своєчасної </w:t>
      </w:r>
      <w:r w:rsidR="007323C0">
        <w:rPr>
          <w:rFonts w:ascii="Times New Roman" w:hAnsi="Times New Roman" w:cs="Times New Roman"/>
          <w:sz w:val="28"/>
          <w:szCs w:val="28"/>
          <w:lang w:eastAsia="uk-UA"/>
        </w:rPr>
        <w:t>пролонгації</w:t>
      </w:r>
      <w:r w:rsidR="005A529F">
        <w:rPr>
          <w:rFonts w:ascii="Times New Roman" w:hAnsi="Times New Roman" w:cs="Times New Roman"/>
          <w:sz w:val="28"/>
          <w:szCs w:val="28"/>
          <w:lang w:eastAsia="uk-UA"/>
        </w:rPr>
        <w:t xml:space="preserve"> дії на 2022 рік </w:t>
      </w:r>
      <w:bookmarkStart w:id="2" w:name="_Hlk93420079"/>
      <w:r w:rsidR="005A529F">
        <w:rPr>
          <w:rFonts w:ascii="Times New Roman" w:hAnsi="Times New Roman" w:cs="Times New Roman"/>
          <w:sz w:val="28"/>
          <w:szCs w:val="28"/>
          <w:lang w:eastAsia="uk-UA"/>
        </w:rPr>
        <w:t xml:space="preserve">положень </w:t>
      </w:r>
      <w:r w:rsidR="007323C0" w:rsidRPr="00E33951">
        <w:rPr>
          <w:rFonts w:ascii="Times New Roman" w:hAnsi="Times New Roman" w:cs="Times New Roman"/>
          <w:sz w:val="28"/>
          <w:szCs w:val="28"/>
          <w:lang w:eastAsia="uk-UA"/>
        </w:rPr>
        <w:t>пункту 45 підрозділу 2 розділу ХХ Податкового кодексу України</w:t>
      </w:r>
      <w:bookmarkEnd w:id="2"/>
      <w:r w:rsidR="00DC263C">
        <w:rPr>
          <w:rFonts w:ascii="Times New Roman" w:hAnsi="Times New Roman" w:cs="Times New Roman"/>
          <w:sz w:val="28"/>
          <w:szCs w:val="28"/>
          <w:lang w:eastAsia="uk-UA"/>
        </w:rPr>
        <w:t>, як</w:t>
      </w:r>
      <w:r w:rsidR="005A529F">
        <w:rPr>
          <w:rFonts w:ascii="Times New Roman" w:hAnsi="Times New Roman" w:cs="Times New Roman"/>
          <w:sz w:val="28"/>
          <w:szCs w:val="28"/>
          <w:lang w:eastAsia="uk-UA"/>
        </w:rPr>
        <w:t>і</w:t>
      </w:r>
      <w:r w:rsidR="00DC263C">
        <w:rPr>
          <w:rFonts w:ascii="Times New Roman" w:hAnsi="Times New Roman" w:cs="Times New Roman"/>
          <w:sz w:val="28"/>
          <w:szCs w:val="28"/>
          <w:lang w:eastAsia="uk-UA"/>
        </w:rPr>
        <w:t xml:space="preserve"> передбача</w:t>
      </w:r>
      <w:r w:rsidR="005A529F">
        <w:rPr>
          <w:rFonts w:ascii="Times New Roman" w:hAnsi="Times New Roman" w:cs="Times New Roman"/>
          <w:sz w:val="28"/>
          <w:szCs w:val="28"/>
          <w:lang w:eastAsia="uk-UA"/>
        </w:rPr>
        <w:t>ють</w:t>
      </w:r>
      <w:r w:rsidR="00DC263C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DC263C" w:rsidRPr="00E33951">
        <w:rPr>
          <w:rFonts w:ascii="Times New Roman" w:hAnsi="Times New Roman" w:cs="Times New Roman"/>
          <w:sz w:val="28"/>
          <w:szCs w:val="28"/>
          <w:lang w:eastAsia="uk-UA"/>
        </w:rPr>
        <w:t>звільн</w:t>
      </w:r>
      <w:r w:rsidR="00DC263C">
        <w:rPr>
          <w:rFonts w:ascii="Times New Roman" w:hAnsi="Times New Roman" w:cs="Times New Roman"/>
          <w:sz w:val="28"/>
          <w:szCs w:val="28"/>
          <w:lang w:eastAsia="uk-UA"/>
        </w:rPr>
        <w:t xml:space="preserve">ення </w:t>
      </w:r>
      <w:r w:rsidR="00DC263C" w:rsidRPr="00E33951">
        <w:rPr>
          <w:rFonts w:ascii="Times New Roman" w:hAnsi="Times New Roman" w:cs="Times New Roman"/>
          <w:sz w:val="28"/>
          <w:szCs w:val="28"/>
          <w:lang w:eastAsia="uk-UA"/>
        </w:rPr>
        <w:t>від оподаткування податком на додану вартість операції з постачання на митній території України вугілля та/або продуктів його збагачення товарних позицій 2701,</w:t>
      </w:r>
      <w:r w:rsidR="005A529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DC263C" w:rsidRPr="00E33951">
        <w:rPr>
          <w:rFonts w:ascii="Times New Roman" w:hAnsi="Times New Roman" w:cs="Times New Roman"/>
          <w:sz w:val="28"/>
          <w:szCs w:val="28"/>
          <w:lang w:eastAsia="uk-UA"/>
        </w:rPr>
        <w:t>2702,</w:t>
      </w:r>
      <w:r w:rsidR="005A529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DC263C" w:rsidRPr="00E33951">
        <w:rPr>
          <w:rFonts w:ascii="Times New Roman" w:hAnsi="Times New Roman" w:cs="Times New Roman"/>
          <w:sz w:val="28"/>
          <w:szCs w:val="28"/>
          <w:lang w:eastAsia="uk-UA"/>
        </w:rPr>
        <w:t>2704 00 згідно з УКТ ЗЕД.</w:t>
      </w:r>
    </w:p>
    <w:p w14:paraId="14F92782" w14:textId="6E4DFF24" w:rsidR="00241B79" w:rsidRDefault="00241B79" w:rsidP="00241B79">
      <w:pPr>
        <w:spacing w:before="12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Наразі, починаючі з 01.01.2022 року</w:t>
      </w:r>
      <w:r w:rsidRPr="005A529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дія </w:t>
      </w:r>
      <w:r w:rsidRPr="005A529F">
        <w:rPr>
          <w:rFonts w:ascii="Times New Roman" w:hAnsi="Times New Roman" w:cs="Times New Roman"/>
          <w:sz w:val="28"/>
          <w:szCs w:val="28"/>
          <w:lang w:eastAsia="uk-UA"/>
        </w:rPr>
        <w:t>пункту 45 підрозділу 2 розділу ХХ Податкового кодексу України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припинена, а отже всі </w:t>
      </w:r>
      <w:r w:rsidRPr="005A529F">
        <w:rPr>
          <w:rFonts w:ascii="Times New Roman" w:hAnsi="Times New Roman" w:cs="Times New Roman"/>
          <w:sz w:val="28"/>
          <w:szCs w:val="28"/>
          <w:lang w:eastAsia="uk-UA"/>
        </w:rPr>
        <w:t>державн</w:t>
      </w:r>
      <w:r>
        <w:rPr>
          <w:rFonts w:ascii="Times New Roman" w:hAnsi="Times New Roman" w:cs="Times New Roman"/>
          <w:sz w:val="28"/>
          <w:szCs w:val="28"/>
          <w:lang w:eastAsia="uk-UA"/>
        </w:rPr>
        <w:t>і</w:t>
      </w:r>
      <w:r w:rsidRPr="005A529F">
        <w:rPr>
          <w:rFonts w:ascii="Times New Roman" w:hAnsi="Times New Roman" w:cs="Times New Roman"/>
          <w:sz w:val="28"/>
          <w:szCs w:val="28"/>
          <w:lang w:eastAsia="uk-UA"/>
        </w:rPr>
        <w:t xml:space="preserve"> вугледобувн</w:t>
      </w:r>
      <w:r>
        <w:rPr>
          <w:rFonts w:ascii="Times New Roman" w:hAnsi="Times New Roman" w:cs="Times New Roman"/>
          <w:sz w:val="28"/>
          <w:szCs w:val="28"/>
          <w:lang w:eastAsia="uk-UA"/>
        </w:rPr>
        <w:t>і</w:t>
      </w:r>
      <w:r w:rsidRPr="005A529F">
        <w:rPr>
          <w:rFonts w:ascii="Times New Roman" w:hAnsi="Times New Roman" w:cs="Times New Roman"/>
          <w:sz w:val="28"/>
          <w:szCs w:val="28"/>
          <w:lang w:eastAsia="uk-UA"/>
        </w:rPr>
        <w:t xml:space="preserve"> підприємств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а зобов’язані додатково до вартості своєї продукції нараховувати </w:t>
      </w:r>
      <w:r w:rsidRPr="002B2ED9">
        <w:rPr>
          <w:rFonts w:ascii="Times New Roman" w:hAnsi="Times New Roman" w:cs="Times New Roman"/>
          <w:sz w:val="28"/>
          <w:szCs w:val="28"/>
          <w:lang w:eastAsia="uk-UA"/>
        </w:rPr>
        <w:t xml:space="preserve">+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20 % податку </w:t>
      </w:r>
      <w:r w:rsidRPr="00EC252C">
        <w:rPr>
          <w:rFonts w:ascii="Times New Roman" w:hAnsi="Times New Roman" w:cs="Times New Roman"/>
          <w:sz w:val="28"/>
          <w:szCs w:val="28"/>
          <w:lang w:eastAsia="uk-UA"/>
        </w:rPr>
        <w:t xml:space="preserve">на додану вартість. Зазначене призведе до суттєвого зростання вартості вугілля </w:t>
      </w:r>
      <w:r>
        <w:rPr>
          <w:rFonts w:ascii="Times New Roman" w:hAnsi="Times New Roman" w:cs="Times New Roman"/>
          <w:sz w:val="28"/>
          <w:szCs w:val="28"/>
          <w:lang w:eastAsia="uk-UA"/>
        </w:rPr>
        <w:t>внутрішнього видобутку</w:t>
      </w:r>
      <w:r w:rsidRPr="00EC252C">
        <w:rPr>
          <w:rFonts w:ascii="Times New Roman" w:hAnsi="Times New Roman" w:cs="Times New Roman"/>
          <w:sz w:val="28"/>
          <w:szCs w:val="28"/>
          <w:lang w:eastAsia="uk-UA"/>
        </w:rPr>
        <w:t xml:space="preserve">, що спричинить </w:t>
      </w:r>
      <w:r w:rsidR="00B56DF6">
        <w:rPr>
          <w:rFonts w:ascii="Times New Roman" w:hAnsi="Times New Roman" w:cs="Times New Roman"/>
          <w:sz w:val="28"/>
          <w:szCs w:val="28"/>
          <w:lang w:eastAsia="uk-UA"/>
        </w:rPr>
        <w:t>різке підвищення вартості</w:t>
      </w:r>
      <w:r w:rsidRPr="00EC252C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всіх енергоємних товарів та </w:t>
      </w:r>
      <w:r w:rsidRPr="00EC252C">
        <w:rPr>
          <w:rFonts w:ascii="Times New Roman" w:hAnsi="Times New Roman" w:cs="Times New Roman"/>
          <w:sz w:val="28"/>
          <w:szCs w:val="28"/>
          <w:lang w:eastAsia="uk-UA"/>
        </w:rPr>
        <w:t>енергоресурсів</w:t>
      </w:r>
      <w:r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14:paraId="3459899D" w14:textId="15E091C9" w:rsidR="00795061" w:rsidRDefault="00795061" w:rsidP="00795061">
      <w:pPr>
        <w:spacing w:before="12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Цією ситуацією вже </w:t>
      </w:r>
      <w:r w:rsidR="00241B79">
        <w:rPr>
          <w:rFonts w:ascii="Times New Roman" w:hAnsi="Times New Roman" w:cs="Times New Roman"/>
          <w:sz w:val="28"/>
          <w:szCs w:val="28"/>
          <w:lang w:eastAsia="uk-UA"/>
        </w:rPr>
        <w:t xml:space="preserve">суттєво 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>стурбован</w:t>
      </w:r>
      <w:r>
        <w:rPr>
          <w:rFonts w:ascii="Times New Roman" w:hAnsi="Times New Roman" w:cs="Times New Roman"/>
          <w:sz w:val="28"/>
          <w:szCs w:val="28"/>
          <w:lang w:eastAsia="uk-UA"/>
        </w:rPr>
        <w:t>і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всі 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>державн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і вугледобувні 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>підприємств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а, з огляду на 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 xml:space="preserve">припинення дії законодавчої норми </w:t>
      </w:r>
      <w:r w:rsidR="00241B79">
        <w:rPr>
          <w:rFonts w:ascii="Times New Roman" w:hAnsi="Times New Roman" w:cs="Times New Roman"/>
          <w:sz w:val="28"/>
          <w:szCs w:val="28"/>
          <w:lang w:eastAsia="uk-UA"/>
        </w:rPr>
        <w:t>(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 xml:space="preserve">пункту 45 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lastRenderedPageBreak/>
        <w:t>підрозділу 2 розділу XX Податкового кодексу України</w:t>
      </w:r>
      <w:r w:rsidR="00241B79">
        <w:rPr>
          <w:rFonts w:ascii="Times New Roman" w:hAnsi="Times New Roman" w:cs="Times New Roman"/>
          <w:sz w:val="28"/>
          <w:szCs w:val="28"/>
          <w:lang w:eastAsia="uk-UA"/>
        </w:rPr>
        <w:t>)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>, яка протягом останніх 5</w:t>
      </w:r>
      <w:r>
        <w:rPr>
          <w:rFonts w:ascii="Times New Roman" w:hAnsi="Times New Roman" w:cs="Times New Roman"/>
          <w:sz w:val="28"/>
          <w:szCs w:val="28"/>
          <w:lang w:eastAsia="uk-UA"/>
        </w:rPr>
        <w:t>-ти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 xml:space="preserve"> років надавала державним вугледобувним підприємствам суттєву податкову пільгу у вигляді звільнення від оподаткування податком на додану вартість операції з постачання вугілля та/або продуктів його збагачення. </w:t>
      </w:r>
    </w:p>
    <w:p w14:paraId="28F71021" w14:textId="7D64B77B" w:rsidR="00241B79" w:rsidRDefault="00241B79" w:rsidP="00241B79">
      <w:pPr>
        <w:spacing w:before="12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Така ситуація у найближчій перспективі матиме низку різко негативних наслідків для економіки України, у тому числі призведе </w:t>
      </w:r>
      <w:r w:rsidR="00A97852">
        <w:rPr>
          <w:rFonts w:ascii="Times New Roman" w:hAnsi="Times New Roman" w:cs="Times New Roman"/>
          <w:sz w:val="28"/>
          <w:szCs w:val="28"/>
          <w:lang w:eastAsia="uk-UA"/>
        </w:rPr>
        <w:t xml:space="preserve">до </w:t>
      </w:r>
      <w:r>
        <w:rPr>
          <w:rFonts w:ascii="Times New Roman" w:hAnsi="Times New Roman" w:cs="Times New Roman"/>
          <w:sz w:val="28"/>
          <w:szCs w:val="28"/>
          <w:lang w:eastAsia="uk-UA"/>
        </w:rPr>
        <w:t>не конкурентоздатності українського вугілля на внутрішньому та світовому ринках; спричинить</w:t>
      </w:r>
      <w:r w:rsidRPr="00EC252C">
        <w:rPr>
          <w:rFonts w:ascii="Times New Roman" w:hAnsi="Times New Roman" w:cs="Times New Roman"/>
          <w:sz w:val="28"/>
          <w:szCs w:val="28"/>
          <w:lang w:eastAsia="uk-UA"/>
        </w:rPr>
        <w:t xml:space="preserve"> суттєве погіршення фінансового стану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всіх </w:t>
      </w:r>
      <w:r w:rsidRPr="00EC252C">
        <w:rPr>
          <w:rFonts w:ascii="Times New Roman" w:hAnsi="Times New Roman" w:cs="Times New Roman"/>
          <w:sz w:val="28"/>
          <w:szCs w:val="28"/>
          <w:lang w:eastAsia="uk-UA"/>
        </w:rPr>
        <w:t>державних вугледобувних підприємств</w:t>
      </w:r>
      <w:r>
        <w:rPr>
          <w:rFonts w:ascii="Times New Roman" w:hAnsi="Times New Roman" w:cs="Times New Roman"/>
          <w:sz w:val="28"/>
          <w:szCs w:val="28"/>
          <w:lang w:eastAsia="uk-UA"/>
        </w:rPr>
        <w:t>, а також з огляду на систем</w:t>
      </w:r>
      <w:r w:rsidR="00A97852">
        <w:rPr>
          <w:rFonts w:ascii="Times New Roman" w:hAnsi="Times New Roman" w:cs="Times New Roman"/>
          <w:sz w:val="28"/>
          <w:szCs w:val="28"/>
          <w:lang w:eastAsia="uk-UA"/>
        </w:rPr>
        <w:t>ну критичну ситуації у вугільній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галузі, пов'язану з системним недофінансуванням 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>бюджетни</w:t>
      </w:r>
      <w:r>
        <w:rPr>
          <w:rFonts w:ascii="Times New Roman" w:hAnsi="Times New Roman" w:cs="Times New Roman"/>
          <w:sz w:val="28"/>
          <w:szCs w:val="28"/>
          <w:lang w:eastAsia="uk-UA"/>
        </w:rPr>
        <w:t>х програм, спрямованих на ч</w:t>
      </w:r>
      <w:r w:rsidRPr="00795061">
        <w:rPr>
          <w:rFonts w:ascii="Times New Roman" w:hAnsi="Times New Roman" w:cs="Times New Roman"/>
          <w:sz w:val="28"/>
          <w:szCs w:val="28"/>
          <w:lang w:eastAsia="uk-UA"/>
        </w:rPr>
        <w:t>асткове покриття витрат із собівартості готової товарної вугільної продукції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та створення 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>хронічн</w:t>
      </w:r>
      <w:r>
        <w:rPr>
          <w:rFonts w:ascii="Times New Roman" w:hAnsi="Times New Roman" w:cs="Times New Roman"/>
          <w:sz w:val="28"/>
          <w:szCs w:val="28"/>
          <w:lang w:eastAsia="uk-UA"/>
        </w:rPr>
        <w:t>ого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 xml:space="preserve"> дефіцит</w:t>
      </w:r>
      <w:r>
        <w:rPr>
          <w:rFonts w:ascii="Times New Roman" w:hAnsi="Times New Roman" w:cs="Times New Roman"/>
          <w:sz w:val="28"/>
          <w:szCs w:val="28"/>
          <w:lang w:eastAsia="uk-UA"/>
        </w:rPr>
        <w:t>у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 xml:space="preserve"> обігових коштів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, вугледобувні 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>підприємств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а не матимуть можливості проводити 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>оплату за спожиту електричну енергію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та виплачувати заробітну плату шахтарям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</w:p>
    <w:p w14:paraId="2489EE1E" w14:textId="2DE67D93" w:rsidR="00795061" w:rsidRPr="00E33951" w:rsidRDefault="00241B79" w:rsidP="00795061">
      <w:pPr>
        <w:spacing w:before="12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Окрім цього, треба зауважити, що з</w:t>
      </w:r>
      <w:r w:rsidR="00795061" w:rsidRPr="00E33951">
        <w:rPr>
          <w:rFonts w:ascii="Times New Roman" w:hAnsi="Times New Roman" w:cs="Times New Roman"/>
          <w:sz w:val="28"/>
          <w:szCs w:val="28"/>
          <w:lang w:eastAsia="uk-UA"/>
        </w:rPr>
        <w:t xml:space="preserve">астосування відповідної податкової пільги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на практиці </w:t>
      </w:r>
      <w:r w:rsidR="00795061" w:rsidRPr="00E33951">
        <w:rPr>
          <w:rFonts w:ascii="Times New Roman" w:hAnsi="Times New Roman" w:cs="Times New Roman"/>
          <w:sz w:val="28"/>
          <w:szCs w:val="28"/>
          <w:lang w:eastAsia="uk-UA"/>
        </w:rPr>
        <w:t xml:space="preserve">є високоефективним механізмом антикризового регулювання </w:t>
      </w:r>
      <w:r>
        <w:rPr>
          <w:rFonts w:ascii="Times New Roman" w:hAnsi="Times New Roman" w:cs="Times New Roman"/>
          <w:sz w:val="28"/>
          <w:szCs w:val="28"/>
          <w:lang w:eastAsia="uk-UA"/>
        </w:rPr>
        <w:t>у</w:t>
      </w:r>
      <w:r w:rsidR="00795061" w:rsidRPr="00E33951">
        <w:rPr>
          <w:rFonts w:ascii="Times New Roman" w:hAnsi="Times New Roman" w:cs="Times New Roman"/>
          <w:sz w:val="28"/>
          <w:szCs w:val="28"/>
          <w:lang w:eastAsia="uk-UA"/>
        </w:rPr>
        <w:t xml:space="preserve"> вугледобувн</w:t>
      </w:r>
      <w:r>
        <w:rPr>
          <w:rFonts w:ascii="Times New Roman" w:hAnsi="Times New Roman" w:cs="Times New Roman"/>
          <w:sz w:val="28"/>
          <w:szCs w:val="28"/>
          <w:lang w:eastAsia="uk-UA"/>
        </w:rPr>
        <w:t>ій</w:t>
      </w:r>
      <w:r w:rsidR="00795061" w:rsidRPr="00E33951">
        <w:rPr>
          <w:rFonts w:ascii="Times New Roman" w:hAnsi="Times New Roman" w:cs="Times New Roman"/>
          <w:sz w:val="28"/>
          <w:szCs w:val="28"/>
          <w:lang w:eastAsia="uk-UA"/>
        </w:rPr>
        <w:t xml:space="preserve"> галузі, та нада</w:t>
      </w:r>
      <w:r>
        <w:rPr>
          <w:rFonts w:ascii="Times New Roman" w:hAnsi="Times New Roman" w:cs="Times New Roman"/>
          <w:sz w:val="28"/>
          <w:szCs w:val="28"/>
          <w:lang w:eastAsia="uk-UA"/>
        </w:rPr>
        <w:t>є</w:t>
      </w:r>
      <w:r w:rsidR="00795061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795061" w:rsidRPr="00E33951">
        <w:rPr>
          <w:rFonts w:ascii="Times New Roman" w:hAnsi="Times New Roman" w:cs="Times New Roman"/>
          <w:sz w:val="28"/>
          <w:szCs w:val="28"/>
          <w:lang w:eastAsia="uk-UA"/>
        </w:rPr>
        <w:t xml:space="preserve">змогу державним </w:t>
      </w:r>
      <w:r w:rsidR="00795061">
        <w:rPr>
          <w:rFonts w:ascii="Times New Roman" w:hAnsi="Times New Roman" w:cs="Times New Roman"/>
          <w:sz w:val="28"/>
          <w:szCs w:val="28"/>
          <w:lang w:eastAsia="uk-UA"/>
        </w:rPr>
        <w:t xml:space="preserve">вугледобувним </w:t>
      </w:r>
      <w:r w:rsidR="00795061" w:rsidRPr="00E33951">
        <w:rPr>
          <w:rFonts w:ascii="Times New Roman" w:hAnsi="Times New Roman" w:cs="Times New Roman"/>
          <w:sz w:val="28"/>
          <w:szCs w:val="28"/>
          <w:lang w:eastAsia="uk-UA"/>
        </w:rPr>
        <w:t xml:space="preserve">підприємствам витримувати високу конкуренцію на внутрішньому </w:t>
      </w:r>
      <w:r w:rsidR="00795061">
        <w:rPr>
          <w:rFonts w:ascii="Times New Roman" w:hAnsi="Times New Roman" w:cs="Times New Roman"/>
          <w:sz w:val="28"/>
          <w:szCs w:val="28"/>
          <w:lang w:eastAsia="uk-UA"/>
        </w:rPr>
        <w:t xml:space="preserve">та зовнішньому </w:t>
      </w:r>
      <w:r w:rsidR="00795061" w:rsidRPr="00E33951">
        <w:rPr>
          <w:rFonts w:ascii="Times New Roman" w:hAnsi="Times New Roman" w:cs="Times New Roman"/>
          <w:sz w:val="28"/>
          <w:szCs w:val="28"/>
          <w:lang w:eastAsia="uk-UA"/>
        </w:rPr>
        <w:t>вугільному ринк</w:t>
      </w:r>
      <w:r w:rsidR="00795061">
        <w:rPr>
          <w:rFonts w:ascii="Times New Roman" w:hAnsi="Times New Roman" w:cs="Times New Roman"/>
          <w:sz w:val="28"/>
          <w:szCs w:val="28"/>
          <w:lang w:eastAsia="uk-UA"/>
        </w:rPr>
        <w:t>ах збуту</w:t>
      </w:r>
      <w:r w:rsidR="00795061" w:rsidRPr="00E33951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14:paraId="5A80C226" w14:textId="77777777" w:rsidR="00795061" w:rsidRPr="00E33951" w:rsidRDefault="00795061" w:rsidP="00795061">
      <w:pPr>
        <w:spacing w:before="12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E33951">
        <w:rPr>
          <w:rFonts w:ascii="Times New Roman" w:hAnsi="Times New Roman" w:cs="Times New Roman"/>
          <w:sz w:val="28"/>
          <w:szCs w:val="28"/>
          <w:lang w:eastAsia="uk-UA"/>
        </w:rPr>
        <w:t xml:space="preserve">Сьогодні, з огляду на стрімке зростання у світі цін на паливно-енергетичні продукти, надання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всілякої 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>державної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>підтримки</w:t>
      </w:r>
      <w:r>
        <w:rPr>
          <w:rFonts w:ascii="Times New Roman" w:hAnsi="Times New Roman" w:cs="Times New Roman"/>
          <w:sz w:val="28"/>
          <w:szCs w:val="28"/>
          <w:lang w:eastAsia="uk-UA"/>
        </w:rPr>
        <w:t>, у тому числі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у питаннях збереження рівня існуючого податкового навантаження на підприємства  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>вугледобувн</w:t>
      </w:r>
      <w:r>
        <w:rPr>
          <w:rFonts w:ascii="Times New Roman" w:hAnsi="Times New Roman" w:cs="Times New Roman"/>
          <w:sz w:val="28"/>
          <w:szCs w:val="28"/>
          <w:lang w:eastAsia="uk-UA"/>
        </w:rPr>
        <w:t>ого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 xml:space="preserve"> сектору економіки, є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загальнонаціональним пріоритетом та запорукою 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 xml:space="preserve">збереження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поточного 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>потенціалу вітчизняних підприємств вугільної та енергетичної галуз</w:t>
      </w:r>
      <w:r>
        <w:rPr>
          <w:rFonts w:ascii="Times New Roman" w:hAnsi="Times New Roman" w:cs="Times New Roman"/>
          <w:sz w:val="28"/>
          <w:szCs w:val="28"/>
          <w:lang w:eastAsia="uk-UA"/>
        </w:rPr>
        <w:t>ей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t>, у зв’язку з високою собівартістю виробленої ними продукції та неможливістю повноцінної конкуренції на внутрішньому та світовому ринках.</w:t>
      </w:r>
    </w:p>
    <w:p w14:paraId="18A51010" w14:textId="77777777" w:rsidR="00795061" w:rsidRPr="00E33951" w:rsidRDefault="00795061" w:rsidP="00795061">
      <w:pPr>
        <w:spacing w:before="12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E33951">
        <w:rPr>
          <w:rFonts w:ascii="Times New Roman" w:hAnsi="Times New Roman" w:cs="Times New Roman"/>
          <w:sz w:val="28"/>
          <w:szCs w:val="28"/>
          <w:lang w:eastAsia="uk-UA"/>
        </w:rPr>
        <w:t xml:space="preserve">Окрім цього, відновлення дії пункту 45 підрозділу 2 розділу XX Податкового кодексу України (податкової пільги по звільненню від оподаткування податком на додану вартість операції з постачання вугілля) </w:t>
      </w:r>
      <w:r w:rsidRPr="00E33951">
        <w:rPr>
          <w:rFonts w:ascii="Times New Roman" w:hAnsi="Times New Roman" w:cs="Times New Roman"/>
          <w:sz w:val="28"/>
          <w:szCs w:val="28"/>
          <w:lang w:eastAsia="uk-UA"/>
        </w:rPr>
        <w:lastRenderedPageBreak/>
        <w:t xml:space="preserve">дозволить у перспективі зменшити ризики виникнення значних сум податкового боргу державних підприємств, а також сприятиме здійсненню повних та своєчасних розрахунків з бюджетом та працівниками вугледобувних підприємств.  </w:t>
      </w:r>
    </w:p>
    <w:p w14:paraId="12D1E902" w14:textId="77777777" w:rsidR="008F2417" w:rsidRPr="00E33951" w:rsidRDefault="008F2417" w:rsidP="006F0CE3">
      <w:pPr>
        <w:spacing w:before="12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14:paraId="265ADB84" w14:textId="77777777" w:rsidR="00294EDB" w:rsidRPr="00E33951" w:rsidRDefault="00294EDB" w:rsidP="00C13D70">
      <w:pPr>
        <w:numPr>
          <w:ilvl w:val="0"/>
          <w:numId w:val="2"/>
        </w:numPr>
        <w:tabs>
          <w:tab w:val="num" w:pos="993"/>
        </w:tabs>
        <w:autoSpaceDE w:val="0"/>
        <w:autoSpaceDN w:val="0"/>
        <w:spacing w:before="120"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33951">
        <w:rPr>
          <w:rFonts w:ascii="Times New Roman" w:hAnsi="Times New Roman" w:cs="Times New Roman"/>
          <w:b/>
          <w:sz w:val="28"/>
          <w:szCs w:val="28"/>
          <w:lang w:eastAsia="ru-RU"/>
        </w:rPr>
        <w:t>Цілі і завдання законопроекту</w:t>
      </w:r>
    </w:p>
    <w:p w14:paraId="3BF256E2" w14:textId="03C935DF" w:rsidR="00472E29" w:rsidRPr="00E33951" w:rsidRDefault="006F0CE3" w:rsidP="00C13D70">
      <w:pPr>
        <w:shd w:val="clear" w:color="auto" w:fill="FFFFFF"/>
        <w:tabs>
          <w:tab w:val="num" w:pos="-3969"/>
          <w:tab w:val="left" w:pos="974"/>
        </w:tabs>
        <w:spacing w:before="120"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E3395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Метою прийняття проекту Закону є продовження до 2026 року </w:t>
      </w:r>
      <w:r w:rsidR="00E3395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чинної норми Податкового кодексу України щодо </w:t>
      </w:r>
      <w:r w:rsidRPr="00E33951">
        <w:rPr>
          <w:rFonts w:ascii="Times New Roman" w:hAnsi="Times New Roman" w:cs="Times New Roman"/>
          <w:bCs/>
          <w:sz w:val="28"/>
          <w:szCs w:val="28"/>
          <w:lang w:eastAsia="ru-RU"/>
        </w:rPr>
        <w:t>звільнення від оподаткування податком на додану вартість операції з постачання на митній території України вугілля та/або продуктів його збагачення товарних позицій 2701,</w:t>
      </w:r>
      <w:r w:rsidR="00E3395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33951">
        <w:rPr>
          <w:rFonts w:ascii="Times New Roman" w:hAnsi="Times New Roman" w:cs="Times New Roman"/>
          <w:bCs/>
          <w:sz w:val="28"/>
          <w:szCs w:val="28"/>
          <w:lang w:eastAsia="ru-RU"/>
        </w:rPr>
        <w:t>2702,</w:t>
      </w:r>
      <w:r w:rsidR="00E3395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33951">
        <w:rPr>
          <w:rFonts w:ascii="Times New Roman" w:hAnsi="Times New Roman" w:cs="Times New Roman"/>
          <w:bCs/>
          <w:sz w:val="28"/>
          <w:szCs w:val="28"/>
          <w:lang w:eastAsia="ru-RU"/>
        </w:rPr>
        <w:t>2704 00 згідно з УКТ ЗЕД.</w:t>
      </w:r>
    </w:p>
    <w:p w14:paraId="30D95681" w14:textId="77777777" w:rsidR="00472E29" w:rsidRPr="00E33951" w:rsidRDefault="00472E29" w:rsidP="00C13D70">
      <w:pPr>
        <w:shd w:val="clear" w:color="auto" w:fill="FFFFFF"/>
        <w:tabs>
          <w:tab w:val="num" w:pos="-3969"/>
          <w:tab w:val="left" w:pos="974"/>
        </w:tabs>
        <w:spacing w:before="120"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44B476C9" w14:textId="77777777" w:rsidR="00294EDB" w:rsidRPr="00E33951" w:rsidRDefault="00294EDB" w:rsidP="00C13D70">
      <w:pPr>
        <w:numPr>
          <w:ilvl w:val="0"/>
          <w:numId w:val="2"/>
        </w:numPr>
        <w:tabs>
          <w:tab w:val="num" w:pos="993"/>
        </w:tabs>
        <w:autoSpaceDE w:val="0"/>
        <w:autoSpaceDN w:val="0"/>
        <w:spacing w:before="120"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33951">
        <w:rPr>
          <w:rFonts w:ascii="Times New Roman" w:hAnsi="Times New Roman" w:cs="Times New Roman"/>
          <w:b/>
          <w:sz w:val="28"/>
          <w:szCs w:val="28"/>
          <w:lang w:eastAsia="ru-RU"/>
        </w:rPr>
        <w:t>Загальна характеристика і основні положення законопроекту</w:t>
      </w:r>
    </w:p>
    <w:p w14:paraId="2EC02C3E" w14:textId="5687D52A" w:rsidR="008F2417" w:rsidRPr="00E33951" w:rsidRDefault="00344BEE" w:rsidP="008F2417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3951">
        <w:rPr>
          <w:rFonts w:ascii="Times New Roman" w:hAnsi="Times New Roman" w:cs="Times New Roman"/>
          <w:sz w:val="28"/>
          <w:szCs w:val="28"/>
          <w:lang w:eastAsia="ru-RU"/>
        </w:rPr>
        <w:t>Проектом</w:t>
      </w:r>
      <w:r w:rsidR="00294EDB" w:rsidRPr="00E33951">
        <w:rPr>
          <w:rFonts w:ascii="Times New Roman" w:hAnsi="Times New Roman" w:cs="Times New Roman"/>
          <w:sz w:val="28"/>
          <w:szCs w:val="28"/>
          <w:lang w:eastAsia="ru-RU"/>
        </w:rPr>
        <w:t xml:space="preserve"> пропонується </w:t>
      </w:r>
      <w:r w:rsidR="0059351E" w:rsidRPr="00E33951">
        <w:rPr>
          <w:rFonts w:ascii="Times New Roman" w:hAnsi="Times New Roman" w:cs="Times New Roman"/>
          <w:sz w:val="28"/>
          <w:szCs w:val="28"/>
          <w:lang w:eastAsia="ru-RU"/>
        </w:rPr>
        <w:t xml:space="preserve">внесення змін </w:t>
      </w:r>
      <w:r w:rsidR="006F0CE3" w:rsidRPr="00E33951">
        <w:rPr>
          <w:rFonts w:ascii="Times New Roman" w:hAnsi="Times New Roman" w:cs="Times New Roman"/>
          <w:bCs/>
          <w:sz w:val="28"/>
          <w:szCs w:val="28"/>
        </w:rPr>
        <w:t xml:space="preserve">до Податкового кодексу України з метою </w:t>
      </w:r>
      <w:r w:rsidR="008F2417" w:rsidRPr="00E33951">
        <w:rPr>
          <w:rFonts w:ascii="Times New Roman" w:hAnsi="Times New Roman" w:cs="Times New Roman"/>
          <w:bCs/>
          <w:sz w:val="28"/>
          <w:szCs w:val="28"/>
        </w:rPr>
        <w:t>пролонгації до 1 січня 2026 року дії податкової пільги для державних вугледобувних підприємств, передбаченої пунктом 45 підрозділу 2 розділу XX Податкового кодексу України, яка передбачає звільнення від оподаткування податком на додану вартість операції з постачання вугілля та/або продуктів його збагачення товарних позицій 2701, 2702, 2704  00 згідно з УКТ ЗЕД.</w:t>
      </w:r>
    </w:p>
    <w:p w14:paraId="0EF45ED2" w14:textId="77777777" w:rsidR="006F0CE3" w:rsidRPr="00E33951" w:rsidRDefault="006F0CE3" w:rsidP="00C13D70">
      <w:pPr>
        <w:shd w:val="clear" w:color="auto" w:fill="FFFFFF"/>
        <w:tabs>
          <w:tab w:val="left" w:pos="974"/>
        </w:tabs>
        <w:spacing w:before="120"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1333994" w14:textId="77777777" w:rsidR="00294EDB" w:rsidRPr="00E33951" w:rsidRDefault="00294EDB" w:rsidP="00C13D70">
      <w:pPr>
        <w:tabs>
          <w:tab w:val="num" w:pos="927"/>
        </w:tabs>
        <w:autoSpaceDE w:val="0"/>
        <w:autoSpaceDN w:val="0"/>
        <w:spacing w:before="120"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339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4. Стан нормативно-правової бази у даній сфері регулювання</w:t>
      </w:r>
    </w:p>
    <w:p w14:paraId="5113A5D2" w14:textId="39D8AF04" w:rsidR="00B938FF" w:rsidRPr="00E33951" w:rsidRDefault="00EA1428" w:rsidP="00C13D70">
      <w:pPr>
        <w:shd w:val="clear" w:color="auto" w:fill="FFFFFF"/>
        <w:tabs>
          <w:tab w:val="left" w:pos="974"/>
        </w:tabs>
        <w:spacing w:before="12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33951">
        <w:rPr>
          <w:rFonts w:ascii="Times New Roman" w:hAnsi="Times New Roman" w:cs="Times New Roman"/>
          <w:sz w:val="28"/>
          <w:szCs w:val="28"/>
          <w:lang w:eastAsia="ru-RU"/>
        </w:rPr>
        <w:t>Нормативно-правову базу у даній сфері правового регулювання становлять Конституція України</w:t>
      </w:r>
      <w:r w:rsidR="008F2417" w:rsidRPr="00E33951">
        <w:rPr>
          <w:rFonts w:ascii="Times New Roman" w:hAnsi="Times New Roman" w:cs="Times New Roman"/>
          <w:sz w:val="28"/>
          <w:szCs w:val="28"/>
          <w:lang w:eastAsia="ru-RU"/>
        </w:rPr>
        <w:t xml:space="preserve"> та</w:t>
      </w:r>
      <w:r w:rsidR="006F0CE3" w:rsidRPr="00E33951">
        <w:rPr>
          <w:rFonts w:ascii="Times New Roman" w:hAnsi="Times New Roman" w:cs="Times New Roman"/>
          <w:sz w:val="28"/>
          <w:szCs w:val="28"/>
          <w:lang w:eastAsia="ru-RU"/>
        </w:rPr>
        <w:t xml:space="preserve"> Податковий кодекс України</w:t>
      </w:r>
      <w:r w:rsidR="00B938FF" w:rsidRPr="00E3395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207417AB" w14:textId="2E40C1B7" w:rsidR="00EA1428" w:rsidRDefault="00EA1428" w:rsidP="00C13D70">
      <w:pPr>
        <w:spacing w:before="120"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5544FFE" w14:textId="77777777" w:rsidR="00241B79" w:rsidRPr="00E33951" w:rsidRDefault="00241B79" w:rsidP="00C13D70">
      <w:pPr>
        <w:spacing w:before="120"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BCBA5D" w14:textId="77777777" w:rsidR="00294EDB" w:rsidRPr="00E33951" w:rsidRDefault="00294EDB" w:rsidP="00C13D70">
      <w:pPr>
        <w:tabs>
          <w:tab w:val="num" w:pos="993"/>
        </w:tabs>
        <w:autoSpaceDE w:val="0"/>
        <w:autoSpaceDN w:val="0"/>
        <w:spacing w:before="120" w:after="0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33951">
        <w:rPr>
          <w:rFonts w:ascii="Times New Roman" w:hAnsi="Times New Roman" w:cs="Times New Roman"/>
          <w:b/>
          <w:sz w:val="28"/>
          <w:szCs w:val="28"/>
          <w:lang w:eastAsia="ru-RU"/>
        </w:rPr>
        <w:t>5. Фінансово-економічне обґрунтування</w:t>
      </w:r>
    </w:p>
    <w:p w14:paraId="393688D6" w14:textId="017F1C23" w:rsidR="00294EDB" w:rsidRPr="00E33951" w:rsidRDefault="00294EDB" w:rsidP="006F0CE3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33951">
        <w:rPr>
          <w:rFonts w:ascii="Times New Roman" w:hAnsi="Times New Roman" w:cs="Times New Roman"/>
          <w:sz w:val="28"/>
          <w:szCs w:val="28"/>
          <w:lang w:eastAsia="uk-UA" w:bidi="he-IL"/>
        </w:rPr>
        <w:t>Реалізація акт</w:t>
      </w:r>
      <w:r w:rsidR="00344BEE" w:rsidRPr="00E33951">
        <w:rPr>
          <w:rFonts w:ascii="Times New Roman" w:hAnsi="Times New Roman" w:cs="Times New Roman"/>
          <w:sz w:val="28"/>
          <w:szCs w:val="28"/>
          <w:lang w:eastAsia="uk-UA" w:bidi="he-IL"/>
        </w:rPr>
        <w:t>у</w:t>
      </w:r>
      <w:r w:rsidRPr="00E33951">
        <w:rPr>
          <w:rFonts w:ascii="Times New Roman" w:hAnsi="Times New Roman" w:cs="Times New Roman"/>
          <w:sz w:val="28"/>
          <w:szCs w:val="28"/>
          <w:lang w:eastAsia="uk-UA" w:bidi="he-IL"/>
        </w:rPr>
        <w:t xml:space="preserve"> </w:t>
      </w:r>
      <w:r w:rsidR="006F0CE3" w:rsidRPr="00E33951">
        <w:rPr>
          <w:rFonts w:ascii="Times New Roman" w:hAnsi="Times New Roman" w:cs="Times New Roman"/>
          <w:sz w:val="28"/>
          <w:szCs w:val="28"/>
          <w:lang w:eastAsia="ru-RU"/>
        </w:rPr>
        <w:t xml:space="preserve">не потребує </w:t>
      </w:r>
      <w:r w:rsidR="006F0CE3" w:rsidRPr="00E33951">
        <w:rPr>
          <w:rFonts w:ascii="Times New Roman" w:hAnsi="Times New Roman" w:cs="Times New Roman"/>
          <w:sz w:val="28"/>
          <w:szCs w:val="28"/>
          <w:lang w:eastAsia="uk-UA" w:bidi="he-IL"/>
        </w:rPr>
        <w:t xml:space="preserve">додаткових </w:t>
      </w:r>
      <w:r w:rsidR="006F0CE3" w:rsidRPr="00E33951">
        <w:rPr>
          <w:rFonts w:ascii="Times New Roman" w:hAnsi="Times New Roman" w:cs="Times New Roman"/>
          <w:sz w:val="28"/>
          <w:szCs w:val="28"/>
          <w:lang w:eastAsia="ru-RU"/>
        </w:rPr>
        <w:t>витрат з державного або місцевих бюджетів, та спрямовано виключно на відновлення</w:t>
      </w:r>
      <w:r w:rsidR="008F2417" w:rsidRPr="00E33951">
        <w:rPr>
          <w:rFonts w:ascii="Times New Roman" w:hAnsi="Times New Roman" w:cs="Times New Roman"/>
          <w:sz w:val="28"/>
          <w:szCs w:val="28"/>
          <w:lang w:eastAsia="ru-RU"/>
        </w:rPr>
        <w:t xml:space="preserve"> (пролонгацію до </w:t>
      </w:r>
      <w:r w:rsidR="008F2417" w:rsidRPr="00E3395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2026 року)</w:t>
      </w:r>
      <w:r w:rsidR="006F0CE3" w:rsidRPr="00E33951">
        <w:rPr>
          <w:rFonts w:ascii="Times New Roman" w:hAnsi="Times New Roman" w:cs="Times New Roman"/>
          <w:sz w:val="28"/>
          <w:szCs w:val="28"/>
          <w:lang w:eastAsia="ru-RU"/>
        </w:rPr>
        <w:t xml:space="preserve"> існуючої пільги для державних вугледобувних підприємств, як</w:t>
      </w:r>
      <w:r w:rsidR="008F2417" w:rsidRPr="00E33951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6F0CE3" w:rsidRPr="00E33951">
        <w:rPr>
          <w:rFonts w:ascii="Times New Roman" w:hAnsi="Times New Roman" w:cs="Times New Roman"/>
          <w:sz w:val="28"/>
          <w:szCs w:val="28"/>
          <w:lang w:eastAsia="ru-RU"/>
        </w:rPr>
        <w:t xml:space="preserve"> діяла </w:t>
      </w:r>
      <w:r w:rsidR="008F2417" w:rsidRPr="00E33951">
        <w:rPr>
          <w:rFonts w:ascii="Times New Roman" w:hAnsi="Times New Roman" w:cs="Times New Roman"/>
          <w:sz w:val="28"/>
          <w:szCs w:val="28"/>
          <w:lang w:eastAsia="ru-RU"/>
        </w:rPr>
        <w:t xml:space="preserve">на рівні держави </w:t>
      </w:r>
      <w:r w:rsidR="006F0CE3" w:rsidRPr="00E33951">
        <w:rPr>
          <w:rFonts w:ascii="Times New Roman" w:hAnsi="Times New Roman" w:cs="Times New Roman"/>
          <w:sz w:val="28"/>
          <w:szCs w:val="28"/>
          <w:lang w:eastAsia="ru-RU"/>
        </w:rPr>
        <w:t xml:space="preserve">останні </w:t>
      </w:r>
      <w:r w:rsidR="00E33951" w:rsidRPr="00E33951">
        <w:rPr>
          <w:rFonts w:ascii="Times New Roman" w:hAnsi="Times New Roman" w:cs="Times New Roman"/>
          <w:sz w:val="28"/>
          <w:szCs w:val="28"/>
          <w:lang w:eastAsia="ru-RU"/>
        </w:rPr>
        <w:t>п’ять</w:t>
      </w:r>
      <w:r w:rsidR="006F0CE3" w:rsidRPr="00E33951">
        <w:rPr>
          <w:rFonts w:ascii="Times New Roman" w:hAnsi="Times New Roman" w:cs="Times New Roman"/>
          <w:sz w:val="28"/>
          <w:szCs w:val="28"/>
          <w:lang w:eastAsia="ru-RU"/>
        </w:rPr>
        <w:t xml:space="preserve"> років поспіль </w:t>
      </w:r>
      <w:r w:rsidR="00E33951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="008F2417" w:rsidRPr="00E33951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="00E3395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F0CE3" w:rsidRPr="00E33951">
        <w:rPr>
          <w:rFonts w:ascii="Times New Roman" w:hAnsi="Times New Roman" w:cs="Times New Roman"/>
          <w:sz w:val="28"/>
          <w:szCs w:val="28"/>
          <w:lang w:eastAsia="ru-RU"/>
        </w:rPr>
        <w:t xml:space="preserve">2016 </w:t>
      </w:r>
      <w:r w:rsidR="008F2417" w:rsidRPr="00E33951">
        <w:rPr>
          <w:rFonts w:ascii="Times New Roman" w:hAnsi="Times New Roman" w:cs="Times New Roman"/>
          <w:sz w:val="28"/>
          <w:szCs w:val="28"/>
          <w:lang w:eastAsia="ru-RU"/>
        </w:rPr>
        <w:t xml:space="preserve">по </w:t>
      </w:r>
      <w:r w:rsidR="006F0CE3" w:rsidRPr="00E33951">
        <w:rPr>
          <w:rFonts w:ascii="Times New Roman" w:hAnsi="Times New Roman" w:cs="Times New Roman"/>
          <w:sz w:val="28"/>
          <w:szCs w:val="28"/>
          <w:lang w:eastAsia="ru-RU"/>
        </w:rPr>
        <w:t>2021 рр.</w:t>
      </w:r>
    </w:p>
    <w:p w14:paraId="2141E3FB" w14:textId="77777777" w:rsidR="006F0CE3" w:rsidRPr="00E33951" w:rsidRDefault="006F0CE3" w:rsidP="00C13D70">
      <w:pPr>
        <w:shd w:val="clear" w:color="auto" w:fill="FFFFFF"/>
        <w:spacing w:before="12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C2C5C6C" w14:textId="77777777" w:rsidR="00294EDB" w:rsidRPr="00E33951" w:rsidRDefault="00294EDB" w:rsidP="00C13D70">
      <w:pPr>
        <w:tabs>
          <w:tab w:val="num" w:pos="993"/>
        </w:tabs>
        <w:autoSpaceDE w:val="0"/>
        <w:autoSpaceDN w:val="0"/>
        <w:spacing w:before="120"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33951">
        <w:rPr>
          <w:rFonts w:ascii="Times New Roman" w:hAnsi="Times New Roman" w:cs="Times New Roman"/>
          <w:b/>
          <w:sz w:val="28"/>
          <w:szCs w:val="28"/>
          <w:lang w:eastAsia="ru-RU"/>
        </w:rPr>
        <w:t>6. Прогноз соціально-економічних та інших наслідків прийняття законопроекту</w:t>
      </w:r>
    </w:p>
    <w:p w14:paraId="26DB7E86" w14:textId="5B14E487" w:rsidR="006F0CE3" w:rsidRDefault="00294EDB" w:rsidP="00C13D70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E3395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Прийняття </w:t>
      </w:r>
      <w:r w:rsidR="00344BEE" w:rsidRPr="00E33951">
        <w:rPr>
          <w:rFonts w:ascii="Times New Roman" w:hAnsi="Times New Roman" w:cs="Times New Roman"/>
          <w:bCs/>
          <w:sz w:val="28"/>
          <w:szCs w:val="28"/>
          <w:lang w:eastAsia="ru-RU"/>
        </w:rPr>
        <w:t>проекту</w:t>
      </w:r>
      <w:r w:rsidRPr="00E3395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Закону України «</w:t>
      </w:r>
      <w:r w:rsidR="006F0CE3" w:rsidRPr="00E33951">
        <w:rPr>
          <w:rFonts w:ascii="Times New Roman" w:hAnsi="Times New Roman" w:cs="Times New Roman"/>
          <w:bCs/>
          <w:sz w:val="28"/>
          <w:szCs w:val="28"/>
          <w:lang w:eastAsia="ru-RU"/>
        </w:rPr>
        <w:t>Про внесення змін до підрозділу 2 розділу ХХ «Перехідні положення» Податкового кодексу України щодо звільнення від оподаткування податком на додану вартість операцій з постачання на митній території України вугілля та/або продуктів його збагачення</w:t>
      </w:r>
      <w:r w:rsidR="0059351E" w:rsidRPr="00E3395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6F0CE3" w:rsidRPr="00E33951">
        <w:rPr>
          <w:rFonts w:ascii="Times New Roman" w:hAnsi="Times New Roman" w:cs="Times New Roman"/>
          <w:bCs/>
          <w:sz w:val="28"/>
          <w:szCs w:val="28"/>
          <w:lang w:eastAsia="ru-RU"/>
        </w:rPr>
        <w:t>призведе до</w:t>
      </w:r>
      <w:r w:rsidR="000D44EF" w:rsidRPr="000D44EF">
        <w:t xml:space="preserve"> </w:t>
      </w:r>
      <w:r w:rsidR="000D44EF" w:rsidRPr="000D44EF">
        <w:rPr>
          <w:rFonts w:ascii="Times New Roman" w:hAnsi="Times New Roman" w:cs="Times New Roman"/>
          <w:bCs/>
          <w:sz w:val="28"/>
          <w:szCs w:val="28"/>
          <w:lang w:eastAsia="ru-RU"/>
        </w:rPr>
        <w:t>відновлення дії пункту 45 підрозділу 2 розділу XX Податкового кодексу України</w:t>
      </w:r>
      <w:r w:rsidR="000D44E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яким надається </w:t>
      </w:r>
      <w:r w:rsidR="000D44EF" w:rsidRPr="000D44EF">
        <w:rPr>
          <w:rFonts w:ascii="Times New Roman" w:hAnsi="Times New Roman" w:cs="Times New Roman"/>
          <w:bCs/>
          <w:sz w:val="28"/>
          <w:szCs w:val="28"/>
          <w:lang w:eastAsia="ru-RU"/>
        </w:rPr>
        <w:t>податков</w:t>
      </w:r>
      <w:r w:rsidR="000D44EF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0D44EF" w:rsidRPr="000D44E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пільг</w:t>
      </w:r>
      <w:r w:rsidR="000D44EF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0D44EF" w:rsidRPr="000D44E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D44EF">
        <w:rPr>
          <w:rFonts w:ascii="Times New Roman" w:hAnsi="Times New Roman" w:cs="Times New Roman"/>
          <w:bCs/>
          <w:sz w:val="28"/>
          <w:szCs w:val="28"/>
          <w:lang w:eastAsia="ru-RU"/>
        </w:rPr>
        <w:t>зі</w:t>
      </w:r>
      <w:r w:rsidR="000D44EF" w:rsidRPr="000D44E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звільненн</w:t>
      </w:r>
      <w:r w:rsidR="00876BAE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0D44EF" w:rsidRPr="000D44E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від оподаткування податком на додану вартість операції з постачання вугілля</w:t>
      </w:r>
      <w:r w:rsidR="00876BAE" w:rsidRPr="00876BAE">
        <w:t xml:space="preserve"> </w:t>
      </w:r>
      <w:r w:rsidR="00876BAE" w:rsidRPr="00876BAE">
        <w:rPr>
          <w:rFonts w:ascii="Times New Roman" w:hAnsi="Times New Roman" w:cs="Times New Roman"/>
          <w:bCs/>
          <w:sz w:val="28"/>
          <w:szCs w:val="28"/>
          <w:lang w:eastAsia="ru-RU"/>
        </w:rPr>
        <w:t>та/або продуктів його збагачення</w:t>
      </w:r>
      <w:r w:rsidR="00876B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що </w:t>
      </w:r>
      <w:r w:rsidR="00876BAE" w:rsidRPr="000D44E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у </w:t>
      </w:r>
      <w:r w:rsidR="00876B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найближчій </w:t>
      </w:r>
      <w:r w:rsidR="00876BAE" w:rsidRPr="000D44E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перспективі </w:t>
      </w:r>
      <w:r w:rsidR="00876BAE" w:rsidRPr="00E33951">
        <w:rPr>
          <w:rFonts w:ascii="Times New Roman" w:hAnsi="Times New Roman" w:cs="Times New Roman"/>
          <w:bCs/>
          <w:sz w:val="28"/>
          <w:szCs w:val="28"/>
          <w:lang w:eastAsia="ru-RU"/>
        </w:rPr>
        <w:t>сприятиме збереження ринків збуту вугілля для державних шахт</w:t>
      </w:r>
      <w:r w:rsidR="00A9785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0D44EF" w:rsidRPr="000D44EF">
        <w:rPr>
          <w:rFonts w:ascii="Times New Roman" w:hAnsi="Times New Roman" w:cs="Times New Roman"/>
          <w:bCs/>
          <w:sz w:val="28"/>
          <w:szCs w:val="28"/>
          <w:lang w:eastAsia="ru-RU"/>
        </w:rPr>
        <w:t>дозволить зменшити ризики виникнення значних сум податкового боргу державних підприємств</w:t>
      </w:r>
      <w:r w:rsidR="00876BAE" w:rsidRPr="00876B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76BAE">
        <w:rPr>
          <w:rFonts w:ascii="Times New Roman" w:hAnsi="Times New Roman" w:cs="Times New Roman"/>
          <w:bCs/>
          <w:sz w:val="28"/>
          <w:szCs w:val="28"/>
          <w:lang w:eastAsia="ru-RU"/>
        </w:rPr>
        <w:t>вугледобувної галузі</w:t>
      </w:r>
      <w:r w:rsidR="000D44EF" w:rsidRPr="000D44E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а також сприятиме здійсненню повних та своєчасних розрахунків </w:t>
      </w:r>
      <w:r w:rsidR="00876B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цих підприємств </w:t>
      </w:r>
      <w:r w:rsidR="000D44EF" w:rsidRPr="000D44E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з бюджетом та </w:t>
      </w:r>
      <w:r w:rsidR="00876B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найманими </w:t>
      </w:r>
      <w:r w:rsidR="000D44EF" w:rsidRPr="000D44E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працівниками.  </w:t>
      </w:r>
    </w:p>
    <w:p w14:paraId="4B8FF8D7" w14:textId="77777777" w:rsidR="00A97852" w:rsidRPr="00E33951" w:rsidRDefault="00A97852" w:rsidP="00C13D70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3D9E522D" w14:textId="77777777" w:rsidR="006F0CE3" w:rsidRPr="00E33951" w:rsidRDefault="006F0CE3" w:rsidP="006F0CE3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69845572" w14:textId="70563AAD" w:rsidR="006F0CE3" w:rsidRPr="00E33951" w:rsidRDefault="00A109FF" w:rsidP="006C449B">
      <w:pPr>
        <w:spacing w:before="120" w:after="0"/>
        <w:jc w:val="both"/>
      </w:pPr>
      <w:r w:rsidRPr="00E33951">
        <w:rPr>
          <w:rFonts w:ascii="Times New Roman" w:hAnsi="Times New Roman" w:cs="Times New Roman"/>
          <w:b/>
          <w:sz w:val="28"/>
          <w:szCs w:val="28"/>
        </w:rPr>
        <w:t>Народн</w:t>
      </w:r>
      <w:r w:rsidR="006F0CE3" w:rsidRPr="00E33951">
        <w:rPr>
          <w:rFonts w:ascii="Times New Roman" w:hAnsi="Times New Roman" w:cs="Times New Roman"/>
          <w:b/>
          <w:sz w:val="28"/>
          <w:szCs w:val="28"/>
        </w:rPr>
        <w:t>і</w:t>
      </w:r>
      <w:r w:rsidRPr="00E33951">
        <w:rPr>
          <w:rFonts w:ascii="Times New Roman" w:hAnsi="Times New Roman" w:cs="Times New Roman"/>
          <w:b/>
          <w:sz w:val="28"/>
          <w:szCs w:val="28"/>
        </w:rPr>
        <w:t xml:space="preserve"> депутат</w:t>
      </w:r>
      <w:r w:rsidR="006F0CE3" w:rsidRPr="00E33951">
        <w:rPr>
          <w:rFonts w:ascii="Times New Roman" w:hAnsi="Times New Roman" w:cs="Times New Roman"/>
          <w:b/>
          <w:sz w:val="28"/>
          <w:szCs w:val="28"/>
        </w:rPr>
        <w:t>и</w:t>
      </w:r>
      <w:r w:rsidR="00FD321C" w:rsidRPr="00E33951">
        <w:rPr>
          <w:rFonts w:ascii="Times New Roman" w:hAnsi="Times New Roman" w:cs="Times New Roman"/>
          <w:b/>
          <w:sz w:val="28"/>
          <w:szCs w:val="28"/>
        </w:rPr>
        <w:t xml:space="preserve"> України                               </w:t>
      </w:r>
      <w:r w:rsidR="00EA1428" w:rsidRPr="00E33951">
        <w:rPr>
          <w:rFonts w:ascii="Times New Roman" w:hAnsi="Times New Roman" w:cs="Times New Roman"/>
          <w:b/>
          <w:sz w:val="28"/>
          <w:szCs w:val="28"/>
        </w:rPr>
        <w:tab/>
      </w:r>
      <w:r w:rsidR="00FD321C" w:rsidRPr="00E33951">
        <w:rPr>
          <w:rFonts w:ascii="Times New Roman" w:hAnsi="Times New Roman" w:cs="Times New Roman"/>
          <w:b/>
          <w:sz w:val="28"/>
          <w:szCs w:val="28"/>
        </w:rPr>
        <w:tab/>
      </w:r>
      <w:r w:rsidRPr="00E33951">
        <w:rPr>
          <w:rFonts w:ascii="Times New Roman" w:hAnsi="Times New Roman" w:cs="Times New Roman"/>
          <w:b/>
          <w:sz w:val="28"/>
          <w:szCs w:val="28"/>
        </w:rPr>
        <w:t xml:space="preserve">В.О. </w:t>
      </w:r>
      <w:r w:rsidR="00344BEE" w:rsidRPr="00E33951">
        <w:rPr>
          <w:rFonts w:ascii="Times New Roman" w:hAnsi="Times New Roman" w:cs="Times New Roman"/>
          <w:b/>
          <w:sz w:val="28"/>
          <w:szCs w:val="28"/>
        </w:rPr>
        <w:t>ГРИБ</w:t>
      </w:r>
      <w:r w:rsidR="006F0CE3" w:rsidRPr="00E33951">
        <w:t xml:space="preserve"> </w:t>
      </w:r>
    </w:p>
    <w:p w14:paraId="595E2F64" w14:textId="059792CE" w:rsidR="00635BC9" w:rsidRDefault="006F0CE3" w:rsidP="006C449B">
      <w:pPr>
        <w:spacing w:before="120" w:after="0"/>
        <w:ind w:left="637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3951">
        <w:rPr>
          <w:rFonts w:ascii="Times New Roman" w:hAnsi="Times New Roman" w:cs="Times New Roman"/>
          <w:b/>
          <w:sz w:val="28"/>
          <w:szCs w:val="28"/>
        </w:rPr>
        <w:t>М.Я. ВОЛИНЕЦЬ</w:t>
      </w:r>
    </w:p>
    <w:p w14:paraId="22E789F5" w14:textId="4166539F" w:rsidR="002B2ED9" w:rsidRPr="002B2ED9" w:rsidRDefault="002B2ED9" w:rsidP="006C449B">
      <w:pPr>
        <w:spacing w:before="120" w:after="0"/>
        <w:ind w:left="6372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А.А. АКСЬОНОВ</w:t>
      </w:r>
    </w:p>
    <w:p w14:paraId="619BAAD5" w14:textId="7F55D082" w:rsidR="006F0CE3" w:rsidRPr="00E33951" w:rsidRDefault="006F0CE3" w:rsidP="006C449B">
      <w:pPr>
        <w:spacing w:before="120" w:after="0"/>
        <w:ind w:left="6372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F0CE3" w:rsidRPr="00E33951" w:rsidSect="00DD0C33">
      <w:headerReference w:type="even" r:id="rId10"/>
      <w:headerReference w:type="default" r:id="rId11"/>
      <w:pgSz w:w="11906" w:h="16838"/>
      <w:pgMar w:top="1021" w:right="851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04805E" w14:textId="77777777" w:rsidR="00DF7052" w:rsidRDefault="00DF7052">
      <w:r>
        <w:separator/>
      </w:r>
    </w:p>
  </w:endnote>
  <w:endnote w:type="continuationSeparator" w:id="0">
    <w:p w14:paraId="3D072ED3" w14:textId="77777777" w:rsidR="00DF7052" w:rsidRDefault="00DF7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DAE05C" w14:textId="77777777" w:rsidR="00DF7052" w:rsidRDefault="00DF7052">
      <w:r>
        <w:separator/>
      </w:r>
    </w:p>
  </w:footnote>
  <w:footnote w:type="continuationSeparator" w:id="0">
    <w:p w14:paraId="78C260E7" w14:textId="77777777" w:rsidR="00DF7052" w:rsidRDefault="00DF7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D6BC84" w14:textId="77777777" w:rsidR="002A674A" w:rsidRDefault="002A674A" w:rsidP="00016C57">
    <w:pPr>
      <w:pStyle w:val="a8"/>
      <w:framePr w:wrap="around" w:vAnchor="text" w:hAnchor="margin" w:xAlign="center" w:y="1"/>
      <w:rPr>
        <w:rStyle w:val="ad"/>
        <w:rFonts w:cs="Calibri"/>
      </w:rPr>
    </w:pPr>
    <w:r>
      <w:rPr>
        <w:rStyle w:val="ad"/>
        <w:rFonts w:cs="Calibri"/>
      </w:rPr>
      <w:fldChar w:fldCharType="begin"/>
    </w:r>
    <w:r>
      <w:rPr>
        <w:rStyle w:val="ad"/>
        <w:rFonts w:cs="Calibri"/>
      </w:rPr>
      <w:instrText xml:space="preserve">PAGE  </w:instrText>
    </w:r>
    <w:r>
      <w:rPr>
        <w:rStyle w:val="ad"/>
        <w:rFonts w:cs="Calibri"/>
      </w:rPr>
      <w:fldChar w:fldCharType="separate"/>
    </w:r>
    <w:r w:rsidR="007950EC">
      <w:rPr>
        <w:rStyle w:val="ad"/>
        <w:rFonts w:cs="Calibri"/>
        <w:noProof/>
      </w:rPr>
      <w:t>3</w:t>
    </w:r>
    <w:r>
      <w:rPr>
        <w:rStyle w:val="ad"/>
        <w:rFonts w:cs="Calibri"/>
      </w:rPr>
      <w:fldChar w:fldCharType="end"/>
    </w:r>
  </w:p>
  <w:p w14:paraId="020ABD2B" w14:textId="77777777" w:rsidR="002A674A" w:rsidRDefault="002A674A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EAAD39" w14:textId="0D9E51A5" w:rsidR="002A674A" w:rsidRPr="007950EC" w:rsidRDefault="002A674A" w:rsidP="00C01EE1">
    <w:pPr>
      <w:pStyle w:val="a8"/>
      <w:framePr w:wrap="around" w:vAnchor="text" w:hAnchor="margin" w:xAlign="center" w:y="1"/>
      <w:spacing w:line="240" w:lineRule="auto"/>
      <w:rPr>
        <w:rStyle w:val="ad"/>
        <w:rFonts w:ascii="Times New Roman" w:hAnsi="Times New Roman"/>
        <w:sz w:val="24"/>
        <w:szCs w:val="24"/>
      </w:rPr>
    </w:pPr>
    <w:r w:rsidRPr="007950EC">
      <w:rPr>
        <w:rStyle w:val="ad"/>
        <w:rFonts w:ascii="Times New Roman" w:hAnsi="Times New Roman"/>
        <w:sz w:val="24"/>
        <w:szCs w:val="24"/>
      </w:rPr>
      <w:fldChar w:fldCharType="begin"/>
    </w:r>
    <w:r w:rsidRPr="007950EC">
      <w:rPr>
        <w:rStyle w:val="ad"/>
        <w:rFonts w:ascii="Times New Roman" w:hAnsi="Times New Roman"/>
        <w:sz w:val="24"/>
        <w:szCs w:val="24"/>
      </w:rPr>
      <w:instrText xml:space="preserve">PAGE  </w:instrText>
    </w:r>
    <w:r w:rsidRPr="007950EC">
      <w:rPr>
        <w:rStyle w:val="ad"/>
        <w:rFonts w:ascii="Times New Roman" w:hAnsi="Times New Roman"/>
        <w:sz w:val="24"/>
        <w:szCs w:val="24"/>
      </w:rPr>
      <w:fldChar w:fldCharType="separate"/>
    </w:r>
    <w:r w:rsidR="00796CAA">
      <w:rPr>
        <w:rStyle w:val="ad"/>
        <w:rFonts w:ascii="Times New Roman" w:hAnsi="Times New Roman"/>
        <w:noProof/>
        <w:sz w:val="24"/>
        <w:szCs w:val="24"/>
      </w:rPr>
      <w:t>4</w:t>
    </w:r>
    <w:r w:rsidRPr="007950EC">
      <w:rPr>
        <w:rStyle w:val="ad"/>
        <w:rFonts w:ascii="Times New Roman" w:hAnsi="Times New Roman"/>
        <w:sz w:val="24"/>
        <w:szCs w:val="24"/>
      </w:rPr>
      <w:fldChar w:fldCharType="end"/>
    </w:r>
  </w:p>
  <w:p w14:paraId="10043C0D" w14:textId="77777777" w:rsidR="002A674A" w:rsidRDefault="002A674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047BCD"/>
    <w:multiLevelType w:val="hybridMultilevel"/>
    <w:tmpl w:val="7294083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7596C3C"/>
    <w:multiLevelType w:val="singleLevel"/>
    <w:tmpl w:val="3342ED3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  <w:bCs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717"/>
    <w:rsid w:val="00006586"/>
    <w:rsid w:val="00010D96"/>
    <w:rsid w:val="00014FDF"/>
    <w:rsid w:val="00016C57"/>
    <w:rsid w:val="00020B63"/>
    <w:rsid w:val="000409D7"/>
    <w:rsid w:val="00051D80"/>
    <w:rsid w:val="0006419D"/>
    <w:rsid w:val="00091658"/>
    <w:rsid w:val="000964A4"/>
    <w:rsid w:val="000A5CE9"/>
    <w:rsid w:val="000B4E29"/>
    <w:rsid w:val="000B59EB"/>
    <w:rsid w:val="000B65BE"/>
    <w:rsid w:val="000D2558"/>
    <w:rsid w:val="000D44EF"/>
    <w:rsid w:val="000E30BE"/>
    <w:rsid w:val="000F3EE3"/>
    <w:rsid w:val="00104EDC"/>
    <w:rsid w:val="00105933"/>
    <w:rsid w:val="00106FF0"/>
    <w:rsid w:val="001143C0"/>
    <w:rsid w:val="0012081B"/>
    <w:rsid w:val="0012426A"/>
    <w:rsid w:val="00130F20"/>
    <w:rsid w:val="0014621C"/>
    <w:rsid w:val="00163383"/>
    <w:rsid w:val="0016562E"/>
    <w:rsid w:val="00167388"/>
    <w:rsid w:val="00173320"/>
    <w:rsid w:val="00173B9C"/>
    <w:rsid w:val="001742AD"/>
    <w:rsid w:val="001807CF"/>
    <w:rsid w:val="001814E1"/>
    <w:rsid w:val="00185AD2"/>
    <w:rsid w:val="00186E18"/>
    <w:rsid w:val="00191F5C"/>
    <w:rsid w:val="00194E73"/>
    <w:rsid w:val="0019526F"/>
    <w:rsid w:val="00195812"/>
    <w:rsid w:val="001973FE"/>
    <w:rsid w:val="001A5D32"/>
    <w:rsid w:val="001B549A"/>
    <w:rsid w:val="001C0C4D"/>
    <w:rsid w:val="001C107A"/>
    <w:rsid w:val="001D0BA6"/>
    <w:rsid w:val="001D1B79"/>
    <w:rsid w:val="001D1D78"/>
    <w:rsid w:val="001E2A9D"/>
    <w:rsid w:val="001E34A9"/>
    <w:rsid w:val="001F44EA"/>
    <w:rsid w:val="00201021"/>
    <w:rsid w:val="00204BC6"/>
    <w:rsid w:val="00206CB8"/>
    <w:rsid w:val="00210F4F"/>
    <w:rsid w:val="0021599A"/>
    <w:rsid w:val="00227F0C"/>
    <w:rsid w:val="00233A67"/>
    <w:rsid w:val="00234A6A"/>
    <w:rsid w:val="00241000"/>
    <w:rsid w:val="00241B79"/>
    <w:rsid w:val="00256F1F"/>
    <w:rsid w:val="00262CBF"/>
    <w:rsid w:val="002637ED"/>
    <w:rsid w:val="002745F8"/>
    <w:rsid w:val="00276DCD"/>
    <w:rsid w:val="00294EDB"/>
    <w:rsid w:val="002A674A"/>
    <w:rsid w:val="002B2ED9"/>
    <w:rsid w:val="002B6BCA"/>
    <w:rsid w:val="002C280B"/>
    <w:rsid w:val="002D33C1"/>
    <w:rsid w:val="002D4685"/>
    <w:rsid w:val="002E7085"/>
    <w:rsid w:val="002E7929"/>
    <w:rsid w:val="00304C33"/>
    <w:rsid w:val="00305175"/>
    <w:rsid w:val="003063E2"/>
    <w:rsid w:val="00320FD0"/>
    <w:rsid w:val="0032118B"/>
    <w:rsid w:val="0032632E"/>
    <w:rsid w:val="0033013E"/>
    <w:rsid w:val="00333035"/>
    <w:rsid w:val="003344C0"/>
    <w:rsid w:val="00344BEE"/>
    <w:rsid w:val="0034584A"/>
    <w:rsid w:val="00354025"/>
    <w:rsid w:val="00357749"/>
    <w:rsid w:val="003677C9"/>
    <w:rsid w:val="00375C8B"/>
    <w:rsid w:val="00375DD2"/>
    <w:rsid w:val="00380764"/>
    <w:rsid w:val="00383811"/>
    <w:rsid w:val="00387E21"/>
    <w:rsid w:val="003A3190"/>
    <w:rsid w:val="003B4288"/>
    <w:rsid w:val="003C4C88"/>
    <w:rsid w:val="003E1E2B"/>
    <w:rsid w:val="0043488C"/>
    <w:rsid w:val="00435754"/>
    <w:rsid w:val="00436A2D"/>
    <w:rsid w:val="004410F4"/>
    <w:rsid w:val="00457650"/>
    <w:rsid w:val="00472E29"/>
    <w:rsid w:val="00492996"/>
    <w:rsid w:val="00494FE3"/>
    <w:rsid w:val="004C1F65"/>
    <w:rsid w:val="004D001C"/>
    <w:rsid w:val="004E1CAC"/>
    <w:rsid w:val="004E6266"/>
    <w:rsid w:val="004F16DA"/>
    <w:rsid w:val="00506DB5"/>
    <w:rsid w:val="0050735F"/>
    <w:rsid w:val="005227C0"/>
    <w:rsid w:val="00522A3B"/>
    <w:rsid w:val="00523470"/>
    <w:rsid w:val="00523F59"/>
    <w:rsid w:val="00535881"/>
    <w:rsid w:val="00552341"/>
    <w:rsid w:val="00562299"/>
    <w:rsid w:val="00563AF0"/>
    <w:rsid w:val="00564180"/>
    <w:rsid w:val="0057204B"/>
    <w:rsid w:val="005744A7"/>
    <w:rsid w:val="005801F2"/>
    <w:rsid w:val="00582E9E"/>
    <w:rsid w:val="005860AD"/>
    <w:rsid w:val="00586743"/>
    <w:rsid w:val="0059351E"/>
    <w:rsid w:val="005937FC"/>
    <w:rsid w:val="005952F0"/>
    <w:rsid w:val="00595D52"/>
    <w:rsid w:val="005A05AB"/>
    <w:rsid w:val="005A46AD"/>
    <w:rsid w:val="005A4885"/>
    <w:rsid w:val="005A529F"/>
    <w:rsid w:val="005B4BD4"/>
    <w:rsid w:val="005B5FD2"/>
    <w:rsid w:val="005E6540"/>
    <w:rsid w:val="00600924"/>
    <w:rsid w:val="00605325"/>
    <w:rsid w:val="00605B79"/>
    <w:rsid w:val="0061671A"/>
    <w:rsid w:val="00625E90"/>
    <w:rsid w:val="006307F9"/>
    <w:rsid w:val="006308EA"/>
    <w:rsid w:val="00630CBD"/>
    <w:rsid w:val="00631CDA"/>
    <w:rsid w:val="00635BC9"/>
    <w:rsid w:val="00636FE0"/>
    <w:rsid w:val="00643F06"/>
    <w:rsid w:val="00643F3E"/>
    <w:rsid w:val="00644901"/>
    <w:rsid w:val="006449A4"/>
    <w:rsid w:val="00646A54"/>
    <w:rsid w:val="00656DD0"/>
    <w:rsid w:val="00661F9E"/>
    <w:rsid w:val="006748E5"/>
    <w:rsid w:val="00676974"/>
    <w:rsid w:val="006812EA"/>
    <w:rsid w:val="00681E3D"/>
    <w:rsid w:val="00685DE4"/>
    <w:rsid w:val="00691B51"/>
    <w:rsid w:val="006937A1"/>
    <w:rsid w:val="00695B84"/>
    <w:rsid w:val="00695DD9"/>
    <w:rsid w:val="006A2FA9"/>
    <w:rsid w:val="006B124E"/>
    <w:rsid w:val="006B3652"/>
    <w:rsid w:val="006B754A"/>
    <w:rsid w:val="006C449B"/>
    <w:rsid w:val="006C5886"/>
    <w:rsid w:val="006C5E3F"/>
    <w:rsid w:val="006D61AB"/>
    <w:rsid w:val="006F0CE3"/>
    <w:rsid w:val="006F5BEF"/>
    <w:rsid w:val="006F5CFA"/>
    <w:rsid w:val="007013B4"/>
    <w:rsid w:val="007043A2"/>
    <w:rsid w:val="00725C22"/>
    <w:rsid w:val="007323C0"/>
    <w:rsid w:val="007350B0"/>
    <w:rsid w:val="00736A1D"/>
    <w:rsid w:val="00742718"/>
    <w:rsid w:val="00744CC4"/>
    <w:rsid w:val="007568B8"/>
    <w:rsid w:val="00773008"/>
    <w:rsid w:val="00773988"/>
    <w:rsid w:val="00795061"/>
    <w:rsid w:val="007950EC"/>
    <w:rsid w:val="00796CAA"/>
    <w:rsid w:val="007A125B"/>
    <w:rsid w:val="007A1D1C"/>
    <w:rsid w:val="007B1FB8"/>
    <w:rsid w:val="007B6090"/>
    <w:rsid w:val="007B680C"/>
    <w:rsid w:val="007C5754"/>
    <w:rsid w:val="007C5DD5"/>
    <w:rsid w:val="007E2DEC"/>
    <w:rsid w:val="007E7FA0"/>
    <w:rsid w:val="007F004E"/>
    <w:rsid w:val="007F3770"/>
    <w:rsid w:val="008153E7"/>
    <w:rsid w:val="00817E69"/>
    <w:rsid w:val="00836287"/>
    <w:rsid w:val="008479DA"/>
    <w:rsid w:val="008542D5"/>
    <w:rsid w:val="00875FEE"/>
    <w:rsid w:val="00876BAE"/>
    <w:rsid w:val="00885029"/>
    <w:rsid w:val="00885FB2"/>
    <w:rsid w:val="00886D5C"/>
    <w:rsid w:val="00895090"/>
    <w:rsid w:val="008B185A"/>
    <w:rsid w:val="008B53BE"/>
    <w:rsid w:val="008C0640"/>
    <w:rsid w:val="008F0025"/>
    <w:rsid w:val="008F2417"/>
    <w:rsid w:val="008F4345"/>
    <w:rsid w:val="00903F20"/>
    <w:rsid w:val="009131C3"/>
    <w:rsid w:val="00914275"/>
    <w:rsid w:val="00915D80"/>
    <w:rsid w:val="00925AE9"/>
    <w:rsid w:val="00926FD2"/>
    <w:rsid w:val="0093485C"/>
    <w:rsid w:val="009417C8"/>
    <w:rsid w:val="00945BDB"/>
    <w:rsid w:val="009478A9"/>
    <w:rsid w:val="00955F0A"/>
    <w:rsid w:val="009565F0"/>
    <w:rsid w:val="009600DF"/>
    <w:rsid w:val="00970392"/>
    <w:rsid w:val="009818D8"/>
    <w:rsid w:val="00992E1D"/>
    <w:rsid w:val="00995F9C"/>
    <w:rsid w:val="009A097A"/>
    <w:rsid w:val="009A1682"/>
    <w:rsid w:val="009A2D33"/>
    <w:rsid w:val="009B4893"/>
    <w:rsid w:val="009C01A6"/>
    <w:rsid w:val="009D2E1F"/>
    <w:rsid w:val="009D3A1B"/>
    <w:rsid w:val="009D3D5E"/>
    <w:rsid w:val="009E39F0"/>
    <w:rsid w:val="009F0EF4"/>
    <w:rsid w:val="00A0140D"/>
    <w:rsid w:val="00A109FF"/>
    <w:rsid w:val="00A16755"/>
    <w:rsid w:val="00A22EB9"/>
    <w:rsid w:val="00A264E0"/>
    <w:rsid w:val="00A36065"/>
    <w:rsid w:val="00A37B76"/>
    <w:rsid w:val="00A53AAC"/>
    <w:rsid w:val="00A61C0D"/>
    <w:rsid w:val="00A65834"/>
    <w:rsid w:val="00A669A2"/>
    <w:rsid w:val="00A71645"/>
    <w:rsid w:val="00A81E75"/>
    <w:rsid w:val="00A97852"/>
    <w:rsid w:val="00AA22EF"/>
    <w:rsid w:val="00AA3527"/>
    <w:rsid w:val="00AB0858"/>
    <w:rsid w:val="00AC5E56"/>
    <w:rsid w:val="00AD18D7"/>
    <w:rsid w:val="00AD27AF"/>
    <w:rsid w:val="00AE5179"/>
    <w:rsid w:val="00AF3CCD"/>
    <w:rsid w:val="00B074DE"/>
    <w:rsid w:val="00B1553C"/>
    <w:rsid w:val="00B20E49"/>
    <w:rsid w:val="00B23261"/>
    <w:rsid w:val="00B24E38"/>
    <w:rsid w:val="00B26E5D"/>
    <w:rsid w:val="00B36ADD"/>
    <w:rsid w:val="00B406B3"/>
    <w:rsid w:val="00B43EFE"/>
    <w:rsid w:val="00B4547C"/>
    <w:rsid w:val="00B45581"/>
    <w:rsid w:val="00B55318"/>
    <w:rsid w:val="00B56DF6"/>
    <w:rsid w:val="00B6438A"/>
    <w:rsid w:val="00B67A9B"/>
    <w:rsid w:val="00B75E6D"/>
    <w:rsid w:val="00B76669"/>
    <w:rsid w:val="00B84759"/>
    <w:rsid w:val="00B938FF"/>
    <w:rsid w:val="00BA4DF3"/>
    <w:rsid w:val="00BB4219"/>
    <w:rsid w:val="00BD7806"/>
    <w:rsid w:val="00BF28CE"/>
    <w:rsid w:val="00BF2F8B"/>
    <w:rsid w:val="00C01EE1"/>
    <w:rsid w:val="00C0208C"/>
    <w:rsid w:val="00C027F1"/>
    <w:rsid w:val="00C077AD"/>
    <w:rsid w:val="00C102C4"/>
    <w:rsid w:val="00C13D70"/>
    <w:rsid w:val="00C2480B"/>
    <w:rsid w:val="00C2507A"/>
    <w:rsid w:val="00C44A05"/>
    <w:rsid w:val="00C46DE5"/>
    <w:rsid w:val="00C631BF"/>
    <w:rsid w:val="00C63F69"/>
    <w:rsid w:val="00C8174F"/>
    <w:rsid w:val="00C844E3"/>
    <w:rsid w:val="00C86971"/>
    <w:rsid w:val="00C90355"/>
    <w:rsid w:val="00C93312"/>
    <w:rsid w:val="00CA5717"/>
    <w:rsid w:val="00CB3502"/>
    <w:rsid w:val="00CD54C1"/>
    <w:rsid w:val="00CE2AEC"/>
    <w:rsid w:val="00CF7119"/>
    <w:rsid w:val="00D10553"/>
    <w:rsid w:val="00D169EA"/>
    <w:rsid w:val="00D17604"/>
    <w:rsid w:val="00D35491"/>
    <w:rsid w:val="00D40DE2"/>
    <w:rsid w:val="00D444DB"/>
    <w:rsid w:val="00D45AE3"/>
    <w:rsid w:val="00D5428F"/>
    <w:rsid w:val="00D55A74"/>
    <w:rsid w:val="00D56074"/>
    <w:rsid w:val="00D65C03"/>
    <w:rsid w:val="00D65FB6"/>
    <w:rsid w:val="00D66658"/>
    <w:rsid w:val="00D6666A"/>
    <w:rsid w:val="00D74C3B"/>
    <w:rsid w:val="00D756E0"/>
    <w:rsid w:val="00DA5296"/>
    <w:rsid w:val="00DA75FB"/>
    <w:rsid w:val="00DC263C"/>
    <w:rsid w:val="00DD0C33"/>
    <w:rsid w:val="00DD1BE2"/>
    <w:rsid w:val="00DD4005"/>
    <w:rsid w:val="00DE5CE1"/>
    <w:rsid w:val="00DE76BE"/>
    <w:rsid w:val="00DF22A3"/>
    <w:rsid w:val="00DF7052"/>
    <w:rsid w:val="00E025DD"/>
    <w:rsid w:val="00E0536B"/>
    <w:rsid w:val="00E05D43"/>
    <w:rsid w:val="00E10D1D"/>
    <w:rsid w:val="00E11707"/>
    <w:rsid w:val="00E14BA4"/>
    <w:rsid w:val="00E1627B"/>
    <w:rsid w:val="00E26CDC"/>
    <w:rsid w:val="00E2744A"/>
    <w:rsid w:val="00E27963"/>
    <w:rsid w:val="00E33951"/>
    <w:rsid w:val="00E4304F"/>
    <w:rsid w:val="00E50446"/>
    <w:rsid w:val="00E62948"/>
    <w:rsid w:val="00E74B4F"/>
    <w:rsid w:val="00E75CC4"/>
    <w:rsid w:val="00E76AC4"/>
    <w:rsid w:val="00E82CD9"/>
    <w:rsid w:val="00E83F58"/>
    <w:rsid w:val="00EA063F"/>
    <w:rsid w:val="00EA13C2"/>
    <w:rsid w:val="00EA1428"/>
    <w:rsid w:val="00EA4479"/>
    <w:rsid w:val="00EB0419"/>
    <w:rsid w:val="00EB7EFA"/>
    <w:rsid w:val="00EC252C"/>
    <w:rsid w:val="00F063F6"/>
    <w:rsid w:val="00F1759E"/>
    <w:rsid w:val="00F26074"/>
    <w:rsid w:val="00F3168C"/>
    <w:rsid w:val="00F372B5"/>
    <w:rsid w:val="00F44E17"/>
    <w:rsid w:val="00F53365"/>
    <w:rsid w:val="00F56A33"/>
    <w:rsid w:val="00F575DC"/>
    <w:rsid w:val="00F64A9D"/>
    <w:rsid w:val="00F67C87"/>
    <w:rsid w:val="00F76280"/>
    <w:rsid w:val="00F83D9C"/>
    <w:rsid w:val="00F87FF6"/>
    <w:rsid w:val="00FA38DD"/>
    <w:rsid w:val="00FB2781"/>
    <w:rsid w:val="00FD2052"/>
    <w:rsid w:val="00FD321C"/>
    <w:rsid w:val="00FD5F4B"/>
    <w:rsid w:val="00FE5AAA"/>
    <w:rsid w:val="00FF466D"/>
    <w:rsid w:val="00FF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B7D0E9D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2CD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E11707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9"/>
    <w:qFormat/>
    <w:locked/>
    <w:rsid w:val="00CF7119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E11707"/>
    <w:rPr>
      <w:rFonts w:ascii="Calibri Light" w:eastAsia="Times New Roman" w:hAnsi="Calibri Light" w:cs="Times New Roman"/>
      <w:b/>
      <w:bCs/>
      <w:kern w:val="32"/>
      <w:sz w:val="32"/>
      <w:szCs w:val="32"/>
      <w:lang w:val="uk-UA" w:eastAsia="en-US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x-none" w:eastAsia="en-US"/>
    </w:rPr>
  </w:style>
  <w:style w:type="paragraph" w:styleId="a3">
    <w:name w:val="List Paragraph"/>
    <w:basedOn w:val="a"/>
    <w:uiPriority w:val="99"/>
    <w:qFormat/>
    <w:rsid w:val="00CA5717"/>
    <w:pPr>
      <w:ind w:left="720"/>
    </w:pPr>
  </w:style>
  <w:style w:type="paragraph" w:styleId="a4">
    <w:name w:val="Body Text Indent"/>
    <w:basedOn w:val="a"/>
    <w:link w:val="a5"/>
    <w:uiPriority w:val="99"/>
    <w:rsid w:val="00CF7119"/>
    <w:pPr>
      <w:spacing w:after="0" w:line="240" w:lineRule="auto"/>
      <w:ind w:left="360"/>
      <w:jc w:val="both"/>
    </w:pPr>
    <w:rPr>
      <w:rFonts w:ascii="Times New Roman" w:hAnsi="Times New Roman" w:cs="Times New Roman"/>
      <w:bCs/>
      <w:sz w:val="28"/>
      <w:szCs w:val="24"/>
      <w:lang w:eastAsia="ru-RU"/>
    </w:rPr>
  </w:style>
  <w:style w:type="paragraph" w:customStyle="1" w:styleId="a6">
    <w:name w:val="Нормальний текст"/>
    <w:basedOn w:val="a"/>
    <w:uiPriority w:val="99"/>
    <w:rsid w:val="00CF7119"/>
    <w:pPr>
      <w:spacing w:before="120" w:after="0" w:line="240" w:lineRule="auto"/>
      <w:ind w:firstLine="567"/>
      <w:jc w:val="both"/>
    </w:pPr>
    <w:rPr>
      <w:rFonts w:ascii="Antiqua" w:hAnsi="Antiqua" w:cs="Times New Roman"/>
      <w:sz w:val="26"/>
      <w:szCs w:val="20"/>
      <w:lang w:val="ru-RU" w:eastAsia="ru-RU"/>
    </w:rPr>
  </w:style>
  <w:style w:type="character" w:customStyle="1" w:styleId="a5">
    <w:name w:val="Основний текст з відступом Знак"/>
    <w:link w:val="a4"/>
    <w:uiPriority w:val="99"/>
    <w:semiHidden/>
    <w:locked/>
    <w:rPr>
      <w:rFonts w:cs="Calibri"/>
      <w:lang w:val="x-none" w:eastAsia="en-US"/>
    </w:rPr>
  </w:style>
  <w:style w:type="paragraph" w:styleId="a7">
    <w:name w:val="Normal (Web)"/>
    <w:basedOn w:val="a"/>
    <w:uiPriority w:val="99"/>
    <w:rsid w:val="00CF71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F7119"/>
    <w:pPr>
      <w:tabs>
        <w:tab w:val="center" w:pos="4677"/>
        <w:tab w:val="right" w:pos="9355"/>
      </w:tabs>
    </w:pPr>
  </w:style>
  <w:style w:type="paragraph" w:styleId="aa">
    <w:name w:val="footer"/>
    <w:basedOn w:val="a"/>
    <w:uiPriority w:val="99"/>
    <w:rsid w:val="00C01EE1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link w:val="a8"/>
    <w:uiPriority w:val="99"/>
    <w:semiHidden/>
    <w:locked/>
    <w:rPr>
      <w:rFonts w:cs="Calibri"/>
      <w:lang w:val="x-none" w:eastAsia="en-US"/>
    </w:rPr>
  </w:style>
  <w:style w:type="character" w:customStyle="1" w:styleId="ab">
    <w:name w:val="Нижний колонтитул Знак"/>
    <w:uiPriority w:val="99"/>
    <w:semiHidden/>
    <w:locked/>
    <w:rPr>
      <w:rFonts w:cs="Times New Roman"/>
      <w:lang w:val="uk-UA" w:eastAsia="en-US"/>
    </w:rPr>
  </w:style>
  <w:style w:type="character" w:customStyle="1" w:styleId="ac">
    <w:name w:val="Нижній колонтитул Знак"/>
    <w:uiPriority w:val="99"/>
    <w:semiHidden/>
    <w:rPr>
      <w:rFonts w:cs="Times New Roman"/>
      <w:lang w:val="x-none" w:eastAsia="en-US"/>
    </w:rPr>
  </w:style>
  <w:style w:type="character" w:styleId="ad">
    <w:name w:val="page number"/>
    <w:uiPriority w:val="99"/>
    <w:rsid w:val="00CF7119"/>
    <w:rPr>
      <w:rFonts w:cs="Times New Roman"/>
    </w:rPr>
  </w:style>
  <w:style w:type="paragraph" w:styleId="ae">
    <w:name w:val="Balloon Text"/>
    <w:basedOn w:val="a"/>
    <w:link w:val="af"/>
    <w:uiPriority w:val="99"/>
    <w:rsid w:val="00173320"/>
    <w:pPr>
      <w:spacing w:after="0" w:line="240" w:lineRule="auto"/>
    </w:pPr>
    <w:rPr>
      <w:rFonts w:ascii="Tahoma" w:hAnsi="Tahoma" w:cs="Times New Roman"/>
      <w:sz w:val="16"/>
      <w:szCs w:val="16"/>
      <w:lang w:val="ru-RU"/>
    </w:rPr>
  </w:style>
  <w:style w:type="paragraph" w:customStyle="1" w:styleId="2">
    <w:name w:val="Знак Знак2 Знак"/>
    <w:basedOn w:val="a"/>
    <w:uiPriority w:val="99"/>
    <w:rsid w:val="00C63F6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af">
    <w:name w:val="Текст у виносці Знак"/>
    <w:link w:val="ae"/>
    <w:uiPriority w:val="99"/>
    <w:locked/>
    <w:rsid w:val="00173320"/>
    <w:rPr>
      <w:rFonts w:ascii="Tahoma" w:hAnsi="Tahoma" w:cs="Times New Roman"/>
      <w:sz w:val="16"/>
      <w:lang w:val="x-none" w:eastAsia="en-US"/>
    </w:rPr>
  </w:style>
  <w:style w:type="paragraph" w:customStyle="1" w:styleId="af0">
    <w:name w:val="Стиль"/>
    <w:basedOn w:val="a"/>
    <w:uiPriority w:val="99"/>
    <w:rsid w:val="00320FD0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Body Text"/>
    <w:basedOn w:val="a"/>
    <w:link w:val="af2"/>
    <w:uiPriority w:val="99"/>
    <w:rsid w:val="002637ED"/>
    <w:pPr>
      <w:spacing w:after="12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31">
    <w:name w:val="Body Text Indent 3"/>
    <w:basedOn w:val="a"/>
    <w:link w:val="32"/>
    <w:uiPriority w:val="99"/>
    <w:rsid w:val="00B6438A"/>
    <w:pPr>
      <w:spacing w:after="120"/>
      <w:ind w:left="283"/>
    </w:pPr>
    <w:rPr>
      <w:sz w:val="16"/>
      <w:szCs w:val="16"/>
    </w:rPr>
  </w:style>
  <w:style w:type="character" w:customStyle="1" w:styleId="af2">
    <w:name w:val="Основний текст Знак"/>
    <w:link w:val="af1"/>
    <w:uiPriority w:val="99"/>
    <w:semiHidden/>
    <w:locked/>
    <w:rsid w:val="002637ED"/>
    <w:rPr>
      <w:rFonts w:cs="Times New Roman"/>
      <w:sz w:val="22"/>
      <w:szCs w:val="22"/>
      <w:lang w:val="x-none" w:eastAsia="en-US"/>
    </w:rPr>
  </w:style>
  <w:style w:type="character" w:customStyle="1" w:styleId="rvts44">
    <w:name w:val="rvts44"/>
    <w:uiPriority w:val="99"/>
    <w:rsid w:val="0019526F"/>
  </w:style>
  <w:style w:type="character" w:customStyle="1" w:styleId="32">
    <w:name w:val="Основний текст з відступом 3 Знак"/>
    <w:link w:val="31"/>
    <w:uiPriority w:val="99"/>
    <w:semiHidden/>
    <w:locked/>
    <w:rPr>
      <w:rFonts w:cs="Times New Roman"/>
      <w:sz w:val="16"/>
      <w:szCs w:val="16"/>
      <w:lang w:val="x-none" w:eastAsia="en-US"/>
    </w:rPr>
  </w:style>
  <w:style w:type="paragraph" w:styleId="af3">
    <w:name w:val="Title"/>
    <w:basedOn w:val="a"/>
    <w:link w:val="af4"/>
    <w:uiPriority w:val="99"/>
    <w:qFormat/>
    <w:locked/>
    <w:rsid w:val="00E75CC4"/>
    <w:pPr>
      <w:autoSpaceDE w:val="0"/>
      <w:autoSpaceDN w:val="0"/>
      <w:spacing w:after="0" w:line="240" w:lineRule="auto"/>
      <w:jc w:val="center"/>
    </w:pPr>
    <w:rPr>
      <w:rFonts w:ascii="Cambria" w:hAnsi="Cambria" w:cs="Times New Roman"/>
      <w:b/>
      <w:bCs/>
      <w:kern w:val="28"/>
      <w:sz w:val="32"/>
      <w:szCs w:val="32"/>
      <w:lang w:eastAsia="uk-UA"/>
    </w:rPr>
  </w:style>
  <w:style w:type="character" w:styleId="af5">
    <w:name w:val="Hyperlink"/>
    <w:uiPriority w:val="99"/>
    <w:unhideWhenUsed/>
    <w:locked/>
    <w:rsid w:val="00A109FF"/>
    <w:rPr>
      <w:rFonts w:cs="Times New Roman"/>
      <w:color w:val="0563C1"/>
      <w:u w:val="single"/>
    </w:rPr>
  </w:style>
  <w:style w:type="character" w:customStyle="1" w:styleId="af4">
    <w:name w:val="Назва Знак"/>
    <w:link w:val="af3"/>
    <w:uiPriority w:val="99"/>
    <w:locked/>
    <w:rsid w:val="00E75CC4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Default">
    <w:name w:val="Default"/>
    <w:rsid w:val="00885029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1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4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24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12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06019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621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61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477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80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75287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31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236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5DD7D1-DA65-47B3-A317-ED43AA376A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C87B559-77FF-4A72-9B76-A149D7C4D8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25E14A-3BA6-4D1B-9ECF-9651C7836F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4094</Words>
  <Characters>2335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2022-01-19T15:26:00Z</dcterms:created>
  <dcterms:modified xsi:type="dcterms:W3CDTF">2022-01-19T15:26:00Z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