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5B0" w:rsidRPr="00964D44" w:rsidRDefault="00A145B0" w:rsidP="00924B4C">
      <w:pPr>
        <w:pStyle w:val="a3"/>
        <w:spacing w:after="160"/>
        <w:ind w:firstLine="567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964D44"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A145B0" w:rsidRDefault="008E65B0" w:rsidP="00924B4C">
      <w:pPr>
        <w:spacing w:after="160"/>
        <w:ind w:firstLine="567"/>
        <w:jc w:val="right"/>
        <w:rPr>
          <w:b/>
        </w:rPr>
      </w:pPr>
      <w:r>
        <w:rPr>
          <w:b/>
        </w:rPr>
        <w:t>вноситься народним</w:t>
      </w:r>
      <w:r w:rsidR="00127777">
        <w:rPr>
          <w:b/>
        </w:rPr>
        <w:t>и депутатами</w:t>
      </w:r>
      <w:r w:rsidR="00A145B0" w:rsidRPr="00964D44">
        <w:rPr>
          <w:b/>
        </w:rPr>
        <w:t xml:space="preserve"> України </w:t>
      </w:r>
    </w:p>
    <w:p w:rsidR="008E65B0" w:rsidRPr="00964D44" w:rsidRDefault="000B2DCE" w:rsidP="00924B4C">
      <w:pPr>
        <w:spacing w:after="160"/>
        <w:ind w:firstLine="567"/>
        <w:jc w:val="right"/>
        <w:rPr>
          <w:b/>
        </w:rPr>
      </w:pPr>
      <w:proofErr w:type="spellStart"/>
      <w:r>
        <w:rPr>
          <w:b/>
        </w:rPr>
        <w:t>Герусом</w:t>
      </w:r>
      <w:proofErr w:type="spellEnd"/>
      <w:r>
        <w:rPr>
          <w:b/>
        </w:rPr>
        <w:t xml:space="preserve"> А.М.</w:t>
      </w:r>
      <w:r w:rsidR="00127777">
        <w:rPr>
          <w:b/>
        </w:rPr>
        <w:t xml:space="preserve"> та ін.</w:t>
      </w:r>
    </w:p>
    <w:p w:rsidR="00A145B0" w:rsidRPr="00964D44" w:rsidRDefault="00A145B0" w:rsidP="00924B4C">
      <w:pPr>
        <w:pStyle w:val="a4"/>
        <w:spacing w:before="0" w:after="160"/>
        <w:ind w:firstLine="567"/>
        <w:jc w:val="left"/>
        <w:rPr>
          <w:rFonts w:ascii="Times New Roman" w:hAnsi="Times New Roman"/>
          <w:i w:val="0"/>
          <w:sz w:val="28"/>
          <w:szCs w:val="28"/>
        </w:rPr>
      </w:pPr>
    </w:p>
    <w:p w:rsidR="00A145B0" w:rsidRPr="00964D44" w:rsidRDefault="00A145B0" w:rsidP="00924B4C">
      <w:pPr>
        <w:pStyle w:val="a4"/>
        <w:spacing w:before="0" w:after="160"/>
        <w:ind w:firstLine="567"/>
        <w:jc w:val="left"/>
        <w:rPr>
          <w:rFonts w:ascii="Times New Roman" w:hAnsi="Times New Roman"/>
          <w:i w:val="0"/>
          <w:sz w:val="28"/>
          <w:szCs w:val="28"/>
        </w:rPr>
      </w:pPr>
    </w:p>
    <w:p w:rsidR="004B3C5D" w:rsidRPr="00964D44" w:rsidRDefault="004B3C5D" w:rsidP="00924B4C">
      <w:pPr>
        <w:pStyle w:val="a4"/>
        <w:spacing w:before="0" w:after="160"/>
        <w:ind w:firstLine="567"/>
        <w:jc w:val="left"/>
        <w:rPr>
          <w:rFonts w:ascii="Times New Roman" w:hAnsi="Times New Roman"/>
          <w:i w:val="0"/>
          <w:sz w:val="28"/>
          <w:szCs w:val="28"/>
        </w:rPr>
      </w:pPr>
    </w:p>
    <w:p w:rsidR="00A145B0" w:rsidRPr="00964D44" w:rsidRDefault="00A145B0" w:rsidP="00924B4C">
      <w:pPr>
        <w:pStyle w:val="a4"/>
        <w:spacing w:before="0" w:after="160"/>
        <w:ind w:firstLine="567"/>
        <w:rPr>
          <w:rFonts w:ascii="Times New Roman" w:hAnsi="Times New Roman"/>
          <w:i w:val="0"/>
          <w:sz w:val="28"/>
          <w:szCs w:val="28"/>
        </w:rPr>
      </w:pPr>
      <w:r w:rsidRPr="00964D44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A145B0" w:rsidRPr="00964D44" w:rsidRDefault="00A145B0" w:rsidP="00924B4C">
      <w:pPr>
        <w:spacing w:after="160"/>
        <w:ind w:firstLine="567"/>
        <w:jc w:val="center"/>
        <w:rPr>
          <w:b/>
        </w:rPr>
      </w:pPr>
      <w:r w:rsidRPr="00964D44">
        <w:rPr>
          <w:b/>
        </w:rPr>
        <w:t xml:space="preserve">Про внесення змін </w:t>
      </w:r>
      <w:r w:rsidR="00153D5E">
        <w:rPr>
          <w:b/>
        </w:rPr>
        <w:t xml:space="preserve">та доповнень </w:t>
      </w:r>
      <w:r w:rsidRPr="00964D44">
        <w:rPr>
          <w:b/>
        </w:rPr>
        <w:t xml:space="preserve">до </w:t>
      </w:r>
      <w:r w:rsidR="00952A1A">
        <w:rPr>
          <w:b/>
        </w:rPr>
        <w:t xml:space="preserve">Податкового кодексу України  </w:t>
      </w:r>
      <w:r w:rsidRPr="00964D44">
        <w:rPr>
          <w:b/>
        </w:rPr>
        <w:t xml:space="preserve">(щодо </w:t>
      </w:r>
      <w:r w:rsidR="00952A1A" w:rsidRPr="00952A1A">
        <w:rPr>
          <w:b/>
        </w:rPr>
        <w:t>оподаткування пода</w:t>
      </w:r>
      <w:r w:rsidR="00952A1A">
        <w:rPr>
          <w:b/>
        </w:rPr>
        <w:t>тком на додану вартість операцій</w:t>
      </w:r>
      <w:r w:rsidR="00952A1A" w:rsidRPr="00952A1A">
        <w:rPr>
          <w:b/>
        </w:rPr>
        <w:t xml:space="preserve"> з постачання вугілля</w:t>
      </w:r>
      <w:r w:rsidRPr="00952A1A">
        <w:rPr>
          <w:b/>
        </w:rPr>
        <w:t>)</w:t>
      </w:r>
    </w:p>
    <w:p w:rsidR="00A145B0" w:rsidRPr="00964D44" w:rsidRDefault="00A145B0" w:rsidP="00924B4C">
      <w:pPr>
        <w:spacing w:after="160"/>
        <w:ind w:firstLine="567"/>
        <w:jc w:val="center"/>
        <w:rPr>
          <w:b/>
        </w:rPr>
      </w:pPr>
    </w:p>
    <w:p w:rsidR="00A145B0" w:rsidRPr="00964D44" w:rsidRDefault="00A145B0" w:rsidP="00924B4C">
      <w:pPr>
        <w:spacing w:after="160"/>
        <w:ind w:firstLine="567"/>
        <w:jc w:val="both"/>
        <w:rPr>
          <w:b/>
        </w:rPr>
      </w:pPr>
      <w:r w:rsidRPr="00964D44">
        <w:t>Верховна Рада України</w:t>
      </w:r>
      <w:r w:rsidRPr="00964D44">
        <w:rPr>
          <w:b/>
        </w:rPr>
        <w:t xml:space="preserve"> п о с т а н о в л я є:</w:t>
      </w:r>
    </w:p>
    <w:p w:rsidR="00A145B0" w:rsidRPr="00964D44" w:rsidRDefault="00BF6B6C" w:rsidP="00924B4C">
      <w:pPr>
        <w:spacing w:after="160"/>
        <w:ind w:firstLine="567"/>
        <w:jc w:val="both"/>
      </w:pPr>
      <w:r>
        <w:t xml:space="preserve">1. </w:t>
      </w:r>
      <w:proofErr w:type="spellStart"/>
      <w:r w:rsidR="00A145B0" w:rsidRPr="00964D44">
        <w:t>Внести</w:t>
      </w:r>
      <w:proofErr w:type="spellEnd"/>
      <w:r w:rsidR="00A145B0" w:rsidRPr="00964D44">
        <w:t xml:space="preserve"> до </w:t>
      </w:r>
      <w:r w:rsidR="00952A1A" w:rsidRPr="00952A1A">
        <w:rPr>
          <w:rStyle w:val="rvts23"/>
          <w:bCs/>
          <w:bdr w:val="none" w:sz="0" w:space="0" w:color="auto" w:frame="1"/>
        </w:rPr>
        <w:t xml:space="preserve">Податкового кодексу України  </w:t>
      </w:r>
      <w:r w:rsidR="00A145B0" w:rsidRPr="00964D44">
        <w:rPr>
          <w:rStyle w:val="rvts9"/>
          <w:bCs/>
          <w:bdr w:val="none" w:sz="0" w:space="0" w:color="auto" w:frame="1"/>
        </w:rPr>
        <w:t xml:space="preserve">(Відомості Верховної Ради (ВВР), </w:t>
      </w:r>
      <w:r w:rsidR="00952A1A" w:rsidRPr="00952A1A">
        <w:rPr>
          <w:rStyle w:val="rvts9"/>
          <w:bCs/>
          <w:bdr w:val="none" w:sz="0" w:space="0" w:color="auto" w:frame="1"/>
        </w:rPr>
        <w:t>2011, № 13-14, № 15-16, № 17, ст.112</w:t>
      </w:r>
      <w:r w:rsidR="00A145B0" w:rsidRPr="00964D44">
        <w:rPr>
          <w:rStyle w:val="rvts9"/>
          <w:bCs/>
          <w:bdr w:val="none" w:sz="0" w:space="0" w:color="auto" w:frame="1"/>
        </w:rPr>
        <w:t xml:space="preserve">) </w:t>
      </w:r>
      <w:r w:rsidR="00127777">
        <w:t>такі</w:t>
      </w:r>
      <w:r w:rsidR="00A145B0" w:rsidRPr="00964D44">
        <w:t xml:space="preserve"> зміни та доповнення:</w:t>
      </w:r>
    </w:p>
    <w:p w:rsidR="00952A1A" w:rsidRDefault="004A6509" w:rsidP="00952A1A">
      <w:pPr>
        <w:spacing w:after="160"/>
        <w:ind w:firstLine="567"/>
        <w:jc w:val="both"/>
        <w:rPr>
          <w:lang w:eastAsia="uk-UA"/>
        </w:rPr>
      </w:pPr>
      <w:r w:rsidRPr="00964D44">
        <w:rPr>
          <w:lang w:eastAsia="uk-UA"/>
        </w:rPr>
        <w:t>1</w:t>
      </w:r>
      <w:r w:rsidR="00127777">
        <w:rPr>
          <w:lang w:eastAsia="uk-UA"/>
        </w:rPr>
        <w:t>.1</w:t>
      </w:r>
      <w:r w:rsidRPr="00964D44">
        <w:rPr>
          <w:lang w:eastAsia="uk-UA"/>
        </w:rPr>
        <w:t>.</w:t>
      </w:r>
      <w:bookmarkStart w:id="1" w:name="n893"/>
      <w:bookmarkEnd w:id="1"/>
      <w:r w:rsidR="00952A1A">
        <w:rPr>
          <w:lang w:eastAsia="uk-UA"/>
        </w:rPr>
        <w:t xml:space="preserve"> У пункті 45 Підрозділу 2. Особливості справляння податку на додану вартість Розді</w:t>
      </w:r>
      <w:r w:rsidR="006A218F">
        <w:rPr>
          <w:lang w:eastAsia="uk-UA"/>
        </w:rPr>
        <w:t>лу ХХ. «Перехідні положення» с</w:t>
      </w:r>
      <w:r w:rsidR="00952A1A">
        <w:rPr>
          <w:lang w:eastAsia="uk-UA"/>
        </w:rPr>
        <w:t>лова та цифри «1 січня 2022 року» змінити словами та цифрами «1 січня 2026 року».</w:t>
      </w:r>
    </w:p>
    <w:p w:rsidR="00952A1A" w:rsidRDefault="00952A1A" w:rsidP="00952A1A">
      <w:pPr>
        <w:spacing w:after="160"/>
        <w:ind w:firstLine="567"/>
        <w:jc w:val="both"/>
        <w:rPr>
          <w:lang w:eastAsia="uk-UA"/>
        </w:rPr>
      </w:pPr>
      <w:r>
        <w:rPr>
          <w:lang w:eastAsia="uk-UA"/>
        </w:rPr>
        <w:t xml:space="preserve">1.2. Підрозділ 10. «Інші перехідні положення» доповнити пунктом </w:t>
      </w:r>
      <w:r w:rsidR="006A218F">
        <w:rPr>
          <w:lang w:eastAsia="uk-UA"/>
        </w:rPr>
        <w:t>такого</w:t>
      </w:r>
      <w:r>
        <w:rPr>
          <w:lang w:eastAsia="uk-UA"/>
        </w:rPr>
        <w:t xml:space="preserve"> змісту:</w:t>
      </w:r>
    </w:p>
    <w:p w:rsidR="00952A1A" w:rsidRDefault="00952A1A" w:rsidP="00952A1A">
      <w:pPr>
        <w:spacing w:after="160"/>
        <w:ind w:firstLine="567"/>
        <w:jc w:val="both"/>
        <w:rPr>
          <w:lang w:eastAsia="uk-UA"/>
        </w:rPr>
      </w:pPr>
      <w:r>
        <w:rPr>
          <w:lang w:eastAsia="uk-UA"/>
        </w:rPr>
        <w:t>«</w:t>
      </w:r>
      <w:r w:rsidR="006A218F">
        <w:rPr>
          <w:lang w:eastAsia="uk-UA"/>
        </w:rPr>
        <w:t xml:space="preserve">69. </w:t>
      </w:r>
      <w:r>
        <w:rPr>
          <w:lang w:eastAsia="uk-UA"/>
        </w:rPr>
        <w:t xml:space="preserve">Положення пункту 45 Підрозділу 2. Особливості справляння податку на додану вартість Розділу ХХ. </w:t>
      </w:r>
      <w:r w:rsidR="006A218F">
        <w:rPr>
          <w:lang w:eastAsia="uk-UA"/>
        </w:rPr>
        <w:t>«Перехідні положення» застосовую</w:t>
      </w:r>
      <w:r>
        <w:rPr>
          <w:lang w:eastAsia="uk-UA"/>
        </w:rPr>
        <w:t>ться в тому числі, але не виключно, до податкових періодів, починаючи з 1 січня 2022 року.</w:t>
      </w:r>
    </w:p>
    <w:p w:rsidR="004E5CA3" w:rsidRPr="00964D44" w:rsidRDefault="004E5CA3" w:rsidP="00952A1A">
      <w:pPr>
        <w:spacing w:after="160"/>
        <w:ind w:firstLine="567"/>
        <w:jc w:val="both"/>
      </w:pPr>
      <w:r w:rsidRPr="00964D44">
        <w:rPr>
          <w:lang w:eastAsia="uk-UA"/>
        </w:rPr>
        <w:t xml:space="preserve">2. Цей Закон набирає чинності з </w:t>
      </w:r>
      <w:r w:rsidR="00952A1A">
        <w:rPr>
          <w:lang w:eastAsia="uk-UA"/>
        </w:rPr>
        <w:t xml:space="preserve">дня наступного за днем </w:t>
      </w:r>
      <w:r w:rsidR="00153D5E">
        <w:rPr>
          <w:lang w:eastAsia="uk-UA"/>
        </w:rPr>
        <w:t xml:space="preserve">його </w:t>
      </w:r>
      <w:r w:rsidR="00952A1A">
        <w:rPr>
          <w:lang w:eastAsia="uk-UA"/>
        </w:rPr>
        <w:t>опублікування</w:t>
      </w:r>
      <w:r w:rsidRPr="00964D44">
        <w:rPr>
          <w:lang w:eastAsia="uk-UA"/>
        </w:rPr>
        <w:t>.</w:t>
      </w:r>
    </w:p>
    <w:p w:rsidR="00A145B0" w:rsidRPr="00964D44" w:rsidRDefault="00A145B0" w:rsidP="00924B4C">
      <w:pPr>
        <w:spacing w:after="160"/>
        <w:ind w:firstLine="567"/>
      </w:pPr>
    </w:p>
    <w:p w:rsidR="00A145B0" w:rsidRPr="00964D44" w:rsidRDefault="00A145B0" w:rsidP="00924B4C">
      <w:pPr>
        <w:spacing w:after="160"/>
        <w:ind w:firstLine="567"/>
      </w:pPr>
    </w:p>
    <w:p w:rsidR="00A145B0" w:rsidRPr="00964D44" w:rsidRDefault="00A145B0" w:rsidP="00924B4C">
      <w:pPr>
        <w:pStyle w:val="a5"/>
        <w:spacing w:before="0" w:beforeAutospacing="0" w:after="160" w:afterAutospacing="0"/>
        <w:ind w:firstLine="567"/>
        <w:jc w:val="center"/>
        <w:rPr>
          <w:rStyle w:val="CharStyle5"/>
          <w:rFonts w:ascii="Times New Roman" w:hAnsi="Times New Roman"/>
          <w:b/>
          <w:sz w:val="28"/>
          <w:szCs w:val="28"/>
        </w:rPr>
      </w:pPr>
      <w:r w:rsidRPr="00964D44">
        <w:rPr>
          <w:rStyle w:val="CharStyle5"/>
          <w:rFonts w:ascii="Times New Roman" w:hAnsi="Times New Roman"/>
          <w:b/>
          <w:sz w:val="28"/>
          <w:szCs w:val="28"/>
        </w:rPr>
        <w:t>Голова Верховної Ради</w:t>
      </w:r>
    </w:p>
    <w:p w:rsidR="00A145B0" w:rsidRPr="00964D44" w:rsidRDefault="00A145B0" w:rsidP="00924B4C">
      <w:pPr>
        <w:spacing w:after="160"/>
        <w:ind w:firstLine="567"/>
        <w:jc w:val="center"/>
      </w:pPr>
      <w:r w:rsidRPr="00964D44">
        <w:rPr>
          <w:rStyle w:val="CharStyle5"/>
          <w:rFonts w:ascii="Times New Roman" w:hAnsi="Times New Roman"/>
          <w:b/>
          <w:sz w:val="28"/>
          <w:szCs w:val="28"/>
        </w:rPr>
        <w:t>України</w:t>
      </w:r>
    </w:p>
    <w:sectPr w:rsidR="00A145B0" w:rsidRPr="00964D44" w:rsidSect="00964D44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783" w:rsidRDefault="00F80783" w:rsidP="004F36E5">
      <w:r>
        <w:separator/>
      </w:r>
    </w:p>
  </w:endnote>
  <w:endnote w:type="continuationSeparator" w:id="0">
    <w:p w:rsidR="00F80783" w:rsidRDefault="00F80783" w:rsidP="004F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42717"/>
      <w:docPartObj>
        <w:docPartGallery w:val="Page Numbers (Bottom of Page)"/>
        <w:docPartUnique/>
      </w:docPartObj>
    </w:sdtPr>
    <w:sdtEndPr/>
    <w:sdtContent>
      <w:p w:rsidR="004F36E5" w:rsidRDefault="00BF2677">
        <w:pPr>
          <w:pStyle w:val="a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C1E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36E5" w:rsidRDefault="004F36E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783" w:rsidRDefault="00F80783" w:rsidP="004F36E5">
      <w:r>
        <w:separator/>
      </w:r>
    </w:p>
  </w:footnote>
  <w:footnote w:type="continuationSeparator" w:id="0">
    <w:p w:rsidR="00F80783" w:rsidRDefault="00F80783" w:rsidP="004F3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FD4"/>
    <w:multiLevelType w:val="hybridMultilevel"/>
    <w:tmpl w:val="CE44C6A0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567851"/>
    <w:multiLevelType w:val="hybridMultilevel"/>
    <w:tmpl w:val="2B48E49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812D6C"/>
    <w:multiLevelType w:val="hybridMultilevel"/>
    <w:tmpl w:val="E0BC26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5B0"/>
    <w:rsid w:val="00004FD9"/>
    <w:rsid w:val="00063FAB"/>
    <w:rsid w:val="000A4E2B"/>
    <w:rsid w:val="000A723A"/>
    <w:rsid w:val="000B2DCE"/>
    <w:rsid w:val="000C1F87"/>
    <w:rsid w:val="000C25B8"/>
    <w:rsid w:val="000D0314"/>
    <w:rsid w:val="000E044E"/>
    <w:rsid w:val="000E74A6"/>
    <w:rsid w:val="000F227A"/>
    <w:rsid w:val="0011593C"/>
    <w:rsid w:val="001176B9"/>
    <w:rsid w:val="00127777"/>
    <w:rsid w:val="00130809"/>
    <w:rsid w:val="001419F6"/>
    <w:rsid w:val="00153D5E"/>
    <w:rsid w:val="00160552"/>
    <w:rsid w:val="001920B4"/>
    <w:rsid w:val="00195E5B"/>
    <w:rsid w:val="001B4139"/>
    <w:rsid w:val="001C1502"/>
    <w:rsid w:val="001D7D4F"/>
    <w:rsid w:val="00200BDF"/>
    <w:rsid w:val="00226F54"/>
    <w:rsid w:val="002320B2"/>
    <w:rsid w:val="00246E76"/>
    <w:rsid w:val="00270486"/>
    <w:rsid w:val="002726DC"/>
    <w:rsid w:val="002944BE"/>
    <w:rsid w:val="002B6197"/>
    <w:rsid w:val="002B71E6"/>
    <w:rsid w:val="002D57D0"/>
    <w:rsid w:val="002E2DE0"/>
    <w:rsid w:val="002F6B37"/>
    <w:rsid w:val="003053A1"/>
    <w:rsid w:val="003167DA"/>
    <w:rsid w:val="00317A0E"/>
    <w:rsid w:val="003365C4"/>
    <w:rsid w:val="003A5C0A"/>
    <w:rsid w:val="003B12A3"/>
    <w:rsid w:val="003D5818"/>
    <w:rsid w:val="003E367B"/>
    <w:rsid w:val="00404727"/>
    <w:rsid w:val="00412DA9"/>
    <w:rsid w:val="0043403F"/>
    <w:rsid w:val="00444977"/>
    <w:rsid w:val="004474ED"/>
    <w:rsid w:val="00447992"/>
    <w:rsid w:val="00476B71"/>
    <w:rsid w:val="00480001"/>
    <w:rsid w:val="004875E7"/>
    <w:rsid w:val="00494666"/>
    <w:rsid w:val="004A21A0"/>
    <w:rsid w:val="004A6509"/>
    <w:rsid w:val="004B3710"/>
    <w:rsid w:val="004B3C5D"/>
    <w:rsid w:val="004D0012"/>
    <w:rsid w:val="004E0A8D"/>
    <w:rsid w:val="004E142B"/>
    <w:rsid w:val="004E5CA3"/>
    <w:rsid w:val="004F3223"/>
    <w:rsid w:val="004F36E5"/>
    <w:rsid w:val="00504EFF"/>
    <w:rsid w:val="00506ED3"/>
    <w:rsid w:val="00534150"/>
    <w:rsid w:val="00545643"/>
    <w:rsid w:val="00551F81"/>
    <w:rsid w:val="005521CB"/>
    <w:rsid w:val="0055484E"/>
    <w:rsid w:val="00577F8A"/>
    <w:rsid w:val="005A039C"/>
    <w:rsid w:val="005A49EC"/>
    <w:rsid w:val="005B4D8A"/>
    <w:rsid w:val="005C0F2A"/>
    <w:rsid w:val="005D345F"/>
    <w:rsid w:val="005D47FC"/>
    <w:rsid w:val="005F128F"/>
    <w:rsid w:val="0062705C"/>
    <w:rsid w:val="006416C4"/>
    <w:rsid w:val="0066056B"/>
    <w:rsid w:val="00690DA7"/>
    <w:rsid w:val="006959FC"/>
    <w:rsid w:val="006A218F"/>
    <w:rsid w:val="006D323F"/>
    <w:rsid w:val="006D628B"/>
    <w:rsid w:val="006E67E9"/>
    <w:rsid w:val="00702B07"/>
    <w:rsid w:val="007162DF"/>
    <w:rsid w:val="00756BB3"/>
    <w:rsid w:val="00771476"/>
    <w:rsid w:val="00773749"/>
    <w:rsid w:val="00784A22"/>
    <w:rsid w:val="007B336D"/>
    <w:rsid w:val="007C446D"/>
    <w:rsid w:val="00827CF8"/>
    <w:rsid w:val="0083777F"/>
    <w:rsid w:val="00843016"/>
    <w:rsid w:val="00846B2F"/>
    <w:rsid w:val="00854FF4"/>
    <w:rsid w:val="0087476D"/>
    <w:rsid w:val="008866E8"/>
    <w:rsid w:val="00891297"/>
    <w:rsid w:val="008C1BD8"/>
    <w:rsid w:val="008C5A6E"/>
    <w:rsid w:val="008D2A4B"/>
    <w:rsid w:val="008E65B0"/>
    <w:rsid w:val="008F09BA"/>
    <w:rsid w:val="00924B4C"/>
    <w:rsid w:val="00952A1A"/>
    <w:rsid w:val="00955BAD"/>
    <w:rsid w:val="00964D44"/>
    <w:rsid w:val="00966A60"/>
    <w:rsid w:val="00966F80"/>
    <w:rsid w:val="00992E23"/>
    <w:rsid w:val="009A2007"/>
    <w:rsid w:val="009B5FE7"/>
    <w:rsid w:val="009C1EAB"/>
    <w:rsid w:val="009D5E11"/>
    <w:rsid w:val="009E6B0C"/>
    <w:rsid w:val="00A032B2"/>
    <w:rsid w:val="00A145B0"/>
    <w:rsid w:val="00A662E2"/>
    <w:rsid w:val="00A8498D"/>
    <w:rsid w:val="00AB1DA0"/>
    <w:rsid w:val="00AC0556"/>
    <w:rsid w:val="00AE4ABF"/>
    <w:rsid w:val="00AE7228"/>
    <w:rsid w:val="00B17925"/>
    <w:rsid w:val="00B2251F"/>
    <w:rsid w:val="00B32E5B"/>
    <w:rsid w:val="00B401D5"/>
    <w:rsid w:val="00B47200"/>
    <w:rsid w:val="00B53BBE"/>
    <w:rsid w:val="00B5588E"/>
    <w:rsid w:val="00B61033"/>
    <w:rsid w:val="00B65FFC"/>
    <w:rsid w:val="00B7437C"/>
    <w:rsid w:val="00B96E13"/>
    <w:rsid w:val="00BA38A3"/>
    <w:rsid w:val="00BA5C65"/>
    <w:rsid w:val="00BC1964"/>
    <w:rsid w:val="00BD16AD"/>
    <w:rsid w:val="00BE4C20"/>
    <w:rsid w:val="00BE71BE"/>
    <w:rsid w:val="00BF2677"/>
    <w:rsid w:val="00BF6B6C"/>
    <w:rsid w:val="00C03747"/>
    <w:rsid w:val="00C3769A"/>
    <w:rsid w:val="00C54241"/>
    <w:rsid w:val="00C63FA9"/>
    <w:rsid w:val="00C82136"/>
    <w:rsid w:val="00CA238F"/>
    <w:rsid w:val="00CA49A8"/>
    <w:rsid w:val="00CA6750"/>
    <w:rsid w:val="00CA7936"/>
    <w:rsid w:val="00CC4A94"/>
    <w:rsid w:val="00CC61EA"/>
    <w:rsid w:val="00CE5C4D"/>
    <w:rsid w:val="00CE77A5"/>
    <w:rsid w:val="00D13994"/>
    <w:rsid w:val="00D24AE1"/>
    <w:rsid w:val="00D313CD"/>
    <w:rsid w:val="00D4316E"/>
    <w:rsid w:val="00D5102E"/>
    <w:rsid w:val="00D62F17"/>
    <w:rsid w:val="00D66034"/>
    <w:rsid w:val="00D815A3"/>
    <w:rsid w:val="00D874C7"/>
    <w:rsid w:val="00DB37D6"/>
    <w:rsid w:val="00DB5B6F"/>
    <w:rsid w:val="00DE00B6"/>
    <w:rsid w:val="00DE5BBF"/>
    <w:rsid w:val="00E243C0"/>
    <w:rsid w:val="00E37CF7"/>
    <w:rsid w:val="00E57CAD"/>
    <w:rsid w:val="00E623C0"/>
    <w:rsid w:val="00EA0972"/>
    <w:rsid w:val="00EB218B"/>
    <w:rsid w:val="00ED0BAF"/>
    <w:rsid w:val="00EF2967"/>
    <w:rsid w:val="00F117E5"/>
    <w:rsid w:val="00F32FC9"/>
    <w:rsid w:val="00F80783"/>
    <w:rsid w:val="00FA30D5"/>
    <w:rsid w:val="00FE0DB6"/>
    <w:rsid w:val="00FE3D90"/>
    <w:rsid w:val="00FF655B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91B33F-3365-4A19-AB60-F5BBB838F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5B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"/>
    <w:next w:val="a"/>
    <w:uiPriority w:val="99"/>
    <w:rsid w:val="00A145B0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</w:rPr>
  </w:style>
  <w:style w:type="paragraph" w:customStyle="1" w:styleId="a4">
    <w:name w:val="Установа"/>
    <w:basedOn w:val="a"/>
    <w:uiPriority w:val="99"/>
    <w:rsid w:val="00A145B0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  <w:style w:type="character" w:customStyle="1" w:styleId="rvts9">
    <w:name w:val="rvts9"/>
    <w:rsid w:val="00A145B0"/>
  </w:style>
  <w:style w:type="character" w:customStyle="1" w:styleId="rvts23">
    <w:name w:val="rvts23"/>
    <w:basedOn w:val="a0"/>
    <w:rsid w:val="00A145B0"/>
  </w:style>
  <w:style w:type="paragraph" w:styleId="a5">
    <w:name w:val="Normal (Web)"/>
    <w:basedOn w:val="a"/>
    <w:uiPriority w:val="99"/>
    <w:rsid w:val="00A145B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Style4">
    <w:name w:val="Style 4"/>
    <w:basedOn w:val="a"/>
    <w:link w:val="CharStyle5"/>
    <w:uiPriority w:val="99"/>
    <w:rsid w:val="00A145B0"/>
    <w:pPr>
      <w:widowControl w:val="0"/>
      <w:shd w:val="clear" w:color="auto" w:fill="FFFFFF"/>
      <w:spacing w:after="300" w:line="240" w:lineRule="atLeast"/>
    </w:pPr>
    <w:rPr>
      <w:rFonts w:ascii="Calibri" w:hAnsi="Calibri"/>
      <w:sz w:val="27"/>
      <w:szCs w:val="27"/>
    </w:rPr>
  </w:style>
  <w:style w:type="character" w:customStyle="1" w:styleId="CharStyle5">
    <w:name w:val="Char Style 5"/>
    <w:link w:val="Style4"/>
    <w:uiPriority w:val="99"/>
    <w:locked/>
    <w:rsid w:val="00A145B0"/>
    <w:rPr>
      <w:rFonts w:ascii="Calibri" w:eastAsia="Times New Roman" w:hAnsi="Calibri" w:cs="Times New Roman"/>
      <w:sz w:val="27"/>
      <w:szCs w:val="27"/>
      <w:shd w:val="clear" w:color="auto" w:fill="FFFFFF"/>
    </w:rPr>
  </w:style>
  <w:style w:type="paragraph" w:styleId="a6">
    <w:name w:val="List Paragraph"/>
    <w:basedOn w:val="a"/>
    <w:uiPriority w:val="34"/>
    <w:qFormat/>
    <w:rsid w:val="004E5CA3"/>
    <w:pPr>
      <w:ind w:left="720"/>
      <w:contextualSpacing/>
    </w:pPr>
  </w:style>
  <w:style w:type="paragraph" w:customStyle="1" w:styleId="rvps2">
    <w:name w:val="rvps2"/>
    <w:basedOn w:val="a"/>
    <w:rsid w:val="00CA7936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4F36E5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rsid w:val="004F36E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4F36E5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4F36E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5DA62F-8689-43F2-A091-141C6E15EF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7B201E-64F2-4B45-8A52-2B92729316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6AF493-148F-4FA6-BC94-A3511C9F2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2022-01-20T13:18:00Z</dcterms:created>
  <dcterms:modified xsi:type="dcterms:W3CDTF">2022-01-20T13:18:00Z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