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B60" w:rsidRPr="00B4369E" w:rsidRDefault="00CF3B60" w:rsidP="00691D7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4369E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BD1D04" w:rsidRPr="00B4369E" w:rsidRDefault="00CF3B60" w:rsidP="00BC09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69E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BC0976" w:rsidRPr="00B4369E">
        <w:rPr>
          <w:rFonts w:ascii="Times New Roman" w:hAnsi="Times New Roman" w:cs="Times New Roman"/>
          <w:b/>
          <w:sz w:val="28"/>
          <w:szCs w:val="28"/>
        </w:rPr>
        <w:t>Про внесення змін та доповнень до Податкового кодексу України  (щодо оподаткування податком на додану вартість операцій з постачання вугілля)</w:t>
      </w:r>
    </w:p>
    <w:p w:rsidR="00BC0976" w:rsidRPr="00B4369E" w:rsidRDefault="00BC0976" w:rsidP="00BC0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7229"/>
        <w:gridCol w:w="7367"/>
      </w:tblGrid>
      <w:tr w:rsidR="000A2E12" w:rsidRPr="00B4369E" w:rsidTr="00E7524F">
        <w:tc>
          <w:tcPr>
            <w:tcW w:w="14596" w:type="dxa"/>
            <w:gridSpan w:val="2"/>
          </w:tcPr>
          <w:p w:rsidR="000A2E12" w:rsidRPr="00B4369E" w:rsidRDefault="00BC0976" w:rsidP="00A77308">
            <w:pPr>
              <w:spacing w:after="140"/>
              <w:ind w:firstLine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Податковий кодекс України</w:t>
            </w:r>
          </w:p>
        </w:tc>
      </w:tr>
      <w:tr w:rsidR="000A2E12" w:rsidRPr="00B4369E" w:rsidTr="00E7524F">
        <w:tc>
          <w:tcPr>
            <w:tcW w:w="7229" w:type="dxa"/>
          </w:tcPr>
          <w:p w:rsidR="000A2E12" w:rsidRPr="00B4369E" w:rsidRDefault="000A2E12" w:rsidP="00AE51A9">
            <w:pPr>
              <w:spacing w:after="1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367" w:type="dxa"/>
          </w:tcPr>
          <w:p w:rsidR="000A2E12" w:rsidRPr="00B4369E" w:rsidRDefault="000A2E12" w:rsidP="00AE51A9">
            <w:pPr>
              <w:spacing w:after="140"/>
              <w:ind w:firstLine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Пропоновані зміни</w:t>
            </w:r>
          </w:p>
        </w:tc>
      </w:tr>
      <w:tr w:rsidR="000A2E12" w:rsidRPr="00B4369E" w:rsidTr="00E7524F">
        <w:tc>
          <w:tcPr>
            <w:tcW w:w="7229" w:type="dxa"/>
          </w:tcPr>
          <w:p w:rsidR="000A2E12" w:rsidRPr="00B4369E" w:rsidRDefault="00BC0976" w:rsidP="000A2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РОЗДІЛ XX. ПЕРЕХІДНІ ПОЛОЖЕННЯ</w:t>
            </w:r>
          </w:p>
        </w:tc>
        <w:tc>
          <w:tcPr>
            <w:tcW w:w="7367" w:type="dxa"/>
          </w:tcPr>
          <w:p w:rsidR="000A2E12" w:rsidRPr="00B4369E" w:rsidRDefault="00BC0976" w:rsidP="000A2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РОЗДІЛ XX. ПЕРЕХІДНІ ПОЛОЖЕННЯ</w:t>
            </w:r>
          </w:p>
        </w:tc>
      </w:tr>
      <w:tr w:rsidR="00BC0976" w:rsidRPr="00B4369E" w:rsidTr="00E7524F">
        <w:tc>
          <w:tcPr>
            <w:tcW w:w="7229" w:type="dxa"/>
          </w:tcPr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Підрозділ 2. Особливості справляння податку на додану вартість</w:t>
            </w:r>
          </w:p>
        </w:tc>
        <w:tc>
          <w:tcPr>
            <w:tcW w:w="7367" w:type="dxa"/>
          </w:tcPr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Підрозділ 2. Особливості справляння податку на додану вартість</w:t>
            </w:r>
          </w:p>
        </w:tc>
      </w:tr>
      <w:tr w:rsidR="00BC0976" w:rsidRPr="00B4369E" w:rsidTr="00E7524F">
        <w:tc>
          <w:tcPr>
            <w:tcW w:w="7229" w:type="dxa"/>
          </w:tcPr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>45. Тимчасово, до 1 січня 2022 року, звільняються 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 2702, 2704 00 згідно з УКТ ЗЕД.</w:t>
            </w: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>У разі застосування зазначеної пільги норми пункту 198.5 статті 198 цього Кодексу не застосовуються в частині товарів/послуг, необоротних активів, суми податку на додану вартість з вартості яких були включені до податкового кредиту у звітних (податкових) періодах, що передували періоду початку застосування пільги.</w:t>
            </w: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 xml:space="preserve">Платник податків може відмовитися від використання зазначеної пільги чи зупинити її використання на один або декілька звітних (податкових) періодів шляхом подання заяви. Заява, у якій зазначається перелік товарних позицій товарів згідно з УКТ ЗЕД і період, на який платник відмовляється чи зупиняє використання пільги, подається </w:t>
            </w:r>
            <w:r w:rsidRPr="00B43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контролюючого органу за місцем реєстрації платника податків до настання звітного періоду, в якому платник податку не передбачає використання зазначеної пільги. Відмова від використання пільги, зазначеної у цьому пункті, чи зупинення її використання застосовується з першого числа звітного (податкового) періоду, зазначеного у заяві.</w:t>
            </w:r>
          </w:p>
        </w:tc>
        <w:tc>
          <w:tcPr>
            <w:tcW w:w="7367" w:type="dxa"/>
          </w:tcPr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45. Тимчасово, </w:t>
            </w: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до 1 січня 2026 року</w:t>
            </w: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>, звільняються 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 2702, 2704 00 згідно з УКТ ЗЕД.</w:t>
            </w: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>У разі застосування зазначеної пільги норми пункту 198.5 статті 198 цього Кодексу не застосовуються в частині товарів/послуг, необоротних активів, суми податку на додану вартість з вартості яких були включені до податкового кредиту у звітних (податкових) періодах, що передували періоду початку застосування пільги.</w:t>
            </w: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976" w:rsidRPr="00B4369E" w:rsidRDefault="00BC0976" w:rsidP="00BC09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 xml:space="preserve">Платник податків може відмовитися від використання зазначеної пільги чи зупинити її використання на один або декілька звітних (податкових) періодів шляхом подання заяви. Заява, у якій зазначається перелік товарних позицій товарів згідно з УКТ ЗЕД і період, на який платник відмовляється чи зупиняє використання пільги, подається </w:t>
            </w:r>
            <w:r w:rsidRPr="00B43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контролюючого органу за місцем реєстрації платника податків до настання звітного періоду, в якому платник податку не передбачає використання зазначеної пільги. Відмова від використання пільги, зазначеної у цьому пункті, чи зупинення її використання застосовується з першого числа звітного (податкового) періоду, зазначеного у заяві.</w:t>
            </w:r>
          </w:p>
        </w:tc>
      </w:tr>
      <w:tr w:rsidR="00E7524F" w:rsidRPr="00B4369E" w:rsidTr="00E7524F">
        <w:tc>
          <w:tcPr>
            <w:tcW w:w="7229" w:type="dxa"/>
          </w:tcPr>
          <w:p w:rsidR="00E7524F" w:rsidRPr="00B4369E" w:rsidRDefault="00BC0976" w:rsidP="00A773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Підрозділ 10. Інші перехідні положення</w:t>
            </w:r>
          </w:p>
        </w:tc>
        <w:tc>
          <w:tcPr>
            <w:tcW w:w="7367" w:type="dxa"/>
          </w:tcPr>
          <w:p w:rsidR="00E7524F" w:rsidRPr="00B4369E" w:rsidRDefault="00B4369E" w:rsidP="00A773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Підрозділ 10. Інші перехідні положення</w:t>
            </w:r>
          </w:p>
        </w:tc>
      </w:tr>
      <w:tr w:rsidR="00E7524F" w:rsidRPr="00B4369E" w:rsidTr="00E7524F">
        <w:tc>
          <w:tcPr>
            <w:tcW w:w="7229" w:type="dxa"/>
          </w:tcPr>
          <w:p w:rsidR="00E7524F" w:rsidRPr="00B4369E" w:rsidRDefault="00BC0976" w:rsidP="00A773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sz w:val="28"/>
                <w:szCs w:val="28"/>
              </w:rPr>
              <w:t>Положення відсутнє</w:t>
            </w:r>
          </w:p>
        </w:tc>
        <w:tc>
          <w:tcPr>
            <w:tcW w:w="7367" w:type="dxa"/>
          </w:tcPr>
          <w:p w:rsidR="00E7524F" w:rsidRPr="00B4369E" w:rsidRDefault="00B4369E" w:rsidP="00A773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69E">
              <w:rPr>
                <w:rFonts w:ascii="Times New Roman" w:hAnsi="Times New Roman" w:cs="Times New Roman"/>
                <w:b/>
                <w:sz w:val="28"/>
                <w:szCs w:val="28"/>
              </w:rPr>
              <w:t>69. Положення пункту 45 Підрозділу 2. Особливості справляння податку на додану вартість Розділу ХХ. «Перехідні положення» застосовуються в тому числі, але не виключно, до податкових періодів, починаючи з 1 січня 2022 року.</w:t>
            </w:r>
          </w:p>
        </w:tc>
      </w:tr>
    </w:tbl>
    <w:p w:rsidR="00B80FEC" w:rsidRPr="00B4369E" w:rsidRDefault="00B80FEC" w:rsidP="00691D7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B80FEC" w:rsidRPr="00B4369E" w:rsidRDefault="00423BFC" w:rsidP="00691D7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</w:t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B80FEC" w:rsidRPr="00B4369E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</w:r>
      <w:r w:rsidR="009E0722" w:rsidRPr="00B4369E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8E11F1" w:rsidRPr="00B4369E" w:rsidRDefault="008E11F1" w:rsidP="00691D7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91D7D" w:rsidRPr="00B4369E" w:rsidRDefault="00691D7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sectPr w:rsidR="00691D7D" w:rsidRPr="00B4369E" w:rsidSect="00EA0BD3">
      <w:footerReference w:type="default" r:id="rId11"/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04C" w:rsidRDefault="00CF704C" w:rsidP="004313D9">
      <w:pPr>
        <w:spacing w:after="0" w:line="240" w:lineRule="auto"/>
      </w:pPr>
      <w:r>
        <w:separator/>
      </w:r>
    </w:p>
  </w:endnote>
  <w:endnote w:type="continuationSeparator" w:id="0">
    <w:p w:rsidR="00CF704C" w:rsidRDefault="00CF704C" w:rsidP="0043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3D9" w:rsidRDefault="004313D9">
    <w:pPr>
      <w:pStyle w:val="a7"/>
      <w:jc w:val="center"/>
    </w:pPr>
  </w:p>
  <w:p w:rsidR="004313D9" w:rsidRDefault="004313D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04C" w:rsidRDefault="00CF704C" w:rsidP="004313D9">
      <w:pPr>
        <w:spacing w:after="0" w:line="240" w:lineRule="auto"/>
      </w:pPr>
      <w:r>
        <w:separator/>
      </w:r>
    </w:p>
  </w:footnote>
  <w:footnote w:type="continuationSeparator" w:id="0">
    <w:p w:rsidR="00CF704C" w:rsidRDefault="00CF704C" w:rsidP="00431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03D5A"/>
    <w:multiLevelType w:val="hybridMultilevel"/>
    <w:tmpl w:val="B060DB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B0CF6"/>
    <w:multiLevelType w:val="hybridMultilevel"/>
    <w:tmpl w:val="BFBAE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104AC"/>
    <w:multiLevelType w:val="hybridMultilevel"/>
    <w:tmpl w:val="BDDEA8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2603C"/>
    <w:multiLevelType w:val="hybridMultilevel"/>
    <w:tmpl w:val="74A43A08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1F1"/>
    <w:rsid w:val="00010AF9"/>
    <w:rsid w:val="00020A7B"/>
    <w:rsid w:val="00025B53"/>
    <w:rsid w:val="00027F55"/>
    <w:rsid w:val="0003400D"/>
    <w:rsid w:val="0003792D"/>
    <w:rsid w:val="00045ED5"/>
    <w:rsid w:val="00047246"/>
    <w:rsid w:val="000546EE"/>
    <w:rsid w:val="00061F32"/>
    <w:rsid w:val="00063164"/>
    <w:rsid w:val="00067F85"/>
    <w:rsid w:val="00077BF5"/>
    <w:rsid w:val="000865A7"/>
    <w:rsid w:val="000865FE"/>
    <w:rsid w:val="000A1203"/>
    <w:rsid w:val="000A2E12"/>
    <w:rsid w:val="000A3437"/>
    <w:rsid w:val="000A591C"/>
    <w:rsid w:val="000D0893"/>
    <w:rsid w:val="000E0011"/>
    <w:rsid w:val="000E1401"/>
    <w:rsid w:val="000F4F37"/>
    <w:rsid w:val="000F6848"/>
    <w:rsid w:val="00102352"/>
    <w:rsid w:val="00116C6F"/>
    <w:rsid w:val="00121B9A"/>
    <w:rsid w:val="00134FD0"/>
    <w:rsid w:val="00142707"/>
    <w:rsid w:val="00145CF4"/>
    <w:rsid w:val="001741C8"/>
    <w:rsid w:val="001744F4"/>
    <w:rsid w:val="001844E1"/>
    <w:rsid w:val="0018480A"/>
    <w:rsid w:val="00185382"/>
    <w:rsid w:val="0018618B"/>
    <w:rsid w:val="00186962"/>
    <w:rsid w:val="00187049"/>
    <w:rsid w:val="0019596A"/>
    <w:rsid w:val="001B61DD"/>
    <w:rsid w:val="001C748D"/>
    <w:rsid w:val="001D206D"/>
    <w:rsid w:val="001D756B"/>
    <w:rsid w:val="001E1A05"/>
    <w:rsid w:val="001F10BC"/>
    <w:rsid w:val="001F69FB"/>
    <w:rsid w:val="001F7584"/>
    <w:rsid w:val="00201390"/>
    <w:rsid w:val="00203FC5"/>
    <w:rsid w:val="00206352"/>
    <w:rsid w:val="002123A5"/>
    <w:rsid w:val="00213F2F"/>
    <w:rsid w:val="0021586F"/>
    <w:rsid w:val="0022151F"/>
    <w:rsid w:val="00221C55"/>
    <w:rsid w:val="00226384"/>
    <w:rsid w:val="00235EF5"/>
    <w:rsid w:val="00240E2B"/>
    <w:rsid w:val="0024539F"/>
    <w:rsid w:val="00246378"/>
    <w:rsid w:val="00247F2F"/>
    <w:rsid w:val="00252FB9"/>
    <w:rsid w:val="00274522"/>
    <w:rsid w:val="00280C50"/>
    <w:rsid w:val="0028674C"/>
    <w:rsid w:val="00290ACF"/>
    <w:rsid w:val="00293979"/>
    <w:rsid w:val="00293C24"/>
    <w:rsid w:val="00295902"/>
    <w:rsid w:val="00297580"/>
    <w:rsid w:val="002B101B"/>
    <w:rsid w:val="002B6E00"/>
    <w:rsid w:val="002C6327"/>
    <w:rsid w:val="002D45B8"/>
    <w:rsid w:val="002D5587"/>
    <w:rsid w:val="002E1BA3"/>
    <w:rsid w:val="002E2C6C"/>
    <w:rsid w:val="002E3CB0"/>
    <w:rsid w:val="002E4724"/>
    <w:rsid w:val="002E797B"/>
    <w:rsid w:val="00301C03"/>
    <w:rsid w:val="00310162"/>
    <w:rsid w:val="00322D80"/>
    <w:rsid w:val="00325ED3"/>
    <w:rsid w:val="0032767D"/>
    <w:rsid w:val="00330FCF"/>
    <w:rsid w:val="0033259F"/>
    <w:rsid w:val="00332D2B"/>
    <w:rsid w:val="003336E1"/>
    <w:rsid w:val="0033370A"/>
    <w:rsid w:val="0033596D"/>
    <w:rsid w:val="0033771A"/>
    <w:rsid w:val="00341D84"/>
    <w:rsid w:val="003474D1"/>
    <w:rsid w:val="003548D2"/>
    <w:rsid w:val="0035521C"/>
    <w:rsid w:val="003664FA"/>
    <w:rsid w:val="003918A8"/>
    <w:rsid w:val="00397B4B"/>
    <w:rsid w:val="003A19BD"/>
    <w:rsid w:val="003A347E"/>
    <w:rsid w:val="003A7CD0"/>
    <w:rsid w:val="003A7CF5"/>
    <w:rsid w:val="003C04A0"/>
    <w:rsid w:val="003C3FCE"/>
    <w:rsid w:val="003C7964"/>
    <w:rsid w:val="003D6B87"/>
    <w:rsid w:val="003E2AF9"/>
    <w:rsid w:val="003E3D46"/>
    <w:rsid w:val="003E5A3D"/>
    <w:rsid w:val="003E5BF2"/>
    <w:rsid w:val="003F0A77"/>
    <w:rsid w:val="003F193A"/>
    <w:rsid w:val="004025A1"/>
    <w:rsid w:val="00403F37"/>
    <w:rsid w:val="00423999"/>
    <w:rsid w:val="00423BFC"/>
    <w:rsid w:val="004313D9"/>
    <w:rsid w:val="004404D8"/>
    <w:rsid w:val="004409B2"/>
    <w:rsid w:val="00445078"/>
    <w:rsid w:val="00454513"/>
    <w:rsid w:val="00454DE6"/>
    <w:rsid w:val="00463548"/>
    <w:rsid w:val="00464F8D"/>
    <w:rsid w:val="004671DB"/>
    <w:rsid w:val="00474107"/>
    <w:rsid w:val="00475E88"/>
    <w:rsid w:val="00477CAD"/>
    <w:rsid w:val="00482892"/>
    <w:rsid w:val="00485D34"/>
    <w:rsid w:val="00493056"/>
    <w:rsid w:val="00493DD5"/>
    <w:rsid w:val="004B0103"/>
    <w:rsid w:val="004B3537"/>
    <w:rsid w:val="004E7085"/>
    <w:rsid w:val="00505599"/>
    <w:rsid w:val="005055EA"/>
    <w:rsid w:val="005061ED"/>
    <w:rsid w:val="0050711B"/>
    <w:rsid w:val="0052055F"/>
    <w:rsid w:val="005226CE"/>
    <w:rsid w:val="00526A2C"/>
    <w:rsid w:val="00540D57"/>
    <w:rsid w:val="005412A1"/>
    <w:rsid w:val="00541E35"/>
    <w:rsid w:val="00541F1E"/>
    <w:rsid w:val="005451ED"/>
    <w:rsid w:val="0054729D"/>
    <w:rsid w:val="00547CC9"/>
    <w:rsid w:val="005538FD"/>
    <w:rsid w:val="00553BCF"/>
    <w:rsid w:val="00553CAF"/>
    <w:rsid w:val="00571FAF"/>
    <w:rsid w:val="005733BD"/>
    <w:rsid w:val="00574244"/>
    <w:rsid w:val="005809D7"/>
    <w:rsid w:val="005813E1"/>
    <w:rsid w:val="00584D67"/>
    <w:rsid w:val="00585E4C"/>
    <w:rsid w:val="00586C93"/>
    <w:rsid w:val="00591866"/>
    <w:rsid w:val="00596C63"/>
    <w:rsid w:val="005A5A82"/>
    <w:rsid w:val="005B27DA"/>
    <w:rsid w:val="005B5155"/>
    <w:rsid w:val="005C13C1"/>
    <w:rsid w:val="005C188D"/>
    <w:rsid w:val="005C410E"/>
    <w:rsid w:val="005C663B"/>
    <w:rsid w:val="005D045C"/>
    <w:rsid w:val="005E60C0"/>
    <w:rsid w:val="005E7C8F"/>
    <w:rsid w:val="005E7E68"/>
    <w:rsid w:val="00601A57"/>
    <w:rsid w:val="006103E2"/>
    <w:rsid w:val="006105F7"/>
    <w:rsid w:val="00610992"/>
    <w:rsid w:val="006109EB"/>
    <w:rsid w:val="00610D52"/>
    <w:rsid w:val="00610ED6"/>
    <w:rsid w:val="00633142"/>
    <w:rsid w:val="006525D2"/>
    <w:rsid w:val="00653BF8"/>
    <w:rsid w:val="00663021"/>
    <w:rsid w:val="00682FF6"/>
    <w:rsid w:val="0069046A"/>
    <w:rsid w:val="00691D7D"/>
    <w:rsid w:val="0069458A"/>
    <w:rsid w:val="006A0AE0"/>
    <w:rsid w:val="006A1532"/>
    <w:rsid w:val="006C774F"/>
    <w:rsid w:val="006D2B7B"/>
    <w:rsid w:val="006E7E42"/>
    <w:rsid w:val="00702D12"/>
    <w:rsid w:val="00705766"/>
    <w:rsid w:val="0070785A"/>
    <w:rsid w:val="00712513"/>
    <w:rsid w:val="00717D5F"/>
    <w:rsid w:val="007233DE"/>
    <w:rsid w:val="00724DE6"/>
    <w:rsid w:val="007264C7"/>
    <w:rsid w:val="007276A3"/>
    <w:rsid w:val="00751D57"/>
    <w:rsid w:val="00751FEA"/>
    <w:rsid w:val="00760A50"/>
    <w:rsid w:val="00761F6F"/>
    <w:rsid w:val="00765219"/>
    <w:rsid w:val="00767543"/>
    <w:rsid w:val="00771993"/>
    <w:rsid w:val="007721CA"/>
    <w:rsid w:val="007819A8"/>
    <w:rsid w:val="00781AEB"/>
    <w:rsid w:val="00783E90"/>
    <w:rsid w:val="00786056"/>
    <w:rsid w:val="007A13F2"/>
    <w:rsid w:val="007A3841"/>
    <w:rsid w:val="007D5279"/>
    <w:rsid w:val="007D5AE1"/>
    <w:rsid w:val="007D65B2"/>
    <w:rsid w:val="007D6FB0"/>
    <w:rsid w:val="007E4E96"/>
    <w:rsid w:val="007F0944"/>
    <w:rsid w:val="007F1BF9"/>
    <w:rsid w:val="007F2BA9"/>
    <w:rsid w:val="008025E4"/>
    <w:rsid w:val="00806E5C"/>
    <w:rsid w:val="00807599"/>
    <w:rsid w:val="008101CC"/>
    <w:rsid w:val="00830FA1"/>
    <w:rsid w:val="008319AD"/>
    <w:rsid w:val="00836EAE"/>
    <w:rsid w:val="00844699"/>
    <w:rsid w:val="0086011D"/>
    <w:rsid w:val="00863950"/>
    <w:rsid w:val="0088220B"/>
    <w:rsid w:val="00883D06"/>
    <w:rsid w:val="008856ED"/>
    <w:rsid w:val="0089143C"/>
    <w:rsid w:val="008A11F0"/>
    <w:rsid w:val="008B2636"/>
    <w:rsid w:val="008B6882"/>
    <w:rsid w:val="008B7474"/>
    <w:rsid w:val="008C4838"/>
    <w:rsid w:val="008C7320"/>
    <w:rsid w:val="008D022C"/>
    <w:rsid w:val="008E04DB"/>
    <w:rsid w:val="008E11F1"/>
    <w:rsid w:val="008E7499"/>
    <w:rsid w:val="00904CE4"/>
    <w:rsid w:val="00905A02"/>
    <w:rsid w:val="0091797E"/>
    <w:rsid w:val="009265E9"/>
    <w:rsid w:val="00927A62"/>
    <w:rsid w:val="00931427"/>
    <w:rsid w:val="00931659"/>
    <w:rsid w:val="0093528C"/>
    <w:rsid w:val="00935399"/>
    <w:rsid w:val="00935B1A"/>
    <w:rsid w:val="009400EC"/>
    <w:rsid w:val="00946D30"/>
    <w:rsid w:val="009606DF"/>
    <w:rsid w:val="00961860"/>
    <w:rsid w:val="00967199"/>
    <w:rsid w:val="00971828"/>
    <w:rsid w:val="00973BAB"/>
    <w:rsid w:val="009766F0"/>
    <w:rsid w:val="00997B17"/>
    <w:rsid w:val="009A0516"/>
    <w:rsid w:val="009A7780"/>
    <w:rsid w:val="009B69DE"/>
    <w:rsid w:val="009E0722"/>
    <w:rsid w:val="009E4233"/>
    <w:rsid w:val="009F0D4E"/>
    <w:rsid w:val="009F2830"/>
    <w:rsid w:val="009F3A2B"/>
    <w:rsid w:val="009F589C"/>
    <w:rsid w:val="00A14C03"/>
    <w:rsid w:val="00A15539"/>
    <w:rsid w:val="00A239B2"/>
    <w:rsid w:val="00A252FE"/>
    <w:rsid w:val="00A334E1"/>
    <w:rsid w:val="00A36DB9"/>
    <w:rsid w:val="00A41A89"/>
    <w:rsid w:val="00A4287F"/>
    <w:rsid w:val="00A43160"/>
    <w:rsid w:val="00A46B04"/>
    <w:rsid w:val="00A523D4"/>
    <w:rsid w:val="00A62F36"/>
    <w:rsid w:val="00A6492A"/>
    <w:rsid w:val="00A83F4C"/>
    <w:rsid w:val="00A84F97"/>
    <w:rsid w:val="00A85482"/>
    <w:rsid w:val="00A85F2D"/>
    <w:rsid w:val="00A91972"/>
    <w:rsid w:val="00A96B52"/>
    <w:rsid w:val="00AA28C8"/>
    <w:rsid w:val="00AB6DC1"/>
    <w:rsid w:val="00AC3EE3"/>
    <w:rsid w:val="00AD2558"/>
    <w:rsid w:val="00AD3B04"/>
    <w:rsid w:val="00AE51A9"/>
    <w:rsid w:val="00AF3932"/>
    <w:rsid w:val="00B06AC7"/>
    <w:rsid w:val="00B106E4"/>
    <w:rsid w:val="00B156CF"/>
    <w:rsid w:val="00B16F3A"/>
    <w:rsid w:val="00B17301"/>
    <w:rsid w:val="00B35F36"/>
    <w:rsid w:val="00B42FBE"/>
    <w:rsid w:val="00B4369E"/>
    <w:rsid w:val="00B54310"/>
    <w:rsid w:val="00B55A04"/>
    <w:rsid w:val="00B62132"/>
    <w:rsid w:val="00B80057"/>
    <w:rsid w:val="00B80FEC"/>
    <w:rsid w:val="00B813AD"/>
    <w:rsid w:val="00B82E30"/>
    <w:rsid w:val="00B97630"/>
    <w:rsid w:val="00B97D6A"/>
    <w:rsid w:val="00BA0126"/>
    <w:rsid w:val="00BB254D"/>
    <w:rsid w:val="00BB2F2F"/>
    <w:rsid w:val="00BC0976"/>
    <w:rsid w:val="00BC5EB0"/>
    <w:rsid w:val="00BD1D04"/>
    <w:rsid w:val="00BD32E9"/>
    <w:rsid w:val="00BD6494"/>
    <w:rsid w:val="00BE61EA"/>
    <w:rsid w:val="00BF2094"/>
    <w:rsid w:val="00BF43E9"/>
    <w:rsid w:val="00C00F42"/>
    <w:rsid w:val="00C0585F"/>
    <w:rsid w:val="00C063CF"/>
    <w:rsid w:val="00C20137"/>
    <w:rsid w:val="00C2161E"/>
    <w:rsid w:val="00C30740"/>
    <w:rsid w:val="00C36255"/>
    <w:rsid w:val="00C4629D"/>
    <w:rsid w:val="00C531F9"/>
    <w:rsid w:val="00C5354A"/>
    <w:rsid w:val="00C61308"/>
    <w:rsid w:val="00C61559"/>
    <w:rsid w:val="00C706BF"/>
    <w:rsid w:val="00C76588"/>
    <w:rsid w:val="00C816C7"/>
    <w:rsid w:val="00C84E7A"/>
    <w:rsid w:val="00C8577B"/>
    <w:rsid w:val="00C917CC"/>
    <w:rsid w:val="00CA64B2"/>
    <w:rsid w:val="00CB0059"/>
    <w:rsid w:val="00CB1A52"/>
    <w:rsid w:val="00CB45BC"/>
    <w:rsid w:val="00CB4603"/>
    <w:rsid w:val="00CB553A"/>
    <w:rsid w:val="00CB62E5"/>
    <w:rsid w:val="00CE0EF6"/>
    <w:rsid w:val="00CF13D0"/>
    <w:rsid w:val="00CF1CF1"/>
    <w:rsid w:val="00CF1D5A"/>
    <w:rsid w:val="00CF248E"/>
    <w:rsid w:val="00CF3B60"/>
    <w:rsid w:val="00CF704C"/>
    <w:rsid w:val="00D013FC"/>
    <w:rsid w:val="00D06791"/>
    <w:rsid w:val="00D14DDE"/>
    <w:rsid w:val="00D27382"/>
    <w:rsid w:val="00D3033C"/>
    <w:rsid w:val="00D30507"/>
    <w:rsid w:val="00D30A26"/>
    <w:rsid w:val="00D45F62"/>
    <w:rsid w:val="00D57FBA"/>
    <w:rsid w:val="00D63537"/>
    <w:rsid w:val="00D63A7E"/>
    <w:rsid w:val="00D676D2"/>
    <w:rsid w:val="00D71AF0"/>
    <w:rsid w:val="00D761E3"/>
    <w:rsid w:val="00D80982"/>
    <w:rsid w:val="00D86C95"/>
    <w:rsid w:val="00D94282"/>
    <w:rsid w:val="00DA2802"/>
    <w:rsid w:val="00DA481B"/>
    <w:rsid w:val="00DB395C"/>
    <w:rsid w:val="00DB3ABF"/>
    <w:rsid w:val="00DB3B84"/>
    <w:rsid w:val="00DC18E9"/>
    <w:rsid w:val="00DC26BC"/>
    <w:rsid w:val="00DC5EDA"/>
    <w:rsid w:val="00DC77E9"/>
    <w:rsid w:val="00DD1CBA"/>
    <w:rsid w:val="00DD2553"/>
    <w:rsid w:val="00DD6AB5"/>
    <w:rsid w:val="00DE12C4"/>
    <w:rsid w:val="00DE2829"/>
    <w:rsid w:val="00E0150E"/>
    <w:rsid w:val="00E05496"/>
    <w:rsid w:val="00E1093C"/>
    <w:rsid w:val="00E10C6E"/>
    <w:rsid w:val="00E27483"/>
    <w:rsid w:val="00E30FF5"/>
    <w:rsid w:val="00E3115F"/>
    <w:rsid w:val="00E4088E"/>
    <w:rsid w:val="00E43B30"/>
    <w:rsid w:val="00E47234"/>
    <w:rsid w:val="00E52790"/>
    <w:rsid w:val="00E53AE3"/>
    <w:rsid w:val="00E558F1"/>
    <w:rsid w:val="00E65488"/>
    <w:rsid w:val="00E70F93"/>
    <w:rsid w:val="00E70FCA"/>
    <w:rsid w:val="00E7524F"/>
    <w:rsid w:val="00E77C5B"/>
    <w:rsid w:val="00E935BE"/>
    <w:rsid w:val="00EA0BD3"/>
    <w:rsid w:val="00EA5132"/>
    <w:rsid w:val="00EB07C2"/>
    <w:rsid w:val="00EB10EC"/>
    <w:rsid w:val="00EB5B51"/>
    <w:rsid w:val="00EB6F05"/>
    <w:rsid w:val="00EB79CC"/>
    <w:rsid w:val="00EC5B9F"/>
    <w:rsid w:val="00ED0F20"/>
    <w:rsid w:val="00EE27E5"/>
    <w:rsid w:val="00EE5E48"/>
    <w:rsid w:val="00EF0B0E"/>
    <w:rsid w:val="00EF22A6"/>
    <w:rsid w:val="00EF7C28"/>
    <w:rsid w:val="00F045FC"/>
    <w:rsid w:val="00F23B30"/>
    <w:rsid w:val="00F23F8B"/>
    <w:rsid w:val="00F53A75"/>
    <w:rsid w:val="00F55B7A"/>
    <w:rsid w:val="00F60B24"/>
    <w:rsid w:val="00F63FCA"/>
    <w:rsid w:val="00F71087"/>
    <w:rsid w:val="00F77CA9"/>
    <w:rsid w:val="00F847CF"/>
    <w:rsid w:val="00F85BF0"/>
    <w:rsid w:val="00F863D6"/>
    <w:rsid w:val="00F86E3E"/>
    <w:rsid w:val="00F95AC9"/>
    <w:rsid w:val="00FB1B2D"/>
    <w:rsid w:val="00FD0CAE"/>
    <w:rsid w:val="00FD3A40"/>
    <w:rsid w:val="00FD6127"/>
    <w:rsid w:val="00FE3D72"/>
    <w:rsid w:val="00FE493D"/>
    <w:rsid w:val="00FE636B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8C3B6C-30DC-47C5-9F7E-6BE576CA7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1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7D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19596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313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313D9"/>
  </w:style>
  <w:style w:type="paragraph" w:styleId="a7">
    <w:name w:val="footer"/>
    <w:basedOn w:val="a"/>
    <w:link w:val="a8"/>
    <w:uiPriority w:val="99"/>
    <w:unhideWhenUsed/>
    <w:rsid w:val="004313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31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F502F-8486-4CEE-915D-A390FE35D4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6B01E7-0665-4A50-A229-EB635FB68A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16599C-512B-4BED-B26A-5AD0E9217E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070E65-0844-4F49-9BB8-CC9CE4E2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2072</Words>
  <Characters>1182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2022-01-20T13:18:00Z</dcterms:created>
  <dcterms:modified xsi:type="dcterms:W3CDTF">2022-01-20T13:18:00Z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