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629A75" w14:textId="6DF0235C" w:rsidR="00672784" w:rsidRPr="00E71BEF" w:rsidRDefault="00672784" w:rsidP="00E71BEF">
      <w:pPr>
        <w:spacing w:line="276" w:lineRule="auto"/>
        <w:jc w:val="center"/>
        <w:rPr>
          <w:rFonts w:ascii="Times New Roman" w:hAnsi="Times New Roman" w:cs="Times New Roman"/>
          <w:b/>
          <w:bCs/>
          <w:color w:val="000000" w:themeColor="text1"/>
          <w:sz w:val="28"/>
          <w:szCs w:val="28"/>
        </w:rPr>
      </w:pPr>
      <w:bookmarkStart w:id="0" w:name="_GoBack"/>
      <w:bookmarkEnd w:id="0"/>
      <w:r w:rsidRPr="00E71BEF">
        <w:rPr>
          <w:rFonts w:ascii="Times New Roman" w:hAnsi="Times New Roman" w:cs="Times New Roman"/>
          <w:b/>
          <w:bCs/>
          <w:color w:val="000000" w:themeColor="text1"/>
          <w:sz w:val="28"/>
          <w:szCs w:val="28"/>
        </w:rPr>
        <w:t xml:space="preserve">ПОРІВНЯЛЬНА ТАБЛИЦЯ </w:t>
      </w:r>
    </w:p>
    <w:p w14:paraId="384AF824" w14:textId="3CEA94DA" w:rsidR="00672784" w:rsidRPr="00E71BEF" w:rsidRDefault="00672784" w:rsidP="00E71BEF">
      <w:pPr>
        <w:spacing w:line="276" w:lineRule="auto"/>
        <w:jc w:val="center"/>
        <w:rPr>
          <w:rFonts w:ascii="Times New Roman" w:hAnsi="Times New Roman" w:cs="Times New Roman"/>
          <w:color w:val="000000" w:themeColor="text1"/>
          <w:sz w:val="28"/>
          <w:szCs w:val="28"/>
        </w:rPr>
      </w:pPr>
      <w:r w:rsidRPr="00E71BEF">
        <w:rPr>
          <w:rFonts w:ascii="Times New Roman" w:hAnsi="Times New Roman" w:cs="Times New Roman"/>
          <w:b/>
          <w:bCs/>
          <w:color w:val="000000" w:themeColor="text1"/>
          <w:sz w:val="28"/>
          <w:szCs w:val="28"/>
        </w:rPr>
        <w:t>до проекту Закону України "</w:t>
      </w:r>
      <w:r w:rsidR="008A69A6" w:rsidRPr="009633E7">
        <w:rPr>
          <w:rFonts w:ascii="Times New Roman" w:hAnsi="Times New Roman"/>
          <w:b/>
          <w:bCs/>
          <w:color w:val="000000" w:themeColor="text1"/>
          <w:sz w:val="28"/>
          <w:szCs w:val="28"/>
        </w:rPr>
        <w:t>Про внесення змін до Податкового кодексу України та інших законодавчих актів щодо зменшення навантаження на фонд оплати праці</w:t>
      </w:r>
      <w:r w:rsidRPr="00E71BEF">
        <w:rPr>
          <w:rFonts w:ascii="Times New Roman" w:hAnsi="Times New Roman" w:cs="Times New Roman"/>
          <w:b/>
          <w:bCs/>
          <w:color w:val="000000" w:themeColor="text1"/>
          <w:sz w:val="28"/>
          <w:szCs w:val="28"/>
        </w:rPr>
        <w:t>"</w:t>
      </w:r>
    </w:p>
    <w:p w14:paraId="0E500AE2" w14:textId="2FBE4616" w:rsidR="00672784" w:rsidRPr="00E71BEF" w:rsidRDefault="00672784" w:rsidP="00E71BEF">
      <w:pPr>
        <w:spacing w:line="276" w:lineRule="auto"/>
        <w:jc w:val="center"/>
        <w:rPr>
          <w:rFonts w:ascii="Times New Roman" w:hAnsi="Times New Roman" w:cs="Times New Roman"/>
          <w:color w:val="000000" w:themeColor="text1"/>
          <w:sz w:val="28"/>
          <w:szCs w:val="28"/>
        </w:rPr>
      </w:pPr>
    </w:p>
    <w:tbl>
      <w:tblPr>
        <w:tblStyle w:val="a3"/>
        <w:tblW w:w="15351" w:type="dxa"/>
        <w:tblInd w:w="-714" w:type="dxa"/>
        <w:tblLook w:val="04A0" w:firstRow="1" w:lastRow="0" w:firstColumn="1" w:lastColumn="0" w:noHBand="0" w:noVBand="1"/>
      </w:tblPr>
      <w:tblGrid>
        <w:gridCol w:w="7372"/>
        <w:gridCol w:w="7979"/>
      </w:tblGrid>
      <w:tr w:rsidR="00E71BEF" w:rsidRPr="00E71BEF" w14:paraId="4004ACFF" w14:textId="77777777" w:rsidTr="00123DCC">
        <w:tc>
          <w:tcPr>
            <w:tcW w:w="7372" w:type="dxa"/>
          </w:tcPr>
          <w:p w14:paraId="180EE6C6" w14:textId="512B03E1" w:rsidR="00672784" w:rsidRPr="00E71BEF" w:rsidRDefault="00672784" w:rsidP="00E71BEF">
            <w:pPr>
              <w:spacing w:line="276" w:lineRule="auto"/>
              <w:jc w:val="center"/>
              <w:rPr>
                <w:rFonts w:ascii="Times New Roman" w:hAnsi="Times New Roman" w:cs="Times New Roman"/>
                <w:b/>
                <w:bCs/>
                <w:color w:val="000000" w:themeColor="text1"/>
                <w:sz w:val="28"/>
                <w:szCs w:val="28"/>
              </w:rPr>
            </w:pPr>
            <w:r w:rsidRPr="00E71BEF">
              <w:rPr>
                <w:rFonts w:ascii="Times New Roman" w:hAnsi="Times New Roman" w:cs="Times New Roman"/>
                <w:b/>
                <w:bCs/>
                <w:color w:val="000000" w:themeColor="text1"/>
                <w:sz w:val="28"/>
                <w:szCs w:val="28"/>
              </w:rPr>
              <w:t>Редакція чинного Закону</w:t>
            </w:r>
          </w:p>
        </w:tc>
        <w:tc>
          <w:tcPr>
            <w:tcW w:w="7979" w:type="dxa"/>
          </w:tcPr>
          <w:p w14:paraId="0EB7E624" w14:textId="30516F10" w:rsidR="00672784" w:rsidRPr="00E71BEF" w:rsidRDefault="00672784" w:rsidP="00E71BEF">
            <w:pPr>
              <w:spacing w:line="276" w:lineRule="auto"/>
              <w:jc w:val="center"/>
              <w:rPr>
                <w:rFonts w:ascii="Times New Roman" w:hAnsi="Times New Roman" w:cs="Times New Roman"/>
                <w:b/>
                <w:bCs/>
                <w:color w:val="000000" w:themeColor="text1"/>
                <w:sz w:val="28"/>
                <w:szCs w:val="28"/>
              </w:rPr>
            </w:pPr>
            <w:r w:rsidRPr="00E71BEF">
              <w:rPr>
                <w:rFonts w:ascii="Times New Roman" w:hAnsi="Times New Roman" w:cs="Times New Roman"/>
                <w:b/>
                <w:bCs/>
                <w:color w:val="000000" w:themeColor="text1"/>
                <w:sz w:val="28"/>
                <w:szCs w:val="28"/>
              </w:rPr>
              <w:t>Редакція</w:t>
            </w:r>
            <w:r w:rsidRPr="00E71BEF">
              <w:rPr>
                <w:rFonts w:ascii="Times New Roman" w:hAnsi="Times New Roman" w:cs="Times New Roman"/>
                <w:b/>
                <w:bCs/>
                <w:color w:val="000000" w:themeColor="text1"/>
                <w:sz w:val="28"/>
                <w:szCs w:val="28"/>
                <w:lang w:val="en-US"/>
              </w:rPr>
              <w:t>,</w:t>
            </w:r>
            <w:r w:rsidRPr="00E71BEF">
              <w:rPr>
                <w:rFonts w:ascii="Times New Roman" w:hAnsi="Times New Roman" w:cs="Times New Roman"/>
                <w:b/>
                <w:bCs/>
                <w:color w:val="000000" w:themeColor="text1"/>
                <w:sz w:val="28"/>
                <w:szCs w:val="28"/>
              </w:rPr>
              <w:t xml:space="preserve"> що пропонується</w:t>
            </w:r>
          </w:p>
        </w:tc>
      </w:tr>
      <w:tr w:rsidR="00E71BEF" w:rsidRPr="00E71BEF" w14:paraId="43105DD0" w14:textId="77777777" w:rsidTr="004E4454">
        <w:tc>
          <w:tcPr>
            <w:tcW w:w="15351" w:type="dxa"/>
            <w:gridSpan w:val="2"/>
          </w:tcPr>
          <w:p w14:paraId="1E0BBAF7" w14:textId="69E2569A" w:rsidR="00672784" w:rsidRPr="00421C52" w:rsidRDefault="00672784" w:rsidP="00421C52">
            <w:pPr>
              <w:spacing w:line="276" w:lineRule="auto"/>
              <w:jc w:val="center"/>
              <w:rPr>
                <w:rFonts w:ascii="Times New Roman" w:hAnsi="Times New Roman" w:cs="Times New Roman"/>
                <w:b/>
                <w:bCs/>
                <w:color w:val="000000" w:themeColor="text1"/>
                <w:sz w:val="28"/>
                <w:szCs w:val="28"/>
              </w:rPr>
            </w:pPr>
            <w:r w:rsidRPr="00E71BEF">
              <w:rPr>
                <w:rFonts w:ascii="Times New Roman" w:hAnsi="Times New Roman" w:cs="Times New Roman"/>
                <w:b/>
                <w:bCs/>
                <w:color w:val="000000" w:themeColor="text1"/>
                <w:sz w:val="28"/>
                <w:szCs w:val="28"/>
              </w:rPr>
              <w:t>Податковий кодекс України</w:t>
            </w:r>
          </w:p>
        </w:tc>
      </w:tr>
      <w:tr w:rsidR="00E71BEF" w:rsidRPr="00E71BEF" w14:paraId="505DA205" w14:textId="77777777" w:rsidTr="00123DCC">
        <w:tc>
          <w:tcPr>
            <w:tcW w:w="7372" w:type="dxa"/>
          </w:tcPr>
          <w:p w14:paraId="0BD0ECF0" w14:textId="3F95155E" w:rsidR="00CB35CA" w:rsidRPr="00E71BEF" w:rsidRDefault="00CB35CA"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15"/>
                <w:b/>
                <w:color w:val="000000" w:themeColor="text1"/>
                <w:sz w:val="28"/>
                <w:szCs w:val="28"/>
              </w:rPr>
              <w:t>РОЗДІЛ I. ЗАГАЛЬНІ ПОЛОЖЕННЯ</w:t>
            </w:r>
          </w:p>
        </w:tc>
        <w:tc>
          <w:tcPr>
            <w:tcW w:w="7979" w:type="dxa"/>
          </w:tcPr>
          <w:p w14:paraId="691E7439" w14:textId="0E1E66E9" w:rsidR="00CB35CA" w:rsidRPr="00E71BEF" w:rsidRDefault="00CB35CA"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15"/>
                <w:b/>
                <w:color w:val="000000" w:themeColor="text1"/>
                <w:sz w:val="28"/>
                <w:szCs w:val="28"/>
              </w:rPr>
              <w:t>РОЗДІЛ I. ЗАГАЛЬНІ ПОЛОЖЕННЯ</w:t>
            </w:r>
          </w:p>
        </w:tc>
      </w:tr>
      <w:tr w:rsidR="00E71BEF" w:rsidRPr="00E71BEF" w14:paraId="697C68F4" w14:textId="77777777" w:rsidTr="00123DCC">
        <w:tc>
          <w:tcPr>
            <w:tcW w:w="7372" w:type="dxa"/>
          </w:tcPr>
          <w:p w14:paraId="365C61ED" w14:textId="3C2F88A0" w:rsidR="00CB35CA" w:rsidRPr="00E71BEF" w:rsidRDefault="00CB35CA"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w:t>
            </w:r>
            <w:r w:rsidRPr="00E71BEF">
              <w:rPr>
                <w:rStyle w:val="rvts0"/>
                <w:b/>
                <w:color w:val="000000" w:themeColor="text1"/>
                <w:sz w:val="28"/>
                <w:szCs w:val="28"/>
              </w:rPr>
              <w:t xml:space="preserve"> </w:t>
            </w:r>
            <w:r w:rsidRPr="00E71BEF">
              <w:rPr>
                <w:rStyle w:val="rvts0"/>
                <w:color w:val="000000" w:themeColor="text1"/>
                <w:sz w:val="28"/>
                <w:szCs w:val="28"/>
              </w:rPr>
              <w:t>Сфера дії Податкового кодексу України</w:t>
            </w:r>
          </w:p>
        </w:tc>
        <w:tc>
          <w:tcPr>
            <w:tcW w:w="7979" w:type="dxa"/>
          </w:tcPr>
          <w:p w14:paraId="112592C6" w14:textId="3A15AA6F" w:rsidR="00CB35CA" w:rsidRPr="00E71BEF" w:rsidRDefault="00CB35CA"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w:t>
            </w:r>
            <w:r w:rsidRPr="00E71BEF">
              <w:rPr>
                <w:rStyle w:val="rvts0"/>
                <w:b/>
                <w:color w:val="000000" w:themeColor="text1"/>
                <w:sz w:val="28"/>
                <w:szCs w:val="28"/>
              </w:rPr>
              <w:t xml:space="preserve"> </w:t>
            </w:r>
            <w:r w:rsidRPr="00E71BEF">
              <w:rPr>
                <w:rStyle w:val="rvts0"/>
                <w:color w:val="000000" w:themeColor="text1"/>
                <w:sz w:val="28"/>
                <w:szCs w:val="28"/>
              </w:rPr>
              <w:t>Сфера дії Податкового кодексу України</w:t>
            </w:r>
          </w:p>
        </w:tc>
      </w:tr>
      <w:tr w:rsidR="00E71BEF" w:rsidRPr="00E71BEF" w14:paraId="0F1365B1" w14:textId="77777777" w:rsidTr="00123DCC">
        <w:tc>
          <w:tcPr>
            <w:tcW w:w="7372" w:type="dxa"/>
          </w:tcPr>
          <w:p w14:paraId="2941CBEC" w14:textId="6589404E" w:rsidR="00CB35CA" w:rsidRPr="00E71BEF" w:rsidRDefault="00CB35CA" w:rsidP="00E71BEF">
            <w:pPr>
              <w:pStyle w:val="rvps2"/>
              <w:spacing w:before="0" w:beforeAutospacing="0" w:after="0" w:afterAutospacing="0" w:line="276" w:lineRule="auto"/>
              <w:ind w:firstLine="316"/>
              <w:jc w:val="both"/>
              <w:rPr>
                <w:rStyle w:val="rvts9"/>
                <w:bCs/>
                <w:color w:val="000000" w:themeColor="text1"/>
                <w:sz w:val="28"/>
                <w:szCs w:val="28"/>
              </w:rPr>
            </w:pPr>
            <w:r w:rsidRPr="00E71BEF">
              <w:rPr>
                <w:rStyle w:val="rvts0"/>
                <w:color w:val="000000" w:themeColor="text1"/>
                <w:sz w:val="28"/>
                <w:szCs w:val="28"/>
              </w:rPr>
              <w:t xml:space="preserve">1.3. Цей Кодекс не регулює питання погашення податкових зобов'язань або стягнення податкового боргу з осіб, на яких поширюються судові процедури, визначені </w:t>
            </w:r>
            <w:hyperlink r:id="rId10" w:tgtFrame="_blank" w:history="1">
              <w:r w:rsidRPr="00E71BEF">
                <w:rPr>
                  <w:rStyle w:val="ab"/>
                  <w:color w:val="000000" w:themeColor="text1"/>
                  <w:sz w:val="28"/>
                  <w:szCs w:val="28"/>
                  <w:u w:val="none"/>
                </w:rPr>
                <w:t>Кодексом України з процедур банкрутства</w:t>
              </w:r>
            </w:hyperlink>
            <w:r w:rsidRPr="00E71BEF">
              <w:rPr>
                <w:rStyle w:val="rvts0"/>
                <w:color w:val="000000" w:themeColor="text1"/>
                <w:sz w:val="28"/>
                <w:szCs w:val="28"/>
              </w:rPr>
              <w:t xml:space="preserve">, з банків, на які поширюються норми </w:t>
            </w:r>
            <w:hyperlink r:id="rId11" w:tgtFrame="_blank" w:history="1">
              <w:r w:rsidRPr="00E71BEF">
                <w:rPr>
                  <w:rStyle w:val="ab"/>
                  <w:color w:val="000000" w:themeColor="text1"/>
                  <w:sz w:val="28"/>
                  <w:szCs w:val="28"/>
                  <w:u w:val="none"/>
                </w:rPr>
                <w:t>Закону України "Про систему гарантування вкладів фізичних осіб"</w:t>
              </w:r>
            </w:hyperlink>
            <w:r w:rsidRPr="00E71BEF">
              <w:rPr>
                <w:rStyle w:val="rvts0"/>
                <w:color w:val="000000" w:themeColor="text1"/>
                <w:sz w:val="28"/>
                <w:szCs w:val="28"/>
              </w:rPr>
              <w:t xml:space="preserve">, проведення комплексних перевірок з метою виявлення фінансових рахунків та погашення зобов'язань зі сплати </w:t>
            </w:r>
            <w:r w:rsidRPr="00E71BEF">
              <w:rPr>
                <w:rStyle w:val="rvts0"/>
                <w:b/>
                <w:strike/>
                <w:color w:val="000000" w:themeColor="text1"/>
                <w:sz w:val="28"/>
                <w:szCs w:val="28"/>
              </w:rPr>
              <w:t>єдиного внеску на загальнообов'язкове державне соціальне страхування (крім особливостей функціонування єдиного рахунку, подання звітності щодо суми нарахованого єдиного внеску),</w:t>
            </w:r>
            <w:r w:rsidRPr="00E71BEF">
              <w:rPr>
                <w:rStyle w:val="rvts0"/>
                <w:color w:val="000000" w:themeColor="text1"/>
                <w:sz w:val="28"/>
                <w:szCs w:val="28"/>
              </w:rPr>
              <w:t xml:space="preserve"> зборів на обов’язкове державне пенсійне страхування з окремих видів господарських операцій.</w:t>
            </w:r>
          </w:p>
        </w:tc>
        <w:tc>
          <w:tcPr>
            <w:tcW w:w="7979" w:type="dxa"/>
          </w:tcPr>
          <w:p w14:paraId="5C38EE1B" w14:textId="252E2D91" w:rsidR="00CB35CA" w:rsidRPr="00E71BEF" w:rsidRDefault="00CB35CA"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 xml:space="preserve">1.3. Цей Кодекс не регулює питання погашення податкових зобов'язань або стягнення податкового боргу з осіб, на яких поширюються судові процедури, визначені </w:t>
            </w:r>
            <w:hyperlink r:id="rId12" w:tgtFrame="_blank" w:history="1">
              <w:r w:rsidRPr="00E71BEF">
                <w:rPr>
                  <w:rStyle w:val="ab"/>
                  <w:color w:val="000000" w:themeColor="text1"/>
                  <w:sz w:val="28"/>
                  <w:szCs w:val="28"/>
                  <w:u w:val="none"/>
                </w:rPr>
                <w:t>Кодексом України з процедур банкрутства</w:t>
              </w:r>
            </w:hyperlink>
            <w:r w:rsidRPr="00E71BEF">
              <w:rPr>
                <w:rStyle w:val="rvts0"/>
                <w:color w:val="000000" w:themeColor="text1"/>
                <w:sz w:val="28"/>
                <w:szCs w:val="28"/>
              </w:rPr>
              <w:t xml:space="preserve">, з банків, на які поширюються норми </w:t>
            </w:r>
            <w:hyperlink r:id="rId13" w:tgtFrame="_blank" w:history="1">
              <w:r w:rsidRPr="00E71BEF">
                <w:rPr>
                  <w:rStyle w:val="ab"/>
                  <w:color w:val="000000" w:themeColor="text1"/>
                  <w:sz w:val="28"/>
                  <w:szCs w:val="28"/>
                  <w:u w:val="none"/>
                </w:rPr>
                <w:t>Закону України "Про систему гарантування вкладів фізичних осіб"</w:t>
              </w:r>
            </w:hyperlink>
            <w:r w:rsidRPr="00E71BEF">
              <w:rPr>
                <w:rStyle w:val="rvts0"/>
                <w:color w:val="000000" w:themeColor="text1"/>
                <w:sz w:val="28"/>
                <w:szCs w:val="28"/>
              </w:rPr>
              <w:t>, проведення комплексних перевірок з метою виявлення фінансових рахунків та погашення зобов'язань зі зборів на обов’язкове державне пенсійне страхування з окремих видів господарських операцій.</w:t>
            </w:r>
          </w:p>
        </w:tc>
      </w:tr>
      <w:tr w:rsidR="00E71BEF" w:rsidRPr="00E71BEF" w14:paraId="5EB600DF" w14:textId="77777777" w:rsidTr="00123DCC">
        <w:tc>
          <w:tcPr>
            <w:tcW w:w="7372" w:type="dxa"/>
          </w:tcPr>
          <w:p w14:paraId="2B55C22B" w14:textId="4A8323F4" w:rsidR="00CB35CA" w:rsidRPr="00E71BEF" w:rsidRDefault="006B2362"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14.</w:t>
            </w:r>
            <w:r w:rsidRPr="00E71BEF">
              <w:rPr>
                <w:rStyle w:val="rvts0"/>
                <w:color w:val="000000" w:themeColor="text1"/>
                <w:sz w:val="28"/>
                <w:szCs w:val="28"/>
              </w:rPr>
              <w:t xml:space="preserve"> Визначення понять</w:t>
            </w:r>
          </w:p>
        </w:tc>
        <w:tc>
          <w:tcPr>
            <w:tcW w:w="7979" w:type="dxa"/>
          </w:tcPr>
          <w:p w14:paraId="1406AA0A" w14:textId="0759AB01" w:rsidR="00CB35CA" w:rsidRPr="00E71BEF" w:rsidRDefault="006B2362"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14.</w:t>
            </w:r>
            <w:r w:rsidRPr="00E71BEF">
              <w:rPr>
                <w:rStyle w:val="rvts0"/>
                <w:color w:val="000000" w:themeColor="text1"/>
                <w:sz w:val="28"/>
                <w:szCs w:val="28"/>
              </w:rPr>
              <w:t xml:space="preserve"> Визначення понять</w:t>
            </w:r>
          </w:p>
        </w:tc>
      </w:tr>
      <w:tr w:rsidR="00E71BEF" w:rsidRPr="00E71BEF" w14:paraId="7C819FC6" w14:textId="77777777" w:rsidTr="00123DCC">
        <w:tc>
          <w:tcPr>
            <w:tcW w:w="7372" w:type="dxa"/>
          </w:tcPr>
          <w:p w14:paraId="6585A43E" w14:textId="196CB317" w:rsidR="00CB35CA" w:rsidRPr="00E71BEF" w:rsidRDefault="004D75E1"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14.1. У цьому Кодексі поняття вживаються в такому значенні:</w:t>
            </w:r>
          </w:p>
        </w:tc>
        <w:tc>
          <w:tcPr>
            <w:tcW w:w="7979" w:type="dxa"/>
          </w:tcPr>
          <w:p w14:paraId="52FAD9C8" w14:textId="2ABCEE1D" w:rsidR="00CB35CA" w:rsidRPr="00E71BEF" w:rsidRDefault="004D75E1"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14.1. У цьому Кодексі поняття вживаються в такому значенні:</w:t>
            </w:r>
          </w:p>
        </w:tc>
      </w:tr>
      <w:tr w:rsidR="00E71BEF" w:rsidRPr="00E71BEF" w14:paraId="79ABF3B9" w14:textId="77777777" w:rsidTr="00123DCC">
        <w:tc>
          <w:tcPr>
            <w:tcW w:w="7372" w:type="dxa"/>
          </w:tcPr>
          <w:p w14:paraId="1B0C3FAC" w14:textId="0A9474B5" w:rsidR="00CB35CA" w:rsidRPr="00E71BEF" w:rsidRDefault="004D75E1"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lastRenderedPageBreak/>
              <w:t>14.1.1</w:t>
            </w:r>
            <w:r w:rsidRPr="00E71BEF">
              <w:rPr>
                <w:rStyle w:val="rvts37"/>
                <w:color w:val="000000" w:themeColor="text1"/>
                <w:sz w:val="28"/>
                <w:szCs w:val="28"/>
              </w:rPr>
              <w:t>-1</w:t>
            </w:r>
            <w:r w:rsidRPr="00E71BEF">
              <w:rPr>
                <w:rStyle w:val="rvts0"/>
                <w:color w:val="000000" w:themeColor="text1"/>
                <w:sz w:val="28"/>
                <w:szCs w:val="28"/>
              </w:rPr>
              <w:t xml:space="preserve">. адміністрування податків, зборів, митних платежів, </w:t>
            </w:r>
            <w:r w:rsidRPr="00E71BEF">
              <w:rPr>
                <w:rStyle w:val="rvts0"/>
                <w:b/>
                <w:strike/>
                <w:color w:val="000000" w:themeColor="text1"/>
                <w:sz w:val="28"/>
                <w:szCs w:val="28"/>
              </w:rPr>
              <w:t>єдиного внеску на загальнообов’язкове державне соціальне страхування (далі - єдиний внесок)</w:t>
            </w:r>
            <w:r w:rsidRPr="00E71BEF">
              <w:rPr>
                <w:rStyle w:val="rvts0"/>
                <w:color w:val="000000" w:themeColor="text1"/>
                <w:sz w:val="28"/>
                <w:szCs w:val="28"/>
              </w:rPr>
              <w:t xml:space="preserve"> та інших платежів відповідно до законодавства, контроль за дотриманням якого покладено на контролюючі органи (далі - податків, зборів, платежів) - це сукупність рішень та процедур контролюючих органів і дій їх посадових осіб, що визначають інституційну структуру податкових та митних відносин, організовують ідентифікацію, облік платників податків </w:t>
            </w:r>
            <w:r w:rsidRPr="00E71BEF">
              <w:rPr>
                <w:rStyle w:val="rvts0"/>
                <w:b/>
                <w:strike/>
                <w:color w:val="000000" w:themeColor="text1"/>
                <w:sz w:val="28"/>
                <w:szCs w:val="28"/>
              </w:rPr>
              <w:t>і платників єдиного внеску</w:t>
            </w:r>
            <w:r w:rsidRPr="00E71BEF">
              <w:rPr>
                <w:rStyle w:val="rvts0"/>
                <w:color w:val="000000" w:themeColor="text1"/>
                <w:sz w:val="28"/>
                <w:szCs w:val="28"/>
              </w:rPr>
              <w:t xml:space="preserve"> та об’єктів оподаткування, забезпечують сервісне обслуговування платників податків, організацію та контроль за сплатою податків, зборів, платежів відповідно до порядку, встановленого законом;</w:t>
            </w:r>
          </w:p>
        </w:tc>
        <w:tc>
          <w:tcPr>
            <w:tcW w:w="7979" w:type="dxa"/>
          </w:tcPr>
          <w:p w14:paraId="3FF373BD" w14:textId="04E8485D" w:rsidR="00CB35CA" w:rsidRPr="00E71BEF" w:rsidRDefault="004D75E1"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14.1.1</w:t>
            </w:r>
            <w:r w:rsidRPr="00E71BEF">
              <w:rPr>
                <w:rStyle w:val="rvts37"/>
                <w:color w:val="000000" w:themeColor="text1"/>
                <w:sz w:val="28"/>
                <w:szCs w:val="28"/>
              </w:rPr>
              <w:t>-1</w:t>
            </w:r>
            <w:r w:rsidRPr="00E71BEF">
              <w:rPr>
                <w:rStyle w:val="rvts0"/>
                <w:color w:val="000000" w:themeColor="text1"/>
                <w:sz w:val="28"/>
                <w:szCs w:val="28"/>
              </w:rPr>
              <w:t>. адміністрування податків, зборів, митних платежів та інших платежів відповідно до законодавства, контроль за дотриманням якого покладено на контролюючі органи (далі - податків, зборів, платежів) - це сукупність рішень та процедур контролюючих органів і дій їх посадових осіб, що визначають інституційну структуру податкових та митних відносин, організовують ідентифікацію, облік платників податків та об’єктів оподаткування, забезпечують сервісне обслуговування платників податків, організацію та контроль за сплатою податків, зборів, платежів відповідно до порядку, встановленого законом;</w:t>
            </w:r>
          </w:p>
        </w:tc>
      </w:tr>
      <w:tr w:rsidR="00E71BEF" w:rsidRPr="00E71BEF" w14:paraId="0F65C41B" w14:textId="77777777" w:rsidTr="00123DCC">
        <w:tc>
          <w:tcPr>
            <w:tcW w:w="7372" w:type="dxa"/>
          </w:tcPr>
          <w:p w14:paraId="0B61A3CD" w14:textId="34CD8BC2" w:rsidR="00CB35CA" w:rsidRPr="00E71BEF" w:rsidRDefault="004D75E1"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19-</w:t>
            </w:r>
            <w:r w:rsidRPr="00E71BEF">
              <w:rPr>
                <w:rStyle w:val="rvts37"/>
                <w:b/>
                <w:color w:val="000000" w:themeColor="text1"/>
                <w:sz w:val="28"/>
                <w:szCs w:val="28"/>
              </w:rPr>
              <w:t>1</w:t>
            </w:r>
            <w:r w:rsidRPr="00E71BEF">
              <w:rPr>
                <w:rStyle w:val="rvts9"/>
                <w:b/>
                <w:color w:val="000000" w:themeColor="text1"/>
                <w:sz w:val="28"/>
                <w:szCs w:val="28"/>
              </w:rPr>
              <w:t>.</w:t>
            </w:r>
            <w:r w:rsidRPr="00E71BEF">
              <w:rPr>
                <w:rStyle w:val="rvts0"/>
                <w:color w:val="000000" w:themeColor="text1"/>
                <w:sz w:val="28"/>
                <w:szCs w:val="28"/>
              </w:rPr>
              <w:t xml:space="preserve"> Функції контролюючих органів</w:t>
            </w:r>
          </w:p>
        </w:tc>
        <w:tc>
          <w:tcPr>
            <w:tcW w:w="7979" w:type="dxa"/>
          </w:tcPr>
          <w:p w14:paraId="3BD5AD4A" w14:textId="0A01B634" w:rsidR="00CB35CA" w:rsidRPr="00E71BEF" w:rsidRDefault="00E71BEF" w:rsidP="00E71BEF">
            <w:pPr>
              <w:pStyle w:val="rvps2"/>
              <w:spacing w:before="0" w:beforeAutospacing="0" w:after="0" w:afterAutospacing="0" w:line="276" w:lineRule="auto"/>
              <w:ind w:firstLine="316"/>
              <w:jc w:val="both"/>
              <w:rPr>
                <w:rStyle w:val="rvts9"/>
                <w:b/>
                <w:bCs/>
                <w:color w:val="000000" w:themeColor="text1"/>
                <w:sz w:val="28"/>
                <w:szCs w:val="28"/>
              </w:rPr>
            </w:pPr>
            <w:r>
              <w:rPr>
                <w:rStyle w:val="rvts9"/>
                <w:b/>
                <w:color w:val="000000" w:themeColor="text1"/>
                <w:sz w:val="28"/>
                <w:szCs w:val="28"/>
              </w:rPr>
              <w:t>Стаття 19</w:t>
            </w:r>
            <w:r w:rsidR="004D75E1" w:rsidRPr="00E71BEF">
              <w:rPr>
                <w:rStyle w:val="rvts37"/>
                <w:b/>
                <w:color w:val="000000" w:themeColor="text1"/>
                <w:sz w:val="28"/>
                <w:szCs w:val="28"/>
              </w:rPr>
              <w:t>-1</w:t>
            </w:r>
            <w:r w:rsidR="004D75E1" w:rsidRPr="00E71BEF">
              <w:rPr>
                <w:rStyle w:val="rvts9"/>
                <w:b/>
                <w:color w:val="000000" w:themeColor="text1"/>
                <w:sz w:val="28"/>
                <w:szCs w:val="28"/>
              </w:rPr>
              <w:t>.</w:t>
            </w:r>
            <w:r w:rsidR="004D75E1" w:rsidRPr="00E71BEF">
              <w:rPr>
                <w:rStyle w:val="rvts0"/>
                <w:color w:val="000000" w:themeColor="text1"/>
                <w:sz w:val="28"/>
                <w:szCs w:val="28"/>
              </w:rPr>
              <w:t xml:space="preserve"> Функції контролюючих органів</w:t>
            </w:r>
          </w:p>
        </w:tc>
      </w:tr>
      <w:tr w:rsidR="00E71BEF" w:rsidRPr="00E71BEF" w14:paraId="3787EE8A" w14:textId="77777777" w:rsidTr="00123DCC">
        <w:tc>
          <w:tcPr>
            <w:tcW w:w="7372" w:type="dxa"/>
          </w:tcPr>
          <w:p w14:paraId="54CA336A" w14:textId="7B11920A" w:rsidR="004D75E1" w:rsidRPr="00E71BEF" w:rsidRDefault="004D75E1"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 xml:space="preserve">.1. Контролюючі органи, визначені </w:t>
            </w:r>
            <w:hyperlink r:id="rId14" w:anchor="n16558" w:history="1">
              <w:r w:rsidRPr="00E71BEF">
                <w:rPr>
                  <w:rStyle w:val="ab"/>
                  <w:color w:val="000000" w:themeColor="text1"/>
                  <w:sz w:val="28"/>
                  <w:szCs w:val="28"/>
                  <w:u w:val="none"/>
                </w:rPr>
                <w:t>підпунктом 41.1.1</w:t>
              </w:r>
            </w:hyperlink>
            <w:r w:rsidRPr="00E71BEF">
              <w:rPr>
                <w:rStyle w:val="rvts0"/>
                <w:color w:val="000000" w:themeColor="text1"/>
                <w:sz w:val="28"/>
                <w:szCs w:val="28"/>
              </w:rPr>
              <w:t xml:space="preserve"> пункту 41.1 статті 41 цього Кодексу, виконують такі функції, крім особливостей, передбачених для державних податкових інспекцій </w:t>
            </w:r>
            <w:hyperlink r:id="rId15" w:anchor="n13582" w:history="1">
              <w:r w:rsidRPr="00E71BEF">
                <w:rPr>
                  <w:rStyle w:val="ab"/>
                  <w:color w:val="000000" w:themeColor="text1"/>
                  <w:sz w:val="28"/>
                  <w:szCs w:val="28"/>
                  <w:u w:val="none"/>
                </w:rPr>
                <w:t>статтею 19</w:t>
              </w:r>
            </w:hyperlink>
            <w:hyperlink r:id="rId16" w:anchor="n13582" w:history="1">
              <w:r w:rsidRPr="00E71BEF">
                <w:rPr>
                  <w:rStyle w:val="ab"/>
                  <w:color w:val="000000" w:themeColor="text1"/>
                  <w:sz w:val="28"/>
                  <w:szCs w:val="28"/>
                  <w:u w:val="none"/>
                </w:rPr>
                <w:t>-3</w:t>
              </w:r>
            </w:hyperlink>
            <w:r w:rsidRPr="00E71BEF">
              <w:rPr>
                <w:rStyle w:val="rvts0"/>
                <w:color w:val="000000" w:themeColor="text1"/>
                <w:sz w:val="28"/>
                <w:szCs w:val="28"/>
              </w:rPr>
              <w:t xml:space="preserve"> цього Кодексу:</w:t>
            </w:r>
          </w:p>
          <w:p w14:paraId="4FB1A1F7" w14:textId="589FBEDF" w:rsidR="004D75E1" w:rsidRPr="00E71BEF" w:rsidRDefault="004D75E1" w:rsidP="00E71BEF">
            <w:pPr>
              <w:pStyle w:val="rvps2"/>
              <w:spacing w:before="0" w:beforeAutospacing="0" w:after="0" w:afterAutospacing="0" w:line="276" w:lineRule="auto"/>
              <w:ind w:firstLine="316"/>
              <w:jc w:val="both"/>
              <w:rPr>
                <w:rStyle w:val="rvts9"/>
                <w:color w:val="000000" w:themeColor="text1"/>
                <w:sz w:val="28"/>
                <w:szCs w:val="28"/>
              </w:rPr>
            </w:pPr>
            <w:r w:rsidRPr="00E71BEF">
              <w:rPr>
                <w:rStyle w:val="rvts0"/>
                <w:color w:val="000000" w:themeColor="text1"/>
                <w:sz w:val="28"/>
                <w:szCs w:val="28"/>
              </w:rPr>
              <w:t>…</w:t>
            </w:r>
          </w:p>
        </w:tc>
        <w:tc>
          <w:tcPr>
            <w:tcW w:w="7979" w:type="dxa"/>
          </w:tcPr>
          <w:p w14:paraId="0539001A" w14:textId="3AB9372F" w:rsidR="004D75E1" w:rsidRPr="00E71BEF" w:rsidRDefault="004D75E1"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 xml:space="preserve">.1. Контролюючі органи, визначені </w:t>
            </w:r>
            <w:hyperlink r:id="rId17" w:anchor="n16558" w:history="1">
              <w:r w:rsidRPr="00E71BEF">
                <w:rPr>
                  <w:rStyle w:val="ab"/>
                  <w:color w:val="000000" w:themeColor="text1"/>
                  <w:sz w:val="28"/>
                  <w:szCs w:val="28"/>
                  <w:u w:val="none"/>
                </w:rPr>
                <w:t>підпунктом 41.1.1</w:t>
              </w:r>
            </w:hyperlink>
            <w:r w:rsidRPr="00E71BEF">
              <w:rPr>
                <w:rStyle w:val="rvts0"/>
                <w:color w:val="000000" w:themeColor="text1"/>
                <w:sz w:val="28"/>
                <w:szCs w:val="28"/>
              </w:rPr>
              <w:t xml:space="preserve"> пункту 41.1 статті 41 цього Кодексу, виконують такі функції, крім особливостей, передбачених для державних податкових інспекцій </w:t>
            </w:r>
            <w:hyperlink r:id="rId18" w:anchor="n13582" w:history="1">
              <w:r w:rsidRPr="00E71BEF">
                <w:rPr>
                  <w:rStyle w:val="ab"/>
                  <w:color w:val="000000" w:themeColor="text1"/>
                  <w:sz w:val="28"/>
                  <w:szCs w:val="28"/>
                  <w:u w:val="none"/>
                </w:rPr>
                <w:t>статтею 19</w:t>
              </w:r>
            </w:hyperlink>
            <w:hyperlink r:id="rId19" w:anchor="n13582" w:history="1">
              <w:r w:rsidRPr="00E71BEF">
                <w:rPr>
                  <w:rStyle w:val="ab"/>
                  <w:color w:val="000000" w:themeColor="text1"/>
                  <w:sz w:val="28"/>
                  <w:szCs w:val="28"/>
                  <w:u w:val="none"/>
                </w:rPr>
                <w:t>-3</w:t>
              </w:r>
            </w:hyperlink>
            <w:r w:rsidRPr="00E71BEF">
              <w:rPr>
                <w:rStyle w:val="rvts0"/>
                <w:color w:val="000000" w:themeColor="text1"/>
                <w:sz w:val="28"/>
                <w:szCs w:val="28"/>
              </w:rPr>
              <w:t xml:space="preserve"> цього Кодексу:</w:t>
            </w:r>
          </w:p>
          <w:p w14:paraId="6C9F54DF" w14:textId="44709681" w:rsidR="004D75E1" w:rsidRPr="00E71BEF" w:rsidRDefault="004D75E1" w:rsidP="00E71BEF">
            <w:pPr>
              <w:pStyle w:val="rvps2"/>
              <w:spacing w:before="0" w:beforeAutospacing="0" w:after="0" w:afterAutospacing="0" w:line="276" w:lineRule="auto"/>
              <w:ind w:firstLine="316"/>
              <w:jc w:val="both"/>
              <w:rPr>
                <w:rStyle w:val="rvts9"/>
                <w:color w:val="000000" w:themeColor="text1"/>
                <w:sz w:val="28"/>
                <w:szCs w:val="28"/>
              </w:rPr>
            </w:pPr>
            <w:r w:rsidRPr="00E71BEF">
              <w:rPr>
                <w:rStyle w:val="rvts0"/>
                <w:color w:val="000000" w:themeColor="text1"/>
                <w:sz w:val="28"/>
                <w:szCs w:val="28"/>
              </w:rPr>
              <w:t>…</w:t>
            </w:r>
          </w:p>
        </w:tc>
      </w:tr>
      <w:tr w:rsidR="00E71BEF" w:rsidRPr="00E71BEF" w14:paraId="0D520CFD" w14:textId="77777777" w:rsidTr="00123DCC">
        <w:tc>
          <w:tcPr>
            <w:tcW w:w="7372" w:type="dxa"/>
          </w:tcPr>
          <w:p w14:paraId="0A5F24B2" w14:textId="5DE5039D" w:rsidR="004D75E1" w:rsidRPr="00F15AFA" w:rsidRDefault="00E71BEF" w:rsidP="00F15AFA">
            <w:pPr>
              <w:pStyle w:val="rvps2"/>
              <w:spacing w:before="0" w:beforeAutospacing="0" w:after="0" w:afterAutospacing="0" w:line="276" w:lineRule="auto"/>
              <w:ind w:firstLine="316"/>
              <w:jc w:val="both"/>
              <w:rPr>
                <w:rStyle w:val="rvts9"/>
                <w:color w:val="000000" w:themeColor="text1"/>
                <w:sz w:val="28"/>
                <w:szCs w:val="28"/>
              </w:rPr>
            </w:pPr>
            <w:r>
              <w:rPr>
                <w:rStyle w:val="rvts0"/>
                <w:color w:val="000000" w:themeColor="text1"/>
                <w:sz w:val="28"/>
                <w:szCs w:val="28"/>
              </w:rPr>
              <w:t>19</w:t>
            </w:r>
            <w:r w:rsidR="004D75E1" w:rsidRPr="00E71BEF">
              <w:rPr>
                <w:rStyle w:val="rvts37"/>
                <w:color w:val="000000" w:themeColor="text1"/>
                <w:sz w:val="28"/>
                <w:szCs w:val="28"/>
              </w:rPr>
              <w:t>-1</w:t>
            </w:r>
            <w:r w:rsidR="004D75E1" w:rsidRPr="00E71BEF">
              <w:rPr>
                <w:rStyle w:val="rvts0"/>
                <w:color w:val="000000" w:themeColor="text1"/>
                <w:sz w:val="28"/>
                <w:szCs w:val="28"/>
              </w:rPr>
              <w:t xml:space="preserve">.1.2. контролюють своєчасність подання платниками податків </w:t>
            </w:r>
            <w:r w:rsidR="004D75E1" w:rsidRPr="00E71BEF">
              <w:rPr>
                <w:rStyle w:val="rvts0"/>
                <w:b/>
                <w:strike/>
                <w:color w:val="000000" w:themeColor="text1"/>
                <w:sz w:val="28"/>
                <w:szCs w:val="28"/>
              </w:rPr>
              <w:t xml:space="preserve">та платниками єдиного внеску </w:t>
            </w:r>
            <w:r w:rsidR="004D75E1" w:rsidRPr="00E71BEF">
              <w:rPr>
                <w:rStyle w:val="rvts0"/>
                <w:color w:val="000000" w:themeColor="text1"/>
                <w:sz w:val="28"/>
                <w:szCs w:val="28"/>
              </w:rPr>
              <w:t xml:space="preserve">передбаченої законом звітності (декларацій, розрахунків та інших документів, пов’язаних з обчисленням і сплатою податків, </w:t>
            </w:r>
            <w:r w:rsidR="004D75E1" w:rsidRPr="00E71BEF">
              <w:rPr>
                <w:rStyle w:val="rvts0"/>
                <w:color w:val="000000" w:themeColor="text1"/>
                <w:sz w:val="28"/>
                <w:szCs w:val="28"/>
              </w:rPr>
              <w:lastRenderedPageBreak/>
              <w:t>зборів, платежів), своєчасність, достовірність, повноту нарахування та сплати податків, зборів, платежів;</w:t>
            </w:r>
          </w:p>
        </w:tc>
        <w:tc>
          <w:tcPr>
            <w:tcW w:w="7979" w:type="dxa"/>
          </w:tcPr>
          <w:p w14:paraId="7F0F6992" w14:textId="1EB4CD00" w:rsidR="004D75E1" w:rsidRPr="00F15AFA" w:rsidRDefault="004D75E1" w:rsidP="00F15AFA">
            <w:pPr>
              <w:pStyle w:val="rvps2"/>
              <w:spacing w:before="0" w:beforeAutospacing="0" w:after="0" w:afterAutospacing="0" w:line="276" w:lineRule="auto"/>
              <w:ind w:firstLine="316"/>
              <w:jc w:val="both"/>
              <w:rPr>
                <w:rStyle w:val="rvts9"/>
                <w:color w:val="000000" w:themeColor="text1"/>
                <w:sz w:val="28"/>
                <w:szCs w:val="28"/>
              </w:rPr>
            </w:pPr>
            <w:r w:rsidRPr="00E71BEF">
              <w:rPr>
                <w:rStyle w:val="rvts0"/>
                <w:color w:val="000000" w:themeColor="text1"/>
                <w:sz w:val="28"/>
                <w:szCs w:val="28"/>
              </w:rPr>
              <w:lastRenderedPageBreak/>
              <w:t>19-</w:t>
            </w:r>
            <w:r w:rsidRPr="00E71BEF">
              <w:rPr>
                <w:rStyle w:val="rvts37"/>
                <w:color w:val="000000" w:themeColor="text1"/>
                <w:sz w:val="28"/>
                <w:szCs w:val="28"/>
              </w:rPr>
              <w:t>1</w:t>
            </w:r>
            <w:r w:rsidRPr="00E71BEF">
              <w:rPr>
                <w:rStyle w:val="rvts0"/>
                <w:color w:val="000000" w:themeColor="text1"/>
                <w:sz w:val="28"/>
                <w:szCs w:val="28"/>
              </w:rPr>
              <w:t>.1.2. контролюють своєчасність подання платниками податків передбаченої законом звітності (декларацій, розрахунків та інших документів, пов’язаних з обчисленням і сплатою податків, зборів, платежів), своєчасність, достовірність, повноту нарахування та сплати податків, зборів, платежів;</w:t>
            </w:r>
          </w:p>
        </w:tc>
      </w:tr>
      <w:tr w:rsidR="00E71BEF" w:rsidRPr="00E71BEF" w14:paraId="12D36398" w14:textId="77777777" w:rsidTr="00123DCC">
        <w:tc>
          <w:tcPr>
            <w:tcW w:w="7372" w:type="dxa"/>
          </w:tcPr>
          <w:p w14:paraId="06156168" w14:textId="1B231ED0" w:rsidR="00CB35CA" w:rsidRPr="00E71BEF" w:rsidRDefault="004D75E1"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 xml:space="preserve">.1.7. реєструють та ведуть облік платників податків, </w:t>
            </w:r>
            <w:r w:rsidRPr="00E71BEF">
              <w:rPr>
                <w:rStyle w:val="rvts0"/>
                <w:b/>
                <w:strike/>
                <w:color w:val="000000" w:themeColor="text1"/>
                <w:sz w:val="28"/>
                <w:szCs w:val="28"/>
              </w:rPr>
              <w:t>платників єдиного внеску,</w:t>
            </w:r>
            <w:r w:rsidRPr="00E71BEF">
              <w:rPr>
                <w:rStyle w:val="rvts0"/>
                <w:color w:val="000000" w:themeColor="text1"/>
                <w:sz w:val="28"/>
                <w:szCs w:val="28"/>
              </w:rPr>
              <w:t xml:space="preserve"> об’єктів оподаткування та об’єктів, пов’язаних з оподаткуванням, проводять диференціацію платників податків;</w:t>
            </w:r>
          </w:p>
        </w:tc>
        <w:tc>
          <w:tcPr>
            <w:tcW w:w="7979" w:type="dxa"/>
          </w:tcPr>
          <w:p w14:paraId="7D4673BF" w14:textId="3648BF24" w:rsidR="00CB35CA" w:rsidRPr="00E71BEF" w:rsidRDefault="004D75E1"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.1.7. реєструють та ведуть облік платників податків, об’єктів оподаткування та об’єктів, пов’язаних з оподаткуванням, проводять диференціацію платників податків;</w:t>
            </w:r>
          </w:p>
        </w:tc>
      </w:tr>
      <w:tr w:rsidR="00E71BEF" w:rsidRPr="00E71BEF" w14:paraId="3EB95892" w14:textId="77777777" w:rsidTr="00123DCC">
        <w:tc>
          <w:tcPr>
            <w:tcW w:w="7372" w:type="dxa"/>
          </w:tcPr>
          <w:p w14:paraId="65C83231" w14:textId="4C71F00A" w:rsidR="00CB35CA" w:rsidRPr="00E71BEF" w:rsidRDefault="004D75E1"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 xml:space="preserve">.1.8. забезпечують достовірність та повноту обліку платників податків </w:t>
            </w:r>
            <w:r w:rsidRPr="00E71BEF">
              <w:rPr>
                <w:rStyle w:val="rvts0"/>
                <w:b/>
                <w:strike/>
                <w:color w:val="000000" w:themeColor="text1"/>
                <w:sz w:val="28"/>
                <w:szCs w:val="28"/>
              </w:rPr>
              <w:t>та платників єдиного внеску</w:t>
            </w:r>
            <w:r w:rsidRPr="00E71BEF">
              <w:rPr>
                <w:rStyle w:val="rvts0"/>
                <w:color w:val="000000" w:themeColor="text1"/>
                <w:sz w:val="28"/>
                <w:szCs w:val="28"/>
              </w:rPr>
              <w:t>, об’єктів оподаткування та об’єктів, пов’язаних з оподаткуванням;</w:t>
            </w:r>
          </w:p>
          <w:p w14:paraId="761CA1C4" w14:textId="19001C3B" w:rsidR="004D75E1" w:rsidRPr="00E71BEF" w:rsidRDefault="004D75E1"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c>
          <w:tcPr>
            <w:tcW w:w="7979" w:type="dxa"/>
          </w:tcPr>
          <w:p w14:paraId="48C9CF3D" w14:textId="0B1E4F1D" w:rsidR="00CB35CA" w:rsidRPr="00E71BEF" w:rsidRDefault="004D75E1"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.1.8. забезпечують достовірність та повноту обліку платників податків, об’єктів оподаткування та об’єктів, пов’язаних з оподаткуванням;</w:t>
            </w:r>
          </w:p>
          <w:p w14:paraId="4376C6E7" w14:textId="4F808921" w:rsidR="004D75E1" w:rsidRPr="00E71BEF" w:rsidRDefault="004D75E1"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r>
      <w:tr w:rsidR="00E71BEF" w:rsidRPr="00E71BEF" w14:paraId="2D58517E" w14:textId="77777777" w:rsidTr="00123DCC">
        <w:tc>
          <w:tcPr>
            <w:tcW w:w="7372" w:type="dxa"/>
          </w:tcPr>
          <w:p w14:paraId="223FA1AC" w14:textId="19D75BB0" w:rsidR="00CB35CA" w:rsidRPr="00E71BEF" w:rsidRDefault="004D75E1"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 xml:space="preserve">.1.10. забезпечують ведення обліку податків, зборів, </w:t>
            </w:r>
            <w:r w:rsidRPr="00E71BEF">
              <w:rPr>
                <w:rStyle w:val="rvts0"/>
                <w:b/>
                <w:color w:val="000000" w:themeColor="text1"/>
                <w:sz w:val="28"/>
                <w:szCs w:val="28"/>
              </w:rPr>
              <w:t>платежів</w:t>
            </w:r>
            <w:r w:rsidRPr="00E71BEF">
              <w:rPr>
                <w:rStyle w:val="rvts0"/>
                <w:color w:val="000000" w:themeColor="text1"/>
                <w:sz w:val="28"/>
                <w:szCs w:val="28"/>
              </w:rPr>
              <w:t xml:space="preserve"> </w:t>
            </w:r>
            <w:r w:rsidRPr="00E71BEF">
              <w:rPr>
                <w:rStyle w:val="rvts0"/>
                <w:b/>
                <w:strike/>
                <w:color w:val="000000" w:themeColor="text1"/>
                <w:sz w:val="28"/>
                <w:szCs w:val="28"/>
              </w:rPr>
              <w:t>та єдиного внеску</w:t>
            </w:r>
            <w:r w:rsidRPr="00E71BEF">
              <w:rPr>
                <w:rStyle w:val="rvts0"/>
                <w:color w:val="000000" w:themeColor="text1"/>
                <w:sz w:val="28"/>
                <w:szCs w:val="28"/>
              </w:rPr>
              <w:t>;</w:t>
            </w:r>
          </w:p>
        </w:tc>
        <w:tc>
          <w:tcPr>
            <w:tcW w:w="7979" w:type="dxa"/>
          </w:tcPr>
          <w:p w14:paraId="7E2A06EB" w14:textId="28ADA906" w:rsidR="00CB35CA" w:rsidRPr="00E71BEF" w:rsidRDefault="004D75E1"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 xml:space="preserve">.1.10. забезпечують ведення обліку податків, зборів </w:t>
            </w:r>
            <w:r w:rsidRPr="00E71BEF">
              <w:rPr>
                <w:rStyle w:val="rvts0"/>
                <w:b/>
                <w:color w:val="000000" w:themeColor="text1"/>
                <w:sz w:val="28"/>
                <w:szCs w:val="28"/>
              </w:rPr>
              <w:t>та платежів</w:t>
            </w:r>
            <w:r w:rsidRPr="00E71BEF">
              <w:rPr>
                <w:rStyle w:val="rvts0"/>
                <w:color w:val="000000" w:themeColor="text1"/>
                <w:sz w:val="28"/>
                <w:szCs w:val="28"/>
              </w:rPr>
              <w:t>;</w:t>
            </w:r>
          </w:p>
        </w:tc>
      </w:tr>
      <w:tr w:rsidR="00E71BEF" w:rsidRPr="00E71BEF" w14:paraId="0A8BE152" w14:textId="77777777" w:rsidTr="00123DCC">
        <w:tc>
          <w:tcPr>
            <w:tcW w:w="7372" w:type="dxa"/>
          </w:tcPr>
          <w:p w14:paraId="3AB12658" w14:textId="04CFF8A7" w:rsidR="00CB35CA" w:rsidRPr="00E71BEF" w:rsidRDefault="009547D4" w:rsidP="00E71BEF">
            <w:pPr>
              <w:pStyle w:val="rvps2"/>
              <w:spacing w:before="0" w:beforeAutospacing="0" w:after="0" w:afterAutospacing="0" w:line="276" w:lineRule="auto"/>
              <w:ind w:firstLine="316"/>
              <w:jc w:val="both"/>
              <w:rPr>
                <w:rStyle w:val="rvts9"/>
                <w:b/>
                <w:bCs/>
                <w:strike/>
                <w:color w:val="000000" w:themeColor="text1"/>
                <w:sz w:val="28"/>
                <w:szCs w:val="28"/>
              </w:rPr>
            </w:pPr>
            <w:r w:rsidRPr="00E71BEF">
              <w:rPr>
                <w:rStyle w:val="rvts0"/>
                <w:b/>
                <w:strike/>
                <w:color w:val="000000" w:themeColor="text1"/>
                <w:sz w:val="28"/>
                <w:szCs w:val="28"/>
              </w:rPr>
              <w:t>19-</w:t>
            </w:r>
            <w:r w:rsidRPr="00E71BEF">
              <w:rPr>
                <w:rStyle w:val="rvts37"/>
                <w:b/>
                <w:strike/>
                <w:color w:val="000000" w:themeColor="text1"/>
                <w:sz w:val="28"/>
                <w:szCs w:val="28"/>
              </w:rPr>
              <w:t>1</w:t>
            </w:r>
            <w:r w:rsidRPr="00E71BEF">
              <w:rPr>
                <w:rStyle w:val="rvts0"/>
                <w:b/>
                <w:strike/>
                <w:color w:val="000000" w:themeColor="text1"/>
                <w:sz w:val="28"/>
                <w:szCs w:val="28"/>
              </w:rPr>
              <w:t>.1.10</w:t>
            </w:r>
            <w:r w:rsidR="009458BD" w:rsidRPr="00E71BEF">
              <w:rPr>
                <w:rStyle w:val="rvts0"/>
                <w:b/>
                <w:strike/>
                <w:color w:val="000000" w:themeColor="text1"/>
                <w:sz w:val="28"/>
                <w:szCs w:val="28"/>
              </w:rPr>
              <w:t>-</w:t>
            </w:r>
            <w:r w:rsidRPr="00E71BEF">
              <w:rPr>
                <w:rStyle w:val="rvts37"/>
                <w:b/>
                <w:strike/>
                <w:color w:val="000000" w:themeColor="text1"/>
                <w:sz w:val="28"/>
                <w:szCs w:val="28"/>
              </w:rPr>
              <w:t>1</w:t>
            </w:r>
            <w:r w:rsidRPr="00E71BEF">
              <w:rPr>
                <w:rStyle w:val="rvts0"/>
                <w:b/>
                <w:strike/>
                <w:color w:val="000000" w:themeColor="text1"/>
                <w:sz w:val="28"/>
                <w:szCs w:val="28"/>
              </w:rPr>
              <w:t xml:space="preserve">. формують Реєстр набувачів одноразової компенсації суб’єктам господарювання витрат, понесених за сплату єдиного внеску на загальнообов’язкове державне соціальне страхування за найманих осіб (далі - Реєстр набувачів одноразової компенсації суб’єктам господарювання), розраховують розміри сум одноразових компенсацій суб’єктам господарювання, надсилають Реєстр набувачів одноразової компенсації суб’єктам господарювання органу, що здійснює казначейське обслуговування бюджетних коштів, для надання такої компенсації, виконують інші функції, пов’язані з наданням одноразової компенсації суб’єктам господарювання, </w:t>
            </w:r>
            <w:r w:rsidRPr="00E71BEF">
              <w:rPr>
                <w:rStyle w:val="rvts0"/>
                <w:b/>
                <w:strike/>
                <w:color w:val="000000" w:themeColor="text1"/>
                <w:sz w:val="28"/>
                <w:szCs w:val="28"/>
              </w:rPr>
              <w:lastRenderedPageBreak/>
              <w:t xml:space="preserve">відповідно до </w:t>
            </w:r>
            <w:hyperlink r:id="rId20" w:anchor="n2" w:tgtFrame="_blank" w:history="1">
              <w:r w:rsidRPr="00E71BEF">
                <w:rPr>
                  <w:rStyle w:val="ab"/>
                  <w:b/>
                  <w:strike/>
                  <w:color w:val="000000" w:themeColor="text1"/>
                  <w:sz w:val="28"/>
                  <w:szCs w:val="28"/>
                  <w:u w:val="none"/>
                </w:rPr>
                <w:t>Закону України</w:t>
              </w:r>
            </w:hyperlink>
            <w:r w:rsidRPr="00E71BEF">
              <w:rPr>
                <w:rStyle w:val="rvts0"/>
                <w:b/>
                <w:strike/>
                <w:color w:val="000000" w:themeColor="text1"/>
                <w:sz w:val="28"/>
                <w:szCs w:val="28"/>
              </w:rPr>
              <w:t xml:space="preserve">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p>
        </w:tc>
        <w:tc>
          <w:tcPr>
            <w:tcW w:w="7979" w:type="dxa"/>
          </w:tcPr>
          <w:p w14:paraId="3918E166" w14:textId="0705AB8F" w:rsidR="00CB35CA" w:rsidRPr="00E71BEF" w:rsidRDefault="009547D4"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bCs/>
                <w:color w:val="000000" w:themeColor="text1"/>
                <w:sz w:val="28"/>
                <w:szCs w:val="28"/>
              </w:rPr>
              <w:lastRenderedPageBreak/>
              <w:t>Виключити</w:t>
            </w:r>
          </w:p>
        </w:tc>
      </w:tr>
      <w:tr w:rsidR="00E71BEF" w:rsidRPr="00E71BEF" w14:paraId="127731A8" w14:textId="77777777" w:rsidTr="00123DCC">
        <w:tc>
          <w:tcPr>
            <w:tcW w:w="7372" w:type="dxa"/>
          </w:tcPr>
          <w:p w14:paraId="47ED0EFB" w14:textId="054EA4B2" w:rsidR="00CB35CA" w:rsidRPr="00E71BEF" w:rsidRDefault="009547D4"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 xml:space="preserve">.1.22. здійснюють погашення податкового боргу, стягнення своєчасно ненарахованих та/або несплачених сум </w:t>
            </w:r>
            <w:r w:rsidRPr="00E71BEF">
              <w:rPr>
                <w:rStyle w:val="rvts0"/>
                <w:b/>
                <w:strike/>
                <w:color w:val="000000" w:themeColor="text1"/>
                <w:sz w:val="28"/>
                <w:szCs w:val="28"/>
              </w:rPr>
              <w:t>єдиного внеску та</w:t>
            </w:r>
            <w:r w:rsidRPr="00E71BEF">
              <w:rPr>
                <w:rStyle w:val="rvts0"/>
                <w:color w:val="000000" w:themeColor="text1"/>
                <w:sz w:val="28"/>
                <w:szCs w:val="28"/>
              </w:rPr>
              <w:t xml:space="preserve"> інших платежів;</w:t>
            </w:r>
          </w:p>
          <w:p w14:paraId="77D26114" w14:textId="5D23880D" w:rsidR="009458BD" w:rsidRPr="00E71BEF" w:rsidRDefault="009458BD"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c>
          <w:tcPr>
            <w:tcW w:w="7979" w:type="dxa"/>
          </w:tcPr>
          <w:p w14:paraId="38CEEBB3" w14:textId="23EB2446" w:rsidR="00CB35CA" w:rsidRPr="00E71BEF" w:rsidRDefault="00E71BEF" w:rsidP="00E71BEF">
            <w:pPr>
              <w:pStyle w:val="rvps2"/>
              <w:spacing w:before="0" w:beforeAutospacing="0" w:after="0" w:afterAutospacing="0" w:line="276" w:lineRule="auto"/>
              <w:ind w:firstLine="316"/>
              <w:jc w:val="both"/>
              <w:rPr>
                <w:rStyle w:val="rvts0"/>
                <w:color w:val="000000" w:themeColor="text1"/>
                <w:sz w:val="28"/>
                <w:szCs w:val="28"/>
              </w:rPr>
            </w:pPr>
            <w:r>
              <w:rPr>
                <w:rStyle w:val="rvts0"/>
                <w:color w:val="000000" w:themeColor="text1"/>
                <w:sz w:val="28"/>
                <w:szCs w:val="28"/>
              </w:rPr>
              <w:t>19</w:t>
            </w:r>
            <w:r w:rsidR="009547D4" w:rsidRPr="00E71BEF">
              <w:rPr>
                <w:rStyle w:val="rvts37"/>
                <w:color w:val="000000" w:themeColor="text1"/>
                <w:sz w:val="28"/>
                <w:szCs w:val="28"/>
              </w:rPr>
              <w:t>-1</w:t>
            </w:r>
            <w:r w:rsidR="009547D4" w:rsidRPr="00E71BEF">
              <w:rPr>
                <w:rStyle w:val="rvts0"/>
                <w:color w:val="000000" w:themeColor="text1"/>
                <w:sz w:val="28"/>
                <w:szCs w:val="28"/>
              </w:rPr>
              <w:t>.1.22. здійснюють погашення податкового боргу, стягнення своєчасно ненарахованих та/або несплачених сум інших платежів;</w:t>
            </w:r>
          </w:p>
          <w:p w14:paraId="5CE32E61" w14:textId="5741B030" w:rsidR="009458BD" w:rsidRPr="00E71BEF" w:rsidRDefault="009458BD"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r>
      <w:tr w:rsidR="00E71BEF" w:rsidRPr="00E71BEF" w14:paraId="2AF0646A" w14:textId="77777777" w:rsidTr="00123DCC">
        <w:tc>
          <w:tcPr>
            <w:tcW w:w="7372" w:type="dxa"/>
          </w:tcPr>
          <w:p w14:paraId="09E6940F" w14:textId="5336B66A" w:rsidR="00CB35CA" w:rsidRPr="00E71BEF" w:rsidRDefault="004D403A"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 xml:space="preserve">.1.24. здійснюють відстрочення, розстрочення та реструктуризацію грошових зобов’язань та/або податкового боргу, </w:t>
            </w:r>
            <w:r w:rsidRPr="00E71BEF">
              <w:rPr>
                <w:rStyle w:val="rvts0"/>
                <w:b/>
                <w:strike/>
                <w:color w:val="000000" w:themeColor="text1"/>
                <w:sz w:val="28"/>
                <w:szCs w:val="28"/>
              </w:rPr>
              <w:t>недоїмки із сплати єдиного внеску,</w:t>
            </w:r>
            <w:r w:rsidRPr="00E71BEF">
              <w:rPr>
                <w:rStyle w:val="rvts0"/>
                <w:color w:val="000000" w:themeColor="text1"/>
                <w:sz w:val="28"/>
                <w:szCs w:val="28"/>
              </w:rPr>
              <w:t xml:space="preserve"> а також списання безнадійного податкового боргу;</w:t>
            </w:r>
          </w:p>
          <w:p w14:paraId="0DB5DD56" w14:textId="13196264" w:rsidR="009458BD" w:rsidRPr="00E71BEF" w:rsidRDefault="009458BD"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c>
          <w:tcPr>
            <w:tcW w:w="7979" w:type="dxa"/>
          </w:tcPr>
          <w:p w14:paraId="78873471" w14:textId="097664F1" w:rsidR="00CB35CA" w:rsidRPr="00E71BEF" w:rsidRDefault="004D403A"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.1.24. здійснюють відстрочення, розстрочення та реструктуризацію грошових зобов’язань та/або податкового боргу, а також списання безнадійного податкового боргу;</w:t>
            </w:r>
          </w:p>
          <w:p w14:paraId="14F8E185" w14:textId="797307BE" w:rsidR="009458BD" w:rsidRPr="00E71BEF" w:rsidRDefault="009458BD"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r>
      <w:tr w:rsidR="00E71BEF" w:rsidRPr="00E71BEF" w14:paraId="43ADF9B9" w14:textId="77777777" w:rsidTr="00123DCC">
        <w:tc>
          <w:tcPr>
            <w:tcW w:w="7372" w:type="dxa"/>
          </w:tcPr>
          <w:p w14:paraId="43B70CC4" w14:textId="77777777" w:rsidR="00CB35CA" w:rsidRPr="00E71BEF" w:rsidRDefault="009458BD"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 xml:space="preserve">.1.31. надають центральному органу виконавчої влади, що забезпечує формування та реалізує державну фінансову політику, узагальнену практику застосування законодавства з питань оподаткування, </w:t>
            </w:r>
            <w:r w:rsidRPr="00E71BEF">
              <w:rPr>
                <w:rStyle w:val="rvts0"/>
                <w:b/>
                <w:strike/>
                <w:color w:val="000000" w:themeColor="text1"/>
                <w:sz w:val="28"/>
                <w:szCs w:val="28"/>
              </w:rPr>
              <w:t>законодавства з питань сплати єдиного внеску</w:t>
            </w:r>
            <w:r w:rsidRPr="00E71BEF">
              <w:rPr>
                <w:rStyle w:val="rvts0"/>
                <w:color w:val="000000" w:themeColor="text1"/>
                <w:sz w:val="28"/>
                <w:szCs w:val="28"/>
              </w:rPr>
              <w:t>;</w:t>
            </w:r>
          </w:p>
          <w:p w14:paraId="3EEB0287" w14:textId="2CED3963" w:rsidR="00ED0363" w:rsidRPr="00E71BEF" w:rsidRDefault="00ED036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c>
          <w:tcPr>
            <w:tcW w:w="7979" w:type="dxa"/>
          </w:tcPr>
          <w:p w14:paraId="5DE7B42A" w14:textId="77777777" w:rsidR="00CB35CA" w:rsidRPr="00E71BEF" w:rsidRDefault="009458BD"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.1.31. надають центральному органу виконавчої влади, що забезпечує формування та реалізує державну фінансову політику, узагальнену практику застосування законодавства з питань оподаткування;</w:t>
            </w:r>
          </w:p>
          <w:p w14:paraId="58CCCBA9" w14:textId="7837EE88" w:rsidR="00ED0363" w:rsidRPr="00E71BEF" w:rsidRDefault="00ED036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r>
      <w:tr w:rsidR="00E71BEF" w:rsidRPr="00E71BEF" w14:paraId="153E434E" w14:textId="77777777" w:rsidTr="00123DCC">
        <w:tc>
          <w:tcPr>
            <w:tcW w:w="7372" w:type="dxa"/>
          </w:tcPr>
          <w:p w14:paraId="0850BD5E" w14:textId="75D9150C" w:rsidR="00CB35CA" w:rsidRPr="00E71BEF" w:rsidRDefault="00C477C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 xml:space="preserve">.1.48. складають звітність щодо стану розрахунків платників із бюджетом </w:t>
            </w:r>
            <w:r w:rsidRPr="00E71BEF">
              <w:rPr>
                <w:rStyle w:val="rvts0"/>
                <w:b/>
                <w:strike/>
                <w:color w:val="000000" w:themeColor="text1"/>
                <w:sz w:val="28"/>
                <w:szCs w:val="28"/>
              </w:rPr>
              <w:t>та сплати єдиного внеску</w:t>
            </w:r>
            <w:r w:rsidRPr="00E71BEF">
              <w:rPr>
                <w:rStyle w:val="rvts0"/>
                <w:color w:val="000000" w:themeColor="text1"/>
                <w:sz w:val="28"/>
                <w:szCs w:val="28"/>
              </w:rPr>
              <w:t xml:space="preserve">, а також інших показників роботи за напрямами діяльності </w:t>
            </w:r>
            <w:r w:rsidRPr="00E71BEF">
              <w:rPr>
                <w:rStyle w:val="rvts0"/>
                <w:color w:val="000000" w:themeColor="text1"/>
                <w:sz w:val="28"/>
                <w:szCs w:val="28"/>
              </w:rPr>
              <w:lastRenderedPageBreak/>
              <w:t>центрального органу виконавчої влади, що реалізує державну податкову політику;</w:t>
            </w:r>
          </w:p>
        </w:tc>
        <w:tc>
          <w:tcPr>
            <w:tcW w:w="7979" w:type="dxa"/>
          </w:tcPr>
          <w:p w14:paraId="1C7D7D57" w14:textId="66EC09FA" w:rsidR="00CB35CA" w:rsidRPr="00E71BEF" w:rsidRDefault="00C477C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lastRenderedPageBreak/>
              <w:t>19-</w:t>
            </w:r>
            <w:r w:rsidRPr="00E71BEF">
              <w:rPr>
                <w:rStyle w:val="rvts37"/>
                <w:color w:val="000000" w:themeColor="text1"/>
                <w:sz w:val="28"/>
                <w:szCs w:val="28"/>
              </w:rPr>
              <w:t>1</w:t>
            </w:r>
            <w:r w:rsidRPr="00E71BEF">
              <w:rPr>
                <w:rStyle w:val="rvts0"/>
                <w:color w:val="000000" w:themeColor="text1"/>
                <w:sz w:val="28"/>
                <w:szCs w:val="28"/>
              </w:rPr>
              <w:t>.1.48. складають звітність щодо стану розрахунків платників із бюджетом, а також інших показників роботи за напрямами діяльності центрального органу виконавчої влади, що реалізує державну податкову політику;</w:t>
            </w:r>
          </w:p>
        </w:tc>
      </w:tr>
      <w:tr w:rsidR="00E71BEF" w:rsidRPr="00E71BEF" w14:paraId="6156E54D" w14:textId="77777777" w:rsidTr="00123DCC">
        <w:tc>
          <w:tcPr>
            <w:tcW w:w="7372" w:type="dxa"/>
          </w:tcPr>
          <w:p w14:paraId="6630E3AB" w14:textId="14DC8274" w:rsidR="00CB35CA" w:rsidRPr="00E71BEF" w:rsidRDefault="00ED036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 xml:space="preserve">.1.49. інформують органи державної влади про стан розрахунків платників податків з бюджетами </w:t>
            </w:r>
            <w:r w:rsidRPr="00E71BEF">
              <w:rPr>
                <w:rStyle w:val="rvts0"/>
                <w:b/>
                <w:strike/>
                <w:color w:val="000000" w:themeColor="text1"/>
                <w:sz w:val="28"/>
                <w:szCs w:val="28"/>
              </w:rPr>
              <w:t>та сплати єдиного внеску</w:t>
            </w:r>
            <w:r w:rsidRPr="00E71BEF">
              <w:rPr>
                <w:rStyle w:val="rvts0"/>
                <w:color w:val="000000" w:themeColor="text1"/>
                <w:sz w:val="28"/>
                <w:szCs w:val="28"/>
              </w:rPr>
              <w:t>;</w:t>
            </w:r>
          </w:p>
        </w:tc>
        <w:tc>
          <w:tcPr>
            <w:tcW w:w="7979" w:type="dxa"/>
          </w:tcPr>
          <w:p w14:paraId="7C9AFFDE" w14:textId="0923F00A" w:rsidR="00CB35CA" w:rsidRPr="00E71BEF" w:rsidRDefault="00ED036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1</w:t>
            </w:r>
            <w:r w:rsidRPr="00E71BEF">
              <w:rPr>
                <w:rStyle w:val="rvts0"/>
                <w:color w:val="000000" w:themeColor="text1"/>
                <w:sz w:val="28"/>
                <w:szCs w:val="28"/>
              </w:rPr>
              <w:t>.1.49. інформують органи державної влади про стан розрахунків платників податків з бюджетами;</w:t>
            </w:r>
          </w:p>
        </w:tc>
      </w:tr>
      <w:tr w:rsidR="00E71BEF" w:rsidRPr="00E71BEF" w14:paraId="5600A76B" w14:textId="77777777" w:rsidTr="00123DCC">
        <w:tc>
          <w:tcPr>
            <w:tcW w:w="7372" w:type="dxa"/>
          </w:tcPr>
          <w:p w14:paraId="6F435AEA" w14:textId="1518BAF8" w:rsidR="00CB35CA" w:rsidRPr="00E71BEF" w:rsidRDefault="00A13B15"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19-</w:t>
            </w:r>
            <w:r w:rsidRPr="00E71BEF">
              <w:rPr>
                <w:rStyle w:val="rvts37"/>
                <w:b/>
                <w:color w:val="000000" w:themeColor="text1"/>
                <w:sz w:val="28"/>
                <w:szCs w:val="28"/>
              </w:rPr>
              <w:t>2</w:t>
            </w:r>
            <w:r w:rsidRPr="00E71BEF">
              <w:rPr>
                <w:rStyle w:val="rvts9"/>
                <w:b/>
                <w:color w:val="000000" w:themeColor="text1"/>
                <w:sz w:val="28"/>
                <w:szCs w:val="28"/>
              </w:rPr>
              <w:t>.</w:t>
            </w:r>
            <w:r w:rsidRPr="00E71BEF">
              <w:rPr>
                <w:rStyle w:val="rvts0"/>
                <w:color w:val="000000" w:themeColor="text1"/>
                <w:sz w:val="28"/>
                <w:szCs w:val="28"/>
              </w:rPr>
              <w:t xml:space="preserve"> Функції центрального органу виконавчої влади, що забезпечує формування та реалізує державну фінансову політику, в частині забезпечення формування та реалізації податкової та митної політики</w:t>
            </w:r>
          </w:p>
        </w:tc>
        <w:tc>
          <w:tcPr>
            <w:tcW w:w="7979" w:type="dxa"/>
          </w:tcPr>
          <w:p w14:paraId="0603AC96" w14:textId="46F41DB5" w:rsidR="00CB35CA" w:rsidRPr="00E71BEF" w:rsidRDefault="00A13B15"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19-</w:t>
            </w:r>
            <w:r w:rsidRPr="00E71BEF">
              <w:rPr>
                <w:rStyle w:val="rvts37"/>
                <w:b/>
                <w:color w:val="000000" w:themeColor="text1"/>
                <w:sz w:val="28"/>
                <w:szCs w:val="28"/>
              </w:rPr>
              <w:t>2</w:t>
            </w:r>
            <w:r w:rsidRPr="00E71BEF">
              <w:rPr>
                <w:rStyle w:val="rvts9"/>
                <w:b/>
                <w:color w:val="000000" w:themeColor="text1"/>
                <w:sz w:val="28"/>
                <w:szCs w:val="28"/>
              </w:rPr>
              <w:t>.</w:t>
            </w:r>
            <w:r w:rsidRPr="00E71BEF">
              <w:rPr>
                <w:rStyle w:val="rvts0"/>
                <w:color w:val="000000" w:themeColor="text1"/>
                <w:sz w:val="28"/>
                <w:szCs w:val="28"/>
              </w:rPr>
              <w:t xml:space="preserve"> Функції центрального органу виконавчої влади, що забезпечує формування та реалізує державну фінансову політику, в частині забезпечення формування та реалізації податкової та митної політики</w:t>
            </w:r>
          </w:p>
        </w:tc>
      </w:tr>
      <w:tr w:rsidR="00E71BEF" w:rsidRPr="00E71BEF" w14:paraId="6ABDD6D1" w14:textId="77777777" w:rsidTr="00123DCC">
        <w:tc>
          <w:tcPr>
            <w:tcW w:w="7372" w:type="dxa"/>
          </w:tcPr>
          <w:p w14:paraId="18AB2F0C" w14:textId="77777777" w:rsidR="00CB35CA" w:rsidRPr="00E71BEF" w:rsidRDefault="00A13B15"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2</w:t>
            </w:r>
            <w:r w:rsidRPr="00E71BEF">
              <w:rPr>
                <w:rStyle w:val="rvts0"/>
                <w:color w:val="000000" w:themeColor="text1"/>
                <w:sz w:val="28"/>
                <w:szCs w:val="28"/>
              </w:rPr>
              <w:t>.1. Центральний орган виконавчої влади, що забезпечує формування та реалізує державну фінансову політику, в частині забезпечення формування та реалізації податкової та митної політики виконує такі функції:</w:t>
            </w:r>
          </w:p>
          <w:p w14:paraId="77119208" w14:textId="20539697" w:rsidR="00A13B15" w:rsidRPr="00E71BEF" w:rsidRDefault="00A13B15"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c>
          <w:tcPr>
            <w:tcW w:w="7979" w:type="dxa"/>
          </w:tcPr>
          <w:p w14:paraId="43F1C91F" w14:textId="77777777" w:rsidR="00CB35CA" w:rsidRPr="00E71BEF" w:rsidRDefault="00A13B15"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2</w:t>
            </w:r>
            <w:r w:rsidRPr="00E71BEF">
              <w:rPr>
                <w:rStyle w:val="rvts0"/>
                <w:color w:val="000000" w:themeColor="text1"/>
                <w:sz w:val="28"/>
                <w:szCs w:val="28"/>
              </w:rPr>
              <w:t>.1. Центральний орган виконавчої влади, що забезпечує формування та реалізує державну фінансову політику, в частині забезпечення формування та реалізації податкової та митної політики виконує такі функції:</w:t>
            </w:r>
          </w:p>
          <w:p w14:paraId="781C24D4" w14:textId="4BEFCE7D" w:rsidR="00A13B15" w:rsidRPr="00E71BEF" w:rsidRDefault="00A13B15"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r>
      <w:tr w:rsidR="00E71BEF" w:rsidRPr="00E71BEF" w14:paraId="1B30F166" w14:textId="77777777" w:rsidTr="00123DCC">
        <w:tc>
          <w:tcPr>
            <w:tcW w:w="7372" w:type="dxa"/>
          </w:tcPr>
          <w:p w14:paraId="03E58093" w14:textId="3128CBB7" w:rsidR="00CB35CA" w:rsidRPr="00E71BEF" w:rsidRDefault="00A13B15"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2</w:t>
            </w:r>
            <w:r w:rsidRPr="00E71BEF">
              <w:rPr>
                <w:rStyle w:val="rvts0"/>
                <w:color w:val="000000" w:themeColor="text1"/>
                <w:sz w:val="28"/>
                <w:szCs w:val="28"/>
              </w:rPr>
              <w:t xml:space="preserve">.1.3. прогнозує, аналізує надходження податків, зборів, платежів, визначених Податковим та </w:t>
            </w:r>
            <w:hyperlink r:id="rId21" w:tgtFrame="_blank" w:history="1">
              <w:r w:rsidRPr="00E71BEF">
                <w:rPr>
                  <w:rStyle w:val="ab"/>
                  <w:color w:val="000000" w:themeColor="text1"/>
                  <w:sz w:val="28"/>
                  <w:szCs w:val="28"/>
                  <w:u w:val="none"/>
                </w:rPr>
                <w:t>Митним</w:t>
              </w:r>
            </w:hyperlink>
            <w:r w:rsidRPr="00E71BEF">
              <w:rPr>
                <w:rStyle w:val="rvts0"/>
                <w:color w:val="000000" w:themeColor="text1"/>
                <w:sz w:val="28"/>
                <w:szCs w:val="28"/>
              </w:rPr>
              <w:t xml:space="preserve"> кодексами України, </w:t>
            </w:r>
            <w:hyperlink r:id="rId22" w:tgtFrame="_blank" w:history="1">
              <w:r w:rsidRPr="00E71BEF">
                <w:rPr>
                  <w:rStyle w:val="ab"/>
                  <w:b/>
                  <w:strike/>
                  <w:color w:val="000000" w:themeColor="text1"/>
                  <w:sz w:val="28"/>
                  <w:szCs w:val="28"/>
                  <w:u w:val="none"/>
                </w:rPr>
                <w:t>Законом України</w:t>
              </w:r>
            </w:hyperlink>
            <w:r w:rsidRPr="00E71BEF">
              <w:rPr>
                <w:rStyle w:val="rvts0"/>
                <w:b/>
                <w:strike/>
                <w:color w:val="000000" w:themeColor="text1"/>
                <w:sz w:val="28"/>
                <w:szCs w:val="28"/>
              </w:rPr>
              <w:t xml:space="preserve"> "Про збір та облік єдиного внеску на загальнообов’язкове державне соціальне страхування",</w:t>
            </w:r>
            <w:r w:rsidRPr="00E71BEF">
              <w:rPr>
                <w:rStyle w:val="rvts0"/>
                <w:color w:val="000000" w:themeColor="text1"/>
                <w:sz w:val="28"/>
                <w:szCs w:val="28"/>
              </w:rPr>
              <w:t xml:space="preserve"> джерела податкових надходжень, вивчає вплив макроекономічних показників, законодавства, угод про вступ до міжнародних організацій, інших міжнародних договорів України на надходження податків, зборів, платежів, надає пропозиції щодо збільшення їх обсягу та зменшення втрат бюджету;</w:t>
            </w:r>
          </w:p>
        </w:tc>
        <w:tc>
          <w:tcPr>
            <w:tcW w:w="7979" w:type="dxa"/>
          </w:tcPr>
          <w:p w14:paraId="16822E25" w14:textId="50DBE74F" w:rsidR="00CB35CA" w:rsidRPr="00E71BEF" w:rsidRDefault="00A13B15"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2</w:t>
            </w:r>
            <w:r w:rsidRPr="00E71BEF">
              <w:rPr>
                <w:rStyle w:val="rvts0"/>
                <w:color w:val="000000" w:themeColor="text1"/>
                <w:sz w:val="28"/>
                <w:szCs w:val="28"/>
              </w:rPr>
              <w:t xml:space="preserve">.1.3. прогнозує, аналізує надходження податків, зборів, платежів, визначених Податковим та </w:t>
            </w:r>
            <w:hyperlink r:id="rId23" w:tgtFrame="_blank" w:history="1">
              <w:r w:rsidRPr="00E71BEF">
                <w:rPr>
                  <w:rStyle w:val="ab"/>
                  <w:color w:val="000000" w:themeColor="text1"/>
                  <w:sz w:val="28"/>
                  <w:szCs w:val="28"/>
                  <w:u w:val="none"/>
                </w:rPr>
                <w:t>Митним</w:t>
              </w:r>
            </w:hyperlink>
            <w:r w:rsidR="005C531F" w:rsidRPr="00E71BEF">
              <w:rPr>
                <w:rStyle w:val="rvts0"/>
                <w:color w:val="000000" w:themeColor="text1"/>
                <w:sz w:val="28"/>
                <w:szCs w:val="28"/>
              </w:rPr>
              <w:t xml:space="preserve"> кодексами України</w:t>
            </w:r>
            <w:r w:rsidRPr="00E71BEF">
              <w:rPr>
                <w:rStyle w:val="rvts0"/>
                <w:color w:val="000000" w:themeColor="text1"/>
                <w:sz w:val="28"/>
                <w:szCs w:val="28"/>
              </w:rPr>
              <w:t>, джерела податкових надходжень, вивчає вплив макроекономічних показників, законодавства, угод про вступ до міжнародних організацій, інших міжнародних договорів України на надходження податків, зборів, платежів, надає пропозиції щодо збільшення їх обсягу та зменшення втрат бюджету;</w:t>
            </w:r>
          </w:p>
        </w:tc>
      </w:tr>
      <w:tr w:rsidR="00E71BEF" w:rsidRPr="00E71BEF" w14:paraId="47DD4BD3" w14:textId="77777777" w:rsidTr="00123DCC">
        <w:tc>
          <w:tcPr>
            <w:tcW w:w="7372" w:type="dxa"/>
          </w:tcPr>
          <w:p w14:paraId="3A9F0DA9" w14:textId="223D14B8" w:rsidR="00CB35CA" w:rsidRPr="00E71BEF" w:rsidRDefault="00C77A1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lastRenderedPageBreak/>
              <w:t>19-</w:t>
            </w:r>
            <w:r w:rsidRPr="00E71BEF">
              <w:rPr>
                <w:rStyle w:val="rvts37"/>
                <w:color w:val="000000" w:themeColor="text1"/>
                <w:sz w:val="28"/>
                <w:szCs w:val="28"/>
              </w:rPr>
              <w:t>2</w:t>
            </w:r>
            <w:r w:rsidRPr="00E71BEF">
              <w:rPr>
                <w:rStyle w:val="rvts0"/>
                <w:color w:val="000000" w:themeColor="text1"/>
                <w:sz w:val="28"/>
                <w:szCs w:val="28"/>
              </w:rPr>
              <w:t xml:space="preserve">.1.4. узагальнює практику застосування законодавства з питань оподаткування, </w:t>
            </w:r>
            <w:r w:rsidRPr="00E71BEF">
              <w:rPr>
                <w:rStyle w:val="rvts0"/>
                <w:b/>
                <w:strike/>
                <w:color w:val="000000" w:themeColor="text1"/>
                <w:sz w:val="28"/>
                <w:szCs w:val="28"/>
              </w:rPr>
              <w:t>законодавства з питань сплати єдиного внеску</w:t>
            </w:r>
            <w:r w:rsidRPr="00E71BEF">
              <w:rPr>
                <w:rStyle w:val="rvts0"/>
                <w:color w:val="000000" w:themeColor="text1"/>
                <w:sz w:val="28"/>
                <w:szCs w:val="28"/>
              </w:rPr>
              <w:t>, розробляє проекти нормативно-правових актів;</w:t>
            </w:r>
          </w:p>
        </w:tc>
        <w:tc>
          <w:tcPr>
            <w:tcW w:w="7979" w:type="dxa"/>
          </w:tcPr>
          <w:p w14:paraId="02DBDDEC" w14:textId="5E3EBBAE" w:rsidR="00CB35CA" w:rsidRPr="00E71BEF" w:rsidRDefault="00C77A1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2</w:t>
            </w:r>
            <w:r w:rsidRPr="00E71BEF">
              <w:rPr>
                <w:rStyle w:val="rvts0"/>
                <w:color w:val="000000" w:themeColor="text1"/>
                <w:sz w:val="28"/>
                <w:szCs w:val="28"/>
              </w:rPr>
              <w:t xml:space="preserve">.1.4. узагальнює практику застосування законодавства з питань оподаткування </w:t>
            </w:r>
            <w:r w:rsidRPr="00E71BEF">
              <w:rPr>
                <w:rStyle w:val="rvts0"/>
                <w:b/>
                <w:color w:val="000000" w:themeColor="text1"/>
                <w:sz w:val="28"/>
                <w:szCs w:val="28"/>
              </w:rPr>
              <w:t>та</w:t>
            </w:r>
            <w:r w:rsidRPr="00E71BEF">
              <w:rPr>
                <w:rStyle w:val="rvts0"/>
                <w:color w:val="000000" w:themeColor="text1"/>
                <w:sz w:val="28"/>
                <w:szCs w:val="28"/>
              </w:rPr>
              <w:t xml:space="preserve"> розробляє проекти нормативно-правових актів;</w:t>
            </w:r>
          </w:p>
        </w:tc>
      </w:tr>
      <w:tr w:rsidR="00E71BEF" w:rsidRPr="00E71BEF" w14:paraId="138C4287" w14:textId="77777777" w:rsidTr="00123DCC">
        <w:tc>
          <w:tcPr>
            <w:tcW w:w="7372" w:type="dxa"/>
          </w:tcPr>
          <w:p w14:paraId="4E502C0A" w14:textId="1287403D" w:rsidR="00CB35CA" w:rsidRPr="00E71BEF" w:rsidRDefault="00417A9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19-</w:t>
            </w:r>
            <w:r w:rsidRPr="00E71BEF">
              <w:rPr>
                <w:rStyle w:val="rvts37"/>
                <w:b/>
                <w:color w:val="000000" w:themeColor="text1"/>
                <w:sz w:val="28"/>
                <w:szCs w:val="28"/>
              </w:rPr>
              <w:t>3</w:t>
            </w:r>
            <w:r w:rsidRPr="00E71BEF">
              <w:rPr>
                <w:rStyle w:val="rvts9"/>
                <w:color w:val="000000" w:themeColor="text1"/>
                <w:sz w:val="28"/>
                <w:szCs w:val="28"/>
              </w:rPr>
              <w:t>.</w:t>
            </w:r>
            <w:r w:rsidRPr="00E71BEF">
              <w:rPr>
                <w:rStyle w:val="rvts0"/>
                <w:color w:val="000000" w:themeColor="text1"/>
                <w:sz w:val="28"/>
                <w:szCs w:val="28"/>
              </w:rPr>
              <w:t xml:space="preserve"> Функції державних податкових інспекцій</w:t>
            </w:r>
          </w:p>
        </w:tc>
        <w:tc>
          <w:tcPr>
            <w:tcW w:w="7979" w:type="dxa"/>
          </w:tcPr>
          <w:p w14:paraId="74B65FF5" w14:textId="74BE6318" w:rsidR="00CB35CA" w:rsidRPr="00E71BEF" w:rsidRDefault="00417A9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19-</w:t>
            </w:r>
            <w:r w:rsidRPr="00E71BEF">
              <w:rPr>
                <w:rStyle w:val="rvts37"/>
                <w:b/>
                <w:color w:val="000000" w:themeColor="text1"/>
                <w:sz w:val="28"/>
                <w:szCs w:val="28"/>
              </w:rPr>
              <w:t>3</w:t>
            </w:r>
            <w:r w:rsidRPr="00E71BEF">
              <w:rPr>
                <w:rStyle w:val="rvts9"/>
                <w:color w:val="000000" w:themeColor="text1"/>
                <w:sz w:val="28"/>
                <w:szCs w:val="28"/>
              </w:rPr>
              <w:t>.</w:t>
            </w:r>
            <w:r w:rsidRPr="00E71BEF">
              <w:rPr>
                <w:rStyle w:val="rvts0"/>
                <w:color w:val="000000" w:themeColor="text1"/>
                <w:sz w:val="28"/>
                <w:szCs w:val="28"/>
              </w:rPr>
              <w:t xml:space="preserve"> Функції державних податкових інспекцій</w:t>
            </w:r>
          </w:p>
        </w:tc>
      </w:tr>
      <w:tr w:rsidR="00E71BEF" w:rsidRPr="00E71BEF" w14:paraId="0160E01B" w14:textId="77777777" w:rsidTr="00123DCC">
        <w:tc>
          <w:tcPr>
            <w:tcW w:w="7372" w:type="dxa"/>
          </w:tcPr>
          <w:p w14:paraId="6746457A" w14:textId="77777777" w:rsidR="00CB35CA" w:rsidRPr="00E71BEF" w:rsidRDefault="00417A98"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3</w:t>
            </w:r>
            <w:r w:rsidRPr="00E71BEF">
              <w:rPr>
                <w:rStyle w:val="rvts0"/>
                <w:color w:val="000000" w:themeColor="text1"/>
                <w:sz w:val="28"/>
                <w:szCs w:val="28"/>
              </w:rPr>
              <w:t>.1. Державні податкові інспекції:</w:t>
            </w:r>
          </w:p>
          <w:p w14:paraId="7FC5F4CE" w14:textId="20EF9C7A" w:rsidR="00417A98" w:rsidRPr="00E71BEF" w:rsidRDefault="00417A9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c>
          <w:tcPr>
            <w:tcW w:w="7979" w:type="dxa"/>
          </w:tcPr>
          <w:p w14:paraId="1F822FAB" w14:textId="77777777" w:rsidR="00CB35CA" w:rsidRPr="00E71BEF" w:rsidRDefault="00417A98"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3</w:t>
            </w:r>
            <w:r w:rsidRPr="00E71BEF">
              <w:rPr>
                <w:rStyle w:val="rvts0"/>
                <w:color w:val="000000" w:themeColor="text1"/>
                <w:sz w:val="28"/>
                <w:szCs w:val="28"/>
              </w:rPr>
              <w:t>.1. Державні податкові інспекції:</w:t>
            </w:r>
          </w:p>
          <w:p w14:paraId="684D87D5" w14:textId="477A122F" w:rsidR="00417A98" w:rsidRPr="00E71BEF" w:rsidRDefault="00417A9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r>
      <w:tr w:rsidR="00E71BEF" w:rsidRPr="00E71BEF" w14:paraId="585367D6" w14:textId="77777777" w:rsidTr="00123DCC">
        <w:tc>
          <w:tcPr>
            <w:tcW w:w="7372" w:type="dxa"/>
          </w:tcPr>
          <w:p w14:paraId="5B682242" w14:textId="12D2E6D4" w:rsidR="00CB35CA" w:rsidRPr="00E71BEF" w:rsidRDefault="00417A9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3</w:t>
            </w:r>
            <w:r w:rsidRPr="00E71BEF">
              <w:rPr>
                <w:rStyle w:val="rvts0"/>
                <w:color w:val="000000" w:themeColor="text1"/>
                <w:sz w:val="28"/>
                <w:szCs w:val="28"/>
              </w:rPr>
              <w:t xml:space="preserve">.1.2. здійснюють реєстрацію та ведення обліку платників податків </w:t>
            </w:r>
            <w:r w:rsidRPr="00E71BEF">
              <w:rPr>
                <w:rStyle w:val="rvts0"/>
                <w:b/>
                <w:strike/>
                <w:color w:val="000000" w:themeColor="text1"/>
                <w:sz w:val="28"/>
                <w:szCs w:val="28"/>
              </w:rPr>
              <w:t>та платників єдиного внеску</w:t>
            </w:r>
            <w:r w:rsidRPr="00E71BEF">
              <w:rPr>
                <w:rStyle w:val="rvts0"/>
                <w:color w:val="000000" w:themeColor="text1"/>
                <w:sz w:val="28"/>
                <w:szCs w:val="28"/>
              </w:rPr>
              <w:t>, об’єктів оподаткування та об’єктів, пов’язаних з оподаткуванням;</w:t>
            </w:r>
          </w:p>
        </w:tc>
        <w:tc>
          <w:tcPr>
            <w:tcW w:w="7979" w:type="dxa"/>
          </w:tcPr>
          <w:p w14:paraId="44F72501" w14:textId="4C7743FE" w:rsidR="00CB35CA" w:rsidRPr="00E71BEF" w:rsidRDefault="00417A9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19-</w:t>
            </w:r>
            <w:r w:rsidRPr="00E71BEF">
              <w:rPr>
                <w:rStyle w:val="rvts37"/>
                <w:color w:val="000000" w:themeColor="text1"/>
                <w:sz w:val="28"/>
                <w:szCs w:val="28"/>
              </w:rPr>
              <w:t>3</w:t>
            </w:r>
            <w:r w:rsidRPr="00E71BEF">
              <w:rPr>
                <w:rStyle w:val="rvts0"/>
                <w:color w:val="000000" w:themeColor="text1"/>
                <w:sz w:val="28"/>
                <w:szCs w:val="28"/>
              </w:rPr>
              <w:t>.1.2. здійснюють реєстрацію та ведення обліку платників податків, об’єктів оподаткування та об’єктів, пов’язаних з оподаткуванням;</w:t>
            </w:r>
          </w:p>
        </w:tc>
      </w:tr>
      <w:tr w:rsidR="00E71BEF" w:rsidRPr="00E71BEF" w14:paraId="462CE37C" w14:textId="77777777" w:rsidTr="00123DCC">
        <w:tc>
          <w:tcPr>
            <w:tcW w:w="7372" w:type="dxa"/>
          </w:tcPr>
          <w:p w14:paraId="5DE20105" w14:textId="64993BDB" w:rsidR="00CB35CA" w:rsidRPr="00E71BEF" w:rsidRDefault="008F0B3B"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20.</w:t>
            </w:r>
            <w:r w:rsidRPr="00E71BEF">
              <w:rPr>
                <w:rStyle w:val="rvts0"/>
                <w:color w:val="000000" w:themeColor="text1"/>
                <w:sz w:val="28"/>
                <w:szCs w:val="28"/>
              </w:rPr>
              <w:t xml:space="preserve"> Права контролюючих органів</w:t>
            </w:r>
          </w:p>
        </w:tc>
        <w:tc>
          <w:tcPr>
            <w:tcW w:w="7979" w:type="dxa"/>
          </w:tcPr>
          <w:p w14:paraId="424E0544" w14:textId="30646560" w:rsidR="00CB35CA" w:rsidRPr="00E71BEF" w:rsidRDefault="008F0B3B"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20.</w:t>
            </w:r>
            <w:r w:rsidRPr="00E71BEF">
              <w:rPr>
                <w:rStyle w:val="rvts0"/>
                <w:color w:val="000000" w:themeColor="text1"/>
                <w:sz w:val="28"/>
                <w:szCs w:val="28"/>
              </w:rPr>
              <w:t xml:space="preserve"> Права контролюючих органів</w:t>
            </w:r>
          </w:p>
        </w:tc>
      </w:tr>
      <w:tr w:rsidR="00E71BEF" w:rsidRPr="00E71BEF" w14:paraId="6E5C4EFD" w14:textId="77777777" w:rsidTr="00123DCC">
        <w:tc>
          <w:tcPr>
            <w:tcW w:w="7372" w:type="dxa"/>
          </w:tcPr>
          <w:p w14:paraId="580D8CA1" w14:textId="77777777" w:rsidR="00CB35CA" w:rsidRPr="00E71BEF" w:rsidRDefault="008F0B3B"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 xml:space="preserve">20.1. Контролюючі органи, визначені </w:t>
            </w:r>
            <w:hyperlink r:id="rId24" w:anchor="n16558" w:history="1">
              <w:r w:rsidRPr="00E71BEF">
                <w:rPr>
                  <w:rStyle w:val="ab"/>
                  <w:color w:val="000000" w:themeColor="text1"/>
                  <w:sz w:val="28"/>
                  <w:szCs w:val="28"/>
                  <w:u w:val="none"/>
                </w:rPr>
                <w:t>підпунктом 41.1.1</w:t>
              </w:r>
            </w:hyperlink>
            <w:r w:rsidRPr="00E71BEF">
              <w:rPr>
                <w:rStyle w:val="rvts0"/>
                <w:color w:val="000000" w:themeColor="text1"/>
                <w:sz w:val="28"/>
                <w:szCs w:val="28"/>
              </w:rPr>
              <w:t xml:space="preserve"> пункту 41.1 статті 41 цього Кодексу, мають право:</w:t>
            </w:r>
          </w:p>
          <w:p w14:paraId="0AF19E7B" w14:textId="1CEFB13C" w:rsidR="008F0B3B" w:rsidRPr="00E71BEF" w:rsidRDefault="008F0B3B"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c>
          <w:tcPr>
            <w:tcW w:w="7979" w:type="dxa"/>
          </w:tcPr>
          <w:p w14:paraId="7CEB71E4" w14:textId="77777777" w:rsidR="00CB35CA" w:rsidRPr="00E71BEF" w:rsidRDefault="008F0B3B"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 xml:space="preserve">20.1. Контролюючі органи, визначені </w:t>
            </w:r>
            <w:hyperlink r:id="rId25" w:anchor="n16558" w:history="1">
              <w:r w:rsidRPr="00E71BEF">
                <w:rPr>
                  <w:rStyle w:val="ab"/>
                  <w:color w:val="000000" w:themeColor="text1"/>
                  <w:sz w:val="28"/>
                  <w:szCs w:val="28"/>
                  <w:u w:val="none"/>
                </w:rPr>
                <w:t>підпунктом 41.1.1</w:t>
              </w:r>
            </w:hyperlink>
            <w:r w:rsidRPr="00E71BEF">
              <w:rPr>
                <w:rStyle w:val="rvts0"/>
                <w:color w:val="000000" w:themeColor="text1"/>
                <w:sz w:val="28"/>
                <w:szCs w:val="28"/>
              </w:rPr>
              <w:t xml:space="preserve"> пункту 41.1 статті 41 цього Кодексу, мають право:</w:t>
            </w:r>
          </w:p>
          <w:p w14:paraId="72597EA4" w14:textId="6EAAC30E" w:rsidR="008F0B3B" w:rsidRPr="00E71BEF" w:rsidRDefault="008F0B3B"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r>
      <w:tr w:rsidR="00E71BEF" w:rsidRPr="00E71BEF" w14:paraId="11E1C766" w14:textId="77777777" w:rsidTr="00123DCC">
        <w:tc>
          <w:tcPr>
            <w:tcW w:w="7372" w:type="dxa"/>
          </w:tcPr>
          <w:p w14:paraId="2E50C10B" w14:textId="13B777AF" w:rsidR="00CB35CA" w:rsidRPr="00E71BEF" w:rsidRDefault="008F0B3B"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20.1.7. отримувати від платників податків</w:t>
            </w:r>
            <w:r w:rsidRPr="00E71BEF">
              <w:rPr>
                <w:rStyle w:val="rvts0"/>
                <w:b/>
                <w:strike/>
                <w:color w:val="000000" w:themeColor="text1"/>
                <w:sz w:val="28"/>
                <w:szCs w:val="28"/>
              </w:rPr>
              <w:t>, платників єдиного внеску</w:t>
            </w:r>
            <w:r w:rsidRPr="00E71BEF">
              <w:rPr>
                <w:rStyle w:val="rvts0"/>
                <w:color w:val="000000" w:themeColor="text1"/>
                <w:sz w:val="28"/>
                <w:szCs w:val="28"/>
              </w:rPr>
              <w:t xml:space="preserve"> та надавати у межах, передбачених законом, документи в електронному вигляді;</w:t>
            </w:r>
          </w:p>
        </w:tc>
        <w:tc>
          <w:tcPr>
            <w:tcW w:w="7979" w:type="dxa"/>
          </w:tcPr>
          <w:p w14:paraId="6B0AA17A" w14:textId="48DBE611" w:rsidR="00CB35CA" w:rsidRPr="00E71BEF" w:rsidRDefault="008F0B3B"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20.1.7. отримувати від платників податків та надавати у межах, передбачених законом, документи в електронному вигляді;</w:t>
            </w:r>
          </w:p>
        </w:tc>
      </w:tr>
      <w:tr w:rsidR="00E71BEF" w:rsidRPr="00E71BEF" w14:paraId="4473EFC3" w14:textId="77777777" w:rsidTr="00123DCC">
        <w:tc>
          <w:tcPr>
            <w:tcW w:w="7372" w:type="dxa"/>
          </w:tcPr>
          <w:p w14:paraId="7D7F52FE" w14:textId="09E1315D" w:rsidR="00A13B15" w:rsidRPr="00E71BEF" w:rsidRDefault="00BF299C"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 xml:space="preserve">20.1.8. під час проведення перевірок у платників податків - фізичних осіб, а також у посадових осіб платників податків - юридичних осіб </w:t>
            </w:r>
            <w:r w:rsidRPr="00E71BEF">
              <w:rPr>
                <w:rStyle w:val="rvts0"/>
                <w:b/>
                <w:strike/>
                <w:color w:val="000000" w:themeColor="text1"/>
                <w:sz w:val="28"/>
                <w:szCs w:val="28"/>
              </w:rPr>
              <w:t>та платників єдиного внеску</w:t>
            </w:r>
            <w:r w:rsidRPr="00E71BEF">
              <w:rPr>
                <w:rStyle w:val="rvts0"/>
                <w:color w:val="000000" w:themeColor="text1"/>
                <w:sz w:val="28"/>
                <w:szCs w:val="28"/>
              </w:rPr>
              <w:t xml:space="preserve"> перевіряти документи, що посвідчують особу, а також документи, що підтверджують посаду посадових осіб та/або осіб, які фактично здійснюють розрахункові операції;</w:t>
            </w:r>
          </w:p>
        </w:tc>
        <w:tc>
          <w:tcPr>
            <w:tcW w:w="7979" w:type="dxa"/>
          </w:tcPr>
          <w:p w14:paraId="189FC5CC" w14:textId="4E085DE4" w:rsidR="00A13B15" w:rsidRPr="00E71BEF" w:rsidRDefault="00BF299C"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20.1.8. під час проведення перевірок у платників податків - фізичних осіб, а також у посадових осіб платників податків - юридичних осіб перевіряти документи, що посвідчують особу, а також документи, що підтверджують посаду посадових осіб та/або осіб, які фактично здійснюють розрахункові операції;</w:t>
            </w:r>
          </w:p>
        </w:tc>
      </w:tr>
      <w:tr w:rsidR="00E71BEF" w:rsidRPr="00E71BEF" w14:paraId="5ED921E5" w14:textId="77777777" w:rsidTr="00123DCC">
        <w:tc>
          <w:tcPr>
            <w:tcW w:w="7372" w:type="dxa"/>
          </w:tcPr>
          <w:p w14:paraId="2FDD8D89" w14:textId="77777777" w:rsidR="00CB35CA" w:rsidRPr="00E71BEF" w:rsidRDefault="00A00ECC"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 xml:space="preserve">20.1.19. застосовувати до платників податків передбачені законом фінансові (штрафні) санкції (штрафи) за </w:t>
            </w:r>
            <w:r w:rsidRPr="00E71BEF">
              <w:rPr>
                <w:rStyle w:val="rvts0"/>
                <w:color w:val="000000" w:themeColor="text1"/>
                <w:sz w:val="28"/>
                <w:szCs w:val="28"/>
              </w:rPr>
              <w:lastRenderedPageBreak/>
              <w:t xml:space="preserve">порушення податкового чи іншого законодавства, контроль за додержанням якого покладено на контролюючі органи; стягувати до бюджетів та державних цільових фондів суми грошових зобов’язань та/або податкового боргу у випадках, порядку та розмірі, встановлених цим Кодексом та іншими законами України; </w:t>
            </w:r>
            <w:r w:rsidRPr="00E71BEF">
              <w:rPr>
                <w:rStyle w:val="rvts0"/>
                <w:b/>
                <w:strike/>
                <w:color w:val="000000" w:themeColor="text1"/>
                <w:sz w:val="28"/>
                <w:szCs w:val="28"/>
              </w:rPr>
              <w:t>стягувати суми недоїмки із сплати єдиного внеску;</w:t>
            </w:r>
            <w:r w:rsidRPr="00E71BEF">
              <w:rPr>
                <w:rStyle w:val="rvts0"/>
                <w:color w:val="000000" w:themeColor="text1"/>
                <w:sz w:val="28"/>
                <w:szCs w:val="28"/>
              </w:rPr>
              <w:t xml:space="preserve"> стягувати суми простроченої заборгованості суб’єктів господарювання перед державою (Автономною Республікою Крим чи територіальною громадою міста) за кредитами (позиками), залученими державою (Автономною Республікою Крим чи територіальною громадою міста) або під державні (місцеві) гарантії, а також за кредитами із бюджету в порядку, визначеному цим Кодексом та іншими законами України;</w:t>
            </w:r>
          </w:p>
          <w:p w14:paraId="41C4E58D" w14:textId="302A923F" w:rsidR="00B05A7E" w:rsidRPr="00E71BEF" w:rsidRDefault="00B05A7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c>
          <w:tcPr>
            <w:tcW w:w="7979" w:type="dxa"/>
          </w:tcPr>
          <w:p w14:paraId="1F74E9BB" w14:textId="77777777" w:rsidR="00CB35CA" w:rsidRPr="00E71BEF" w:rsidRDefault="00A00ECC"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lastRenderedPageBreak/>
              <w:t xml:space="preserve">20.1.19. застосовувати до платників податків передбачені законом фінансові (штрафні) санкції (штрафи) за порушення </w:t>
            </w:r>
            <w:r w:rsidRPr="00E71BEF">
              <w:rPr>
                <w:rStyle w:val="rvts0"/>
                <w:color w:val="000000" w:themeColor="text1"/>
                <w:sz w:val="28"/>
                <w:szCs w:val="28"/>
              </w:rPr>
              <w:lastRenderedPageBreak/>
              <w:t>податкового чи іншого законодавства, контроль за додержанням якого покладено на контролюючі органи; стягувати до бюджетів та державних цільових фондів суми грошових зобов’язань та/або податкового боргу у випадках, порядку та розмірі, встановлених цим Кодексом та іншими законами України; стягувати суми простроченої заборгованості суб’єктів господарювання перед державою (Автономною Республікою Крим чи територіальною громадою міста) за кредитами (позиками), залученими державою (Автономною Республікою Крим чи територіальною громадою міста) або під державні (місцеві) гарантії, а також за кредитами із бюджету в порядку, визначеному цим Кодексом та іншими законами України;</w:t>
            </w:r>
          </w:p>
          <w:p w14:paraId="39A73641" w14:textId="55B9C31F" w:rsidR="00B05A7E" w:rsidRPr="00E71BEF" w:rsidRDefault="00B05A7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r>
      <w:tr w:rsidR="00E71BEF" w:rsidRPr="00E71BEF" w14:paraId="34B700C8" w14:textId="77777777" w:rsidTr="00123DCC">
        <w:tc>
          <w:tcPr>
            <w:tcW w:w="7372" w:type="dxa"/>
          </w:tcPr>
          <w:p w14:paraId="6CBA1461" w14:textId="33B78F7C" w:rsidR="00CB35CA" w:rsidRPr="00E71BEF" w:rsidRDefault="00B05A7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lastRenderedPageBreak/>
              <w:t xml:space="preserve">20.1.31. звертатися до суду щодо зупинення видаткових операцій платника податків на рахунках такого платника податків у банках та інших фінансових установах (крім операцій з видачі заробітної плати та сплати податків, зборів, </w:t>
            </w:r>
            <w:r w:rsidRPr="00E71BEF">
              <w:rPr>
                <w:rStyle w:val="rvts0"/>
                <w:b/>
                <w:strike/>
                <w:color w:val="000000" w:themeColor="text1"/>
                <w:sz w:val="28"/>
                <w:szCs w:val="28"/>
              </w:rPr>
              <w:t>єдиного внеску,</w:t>
            </w:r>
            <w:r w:rsidRPr="00E71BEF">
              <w:rPr>
                <w:rStyle w:val="rvts0"/>
                <w:color w:val="000000" w:themeColor="text1"/>
                <w:sz w:val="28"/>
                <w:szCs w:val="28"/>
              </w:rPr>
              <w:t xml:space="preserve"> а також визначених контролюючим органом грошових зобов’язань платника податків, погашення податкового боргу), у тому числі при недопущенні посадових осіб контролюючих органів до обстеження територій та приміщень;</w:t>
            </w:r>
          </w:p>
        </w:tc>
        <w:tc>
          <w:tcPr>
            <w:tcW w:w="7979" w:type="dxa"/>
          </w:tcPr>
          <w:p w14:paraId="39ACC965" w14:textId="7FEC5C74" w:rsidR="00CB35CA" w:rsidRPr="00E71BEF" w:rsidRDefault="00B05A7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20.1.31. звертатися до суду щодо зупинення видаткових операцій платника податків на рахунках такого платника податків у банках та інших фінансових установах (крім операцій з видачі заробітної плати та сплати податків, зборів, а також визначених контролюючим органом грошових зобов’язань платника податків, погашення податкового боргу), у тому числі при недопущенні посадових осіб контролюючих органів до обстеження територій та приміщень;</w:t>
            </w:r>
          </w:p>
        </w:tc>
      </w:tr>
      <w:tr w:rsidR="00E71BEF" w:rsidRPr="00E71BEF" w14:paraId="6BBCB8EB" w14:textId="77777777" w:rsidTr="00123DCC">
        <w:tc>
          <w:tcPr>
            <w:tcW w:w="7372" w:type="dxa"/>
          </w:tcPr>
          <w:p w14:paraId="119E476D" w14:textId="1162A6B3" w:rsidR="00CB35CA" w:rsidRPr="00E71BEF" w:rsidRDefault="00B05A7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lastRenderedPageBreak/>
              <w:t xml:space="preserve">20.1.32. звертатися до суду, якщо платник податків перешкоджає виконанню податковим керуючим повноважень, визначених цим Кодексом, щодо зупинення видаткових операцій на рахунках платника податків шляхом накладення арешту на цінні папери та/або кошти та інші цінності такого платника податків, що знаходяться в банку (крім операцій з видачі заробітної плати та сплати податків, зборів, </w:t>
            </w:r>
            <w:r w:rsidRPr="00E71BEF">
              <w:rPr>
                <w:rStyle w:val="rvts0"/>
                <w:b/>
                <w:strike/>
                <w:color w:val="000000" w:themeColor="text1"/>
                <w:sz w:val="28"/>
                <w:szCs w:val="28"/>
              </w:rPr>
              <w:t>єдиного внеску,</w:t>
            </w:r>
            <w:r w:rsidRPr="00E71BEF">
              <w:rPr>
                <w:rStyle w:val="rvts0"/>
                <w:color w:val="000000" w:themeColor="text1"/>
                <w:sz w:val="28"/>
                <w:szCs w:val="28"/>
              </w:rPr>
              <w:t xml:space="preserve"> а також визначених контролюючим органом грошових зобов’язань платника податків, погашення податкового боргу), та зобов’язання такого платника податків виконати законні вимоги податкового керуючого, передбачені цим Кодексом;</w:t>
            </w:r>
          </w:p>
        </w:tc>
        <w:tc>
          <w:tcPr>
            <w:tcW w:w="7979" w:type="dxa"/>
          </w:tcPr>
          <w:p w14:paraId="0026CE15" w14:textId="57142E65" w:rsidR="00CB35CA" w:rsidRPr="00E71BEF" w:rsidRDefault="00B05A7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20.1.32. звертатися до суду, якщо платник податків перешкоджає виконанню податковим керуючим повноважень, визначених цим Кодексом, щодо зупинення видаткових операцій на рахунках платника податків шляхом накладення арешту на цінні папери та/або кошти та інші цінності такого платника податків, що знаходяться в банку (крім операцій з видачі заробітної плати та сплати податків, зборів, а також визначених контролюючим органом грошових зобов’язань платника податків, погашення податкового боргу), та зобов’язання такого платника податків виконати законні вимоги податкового керуючого, передбачені цим Кодексом;</w:t>
            </w:r>
          </w:p>
        </w:tc>
      </w:tr>
      <w:tr w:rsidR="00E71BEF" w:rsidRPr="00E71BEF" w14:paraId="422EB000" w14:textId="77777777" w:rsidTr="00123DCC">
        <w:tc>
          <w:tcPr>
            <w:tcW w:w="7372" w:type="dxa"/>
          </w:tcPr>
          <w:p w14:paraId="21C20E63" w14:textId="77777777" w:rsidR="00CB35CA" w:rsidRPr="00E71BEF" w:rsidRDefault="00063491"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20.4. Керівник територіального органу центрального органу виконавчої влади, що реалізує державну податкову політику, має право надавати посадовим (службовим) особам такого органу (його структурних підрозділів) повноваження на виконання певних функцій, передбачених цим Кодексом</w:t>
            </w:r>
            <w:r w:rsidRPr="00E71BEF">
              <w:rPr>
                <w:rStyle w:val="rvts0"/>
                <w:b/>
                <w:strike/>
                <w:color w:val="000000" w:themeColor="text1"/>
                <w:sz w:val="28"/>
                <w:szCs w:val="28"/>
              </w:rPr>
              <w:t>, законодавством з питань сплати єдиного внеску,</w:t>
            </w:r>
            <w:r w:rsidRPr="00E71BEF">
              <w:rPr>
                <w:rStyle w:val="rvts0"/>
                <w:color w:val="000000" w:themeColor="text1"/>
                <w:sz w:val="28"/>
                <w:szCs w:val="28"/>
              </w:rPr>
              <w:t xml:space="preserve"> законодавством з інших питань, контроль за дотриманням якого покладено на контролюючі органи, в межах повноважень, визначених відповідним положенням про такий територіальний орган.</w:t>
            </w:r>
          </w:p>
          <w:p w14:paraId="109F3A19" w14:textId="580CB44F" w:rsidR="00063491" w:rsidRPr="00E71BEF" w:rsidRDefault="00063491"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 xml:space="preserve">Керівник центрального органу виконавчої влади, що реалізує державну податкову політику, має право надавати посадовим (службовим) особам апарату такого органу, </w:t>
            </w:r>
            <w:r w:rsidRPr="00E71BEF">
              <w:rPr>
                <w:rStyle w:val="rvts0"/>
                <w:color w:val="000000" w:themeColor="text1"/>
                <w:sz w:val="28"/>
                <w:szCs w:val="28"/>
              </w:rPr>
              <w:lastRenderedPageBreak/>
              <w:t xml:space="preserve">територіальних органів центрального органу виконавчої влади, що реалізує державну податкову політику, повноваження на виконання певних функцій, передбачених цим Кодексом, </w:t>
            </w:r>
            <w:r w:rsidRPr="00E71BEF">
              <w:rPr>
                <w:rStyle w:val="rvts0"/>
                <w:b/>
                <w:strike/>
                <w:color w:val="000000" w:themeColor="text1"/>
                <w:sz w:val="28"/>
                <w:szCs w:val="28"/>
              </w:rPr>
              <w:t>законодавством з питань сплати єдиного внеску</w:t>
            </w:r>
            <w:r w:rsidRPr="00E71BEF">
              <w:rPr>
                <w:rStyle w:val="rvts0"/>
                <w:color w:val="000000" w:themeColor="text1"/>
                <w:sz w:val="28"/>
                <w:szCs w:val="28"/>
              </w:rPr>
              <w:t>, іншим законодавством, контроль за дотримання якого покладено на центральний орган виконавчої влади, що реалізує державну податкову політику, законодавством про державну службу та іншими законами.</w:t>
            </w:r>
          </w:p>
        </w:tc>
        <w:tc>
          <w:tcPr>
            <w:tcW w:w="7979" w:type="dxa"/>
          </w:tcPr>
          <w:p w14:paraId="56C8DDE9" w14:textId="77777777" w:rsidR="00CB35CA" w:rsidRPr="00E71BEF" w:rsidRDefault="00063491"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lastRenderedPageBreak/>
              <w:t>20.4. Керівник територіального органу центрального органу виконавчої влади, що реалізує державну податкову політику, має право надавати посадовим (службовим) особам такого органу (його структурних підрозділів) повноваження на виконання певних функцій, передбачених цим Кодексом, законодавством з інших питань, контроль за дотриманням якого покладено на контролюючі органи, в межах повноважень, визначених відповідним положенням про такий територіальний орган.</w:t>
            </w:r>
          </w:p>
          <w:p w14:paraId="478486A8" w14:textId="08D335F0" w:rsidR="00063491" w:rsidRPr="00E71BEF" w:rsidRDefault="00063491"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 xml:space="preserve">Керівник центрального органу виконавчої влади, що реалізує державну податкову політику, має право надавати посадовим (службовим) особам апарату такого органу, територіальних органів центрального органу виконавчої влади, що реалізує державну податкову політику, повноваження на виконання </w:t>
            </w:r>
            <w:r w:rsidRPr="00E71BEF">
              <w:rPr>
                <w:rStyle w:val="rvts0"/>
                <w:color w:val="000000" w:themeColor="text1"/>
                <w:sz w:val="28"/>
                <w:szCs w:val="28"/>
              </w:rPr>
              <w:lastRenderedPageBreak/>
              <w:t>певних функцій, передбачених цим Кодексом, іншим законодавством, контроль за дотримання якого покладено на центральний орган виконавчої влади, що реалізує державну податкову політику, законодавством про державну службу та іншими законами.</w:t>
            </w:r>
          </w:p>
        </w:tc>
      </w:tr>
      <w:tr w:rsidR="00E71BEF" w:rsidRPr="00E71BEF" w14:paraId="1DB3DAE1" w14:textId="77777777" w:rsidTr="00123DCC">
        <w:tc>
          <w:tcPr>
            <w:tcW w:w="7372" w:type="dxa"/>
          </w:tcPr>
          <w:p w14:paraId="55483F41" w14:textId="5A814C2C" w:rsidR="00A13B15" w:rsidRPr="00E71BEF" w:rsidRDefault="00AC5925"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lastRenderedPageBreak/>
              <w:t>Стаття 35-</w:t>
            </w:r>
            <w:r w:rsidRPr="00E71BEF">
              <w:rPr>
                <w:rStyle w:val="rvts37"/>
                <w:b/>
                <w:color w:val="000000" w:themeColor="text1"/>
                <w:sz w:val="28"/>
                <w:szCs w:val="28"/>
              </w:rPr>
              <w:t>1</w:t>
            </w:r>
            <w:r w:rsidRPr="00E71BEF">
              <w:rPr>
                <w:rStyle w:val="rvts0"/>
                <w:b/>
                <w:color w:val="000000" w:themeColor="text1"/>
                <w:sz w:val="28"/>
                <w:szCs w:val="28"/>
              </w:rPr>
              <w:t>.</w:t>
            </w:r>
            <w:r w:rsidRPr="00E71BEF">
              <w:rPr>
                <w:rStyle w:val="rvts0"/>
                <w:color w:val="000000" w:themeColor="text1"/>
                <w:sz w:val="28"/>
                <w:szCs w:val="28"/>
              </w:rPr>
              <w:t xml:space="preserve"> Єдиний рахунок</w:t>
            </w:r>
          </w:p>
        </w:tc>
        <w:tc>
          <w:tcPr>
            <w:tcW w:w="7979" w:type="dxa"/>
          </w:tcPr>
          <w:p w14:paraId="4FAF9354" w14:textId="5C426F7A" w:rsidR="00A13B15" w:rsidRPr="00E71BEF" w:rsidRDefault="00AC5925"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35-</w:t>
            </w:r>
            <w:r w:rsidRPr="00E71BEF">
              <w:rPr>
                <w:rStyle w:val="rvts37"/>
                <w:b/>
                <w:color w:val="000000" w:themeColor="text1"/>
                <w:sz w:val="28"/>
                <w:szCs w:val="28"/>
              </w:rPr>
              <w:t>1</w:t>
            </w:r>
            <w:r w:rsidRPr="00E71BEF">
              <w:rPr>
                <w:rStyle w:val="rvts0"/>
                <w:b/>
                <w:color w:val="000000" w:themeColor="text1"/>
                <w:sz w:val="28"/>
                <w:szCs w:val="28"/>
              </w:rPr>
              <w:t>.</w:t>
            </w:r>
            <w:r w:rsidRPr="00E71BEF">
              <w:rPr>
                <w:rStyle w:val="rvts0"/>
                <w:color w:val="000000" w:themeColor="text1"/>
                <w:sz w:val="28"/>
                <w:szCs w:val="28"/>
              </w:rPr>
              <w:t xml:space="preserve"> Єдиний рахунок</w:t>
            </w:r>
          </w:p>
        </w:tc>
      </w:tr>
      <w:tr w:rsidR="00E71BEF" w:rsidRPr="00E71BEF" w14:paraId="49F341E8" w14:textId="77777777" w:rsidTr="00123DCC">
        <w:tc>
          <w:tcPr>
            <w:tcW w:w="7372" w:type="dxa"/>
          </w:tcPr>
          <w:p w14:paraId="17E0A9A8" w14:textId="3A4FFEF9" w:rsidR="00A13B15" w:rsidRPr="00E71BEF" w:rsidRDefault="000D5BE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35-</w:t>
            </w:r>
            <w:r w:rsidRPr="00E71BEF">
              <w:rPr>
                <w:rStyle w:val="rvts37"/>
                <w:color w:val="000000" w:themeColor="text1"/>
                <w:sz w:val="28"/>
                <w:szCs w:val="28"/>
              </w:rPr>
              <w:t>1</w:t>
            </w:r>
            <w:r w:rsidRPr="00E71BEF">
              <w:rPr>
                <w:rStyle w:val="rvts0"/>
                <w:color w:val="000000" w:themeColor="text1"/>
                <w:sz w:val="28"/>
                <w:szCs w:val="28"/>
              </w:rPr>
              <w:t xml:space="preserve">.1. Єдиний рахунок - це рахунок, відкритий у центральному органі виконавчої влади, що реалізує державну політику у сфері казначейського обслуговування бюджетних коштів, для центрального органу виконавчої влади, що реалізує державну податкову політику, який може використовуватися платником податків для сплати грошових зобов’язань та/або податкового боргу з податків та зборів, передбачених цим Кодексом, </w:t>
            </w:r>
            <w:r w:rsidRPr="00E71BEF">
              <w:rPr>
                <w:rStyle w:val="rvts0"/>
                <w:b/>
                <w:strike/>
                <w:color w:val="000000" w:themeColor="text1"/>
                <w:sz w:val="28"/>
                <w:szCs w:val="28"/>
              </w:rPr>
              <w:t>єдиного внеску та</w:t>
            </w:r>
            <w:r w:rsidRPr="00E71BEF">
              <w:rPr>
                <w:rStyle w:val="rvts0"/>
                <w:color w:val="000000" w:themeColor="text1"/>
                <w:sz w:val="28"/>
                <w:szCs w:val="28"/>
              </w:rPr>
              <w:t xml:space="preserve"> інших платежів, контроль за справлянням яких покладено на контролюючі органи.</w:t>
            </w:r>
          </w:p>
        </w:tc>
        <w:tc>
          <w:tcPr>
            <w:tcW w:w="7979" w:type="dxa"/>
          </w:tcPr>
          <w:p w14:paraId="20D94330" w14:textId="50F5CF7F" w:rsidR="00A13B15" w:rsidRPr="00E71BEF" w:rsidRDefault="000D5BE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35-</w:t>
            </w:r>
            <w:r w:rsidRPr="00E71BEF">
              <w:rPr>
                <w:rStyle w:val="rvts37"/>
                <w:color w:val="000000" w:themeColor="text1"/>
                <w:sz w:val="28"/>
                <w:szCs w:val="28"/>
              </w:rPr>
              <w:t>1</w:t>
            </w:r>
            <w:r w:rsidRPr="00E71BEF">
              <w:rPr>
                <w:rStyle w:val="rvts0"/>
                <w:color w:val="000000" w:themeColor="text1"/>
                <w:sz w:val="28"/>
                <w:szCs w:val="28"/>
              </w:rPr>
              <w:t>.1. Єдиний рахунок - це рахунок, відкритий у центральному органі виконавчої влади, що реалізує державну політику у сфері казначейського обслуговування бюджетних коштів, для центрального органу виконавчої влади, що реалізує державну податкову політику, який може використовуватися платником податків для сплати грошових зобов’язань та/або податкового боргу з податків та зборів, передбачених цим Кодексом, інших платежів, контроль за справлянням яких покладено на контролюючі органи.</w:t>
            </w:r>
          </w:p>
        </w:tc>
      </w:tr>
      <w:tr w:rsidR="00E71BEF" w:rsidRPr="00E71BEF" w14:paraId="30734765" w14:textId="77777777" w:rsidTr="00123DCC">
        <w:tc>
          <w:tcPr>
            <w:tcW w:w="7372" w:type="dxa"/>
          </w:tcPr>
          <w:p w14:paraId="26C11E97" w14:textId="77777777" w:rsidR="00A13B15" w:rsidRPr="00E71BEF" w:rsidRDefault="000D5BE3"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35-</w:t>
            </w:r>
            <w:r w:rsidRPr="00E71BEF">
              <w:rPr>
                <w:rStyle w:val="rvts37"/>
                <w:color w:val="000000" w:themeColor="text1"/>
                <w:sz w:val="28"/>
                <w:szCs w:val="28"/>
              </w:rPr>
              <w:t>1</w:t>
            </w:r>
            <w:r w:rsidRPr="00E71BEF">
              <w:rPr>
                <w:rStyle w:val="rvts0"/>
                <w:color w:val="000000" w:themeColor="text1"/>
                <w:sz w:val="28"/>
                <w:szCs w:val="28"/>
              </w:rPr>
              <w:t xml:space="preserve">.3. З початком використання єдиного рахунку платник податків зобов’язаний здійснювати сплату грошових зобов’язань та/або податкового боргу з податків та зборів, </w:t>
            </w:r>
            <w:r w:rsidRPr="00E71BEF">
              <w:rPr>
                <w:rStyle w:val="rvts0"/>
                <w:b/>
                <w:strike/>
                <w:color w:val="000000" w:themeColor="text1"/>
                <w:sz w:val="28"/>
                <w:szCs w:val="28"/>
              </w:rPr>
              <w:t>єдиного внеску</w:t>
            </w:r>
            <w:r w:rsidRPr="00E71BEF">
              <w:rPr>
                <w:rStyle w:val="rvts0"/>
                <w:color w:val="000000" w:themeColor="text1"/>
                <w:sz w:val="28"/>
                <w:szCs w:val="28"/>
              </w:rPr>
              <w:t xml:space="preserve">, інших платежів, контроль за справлянням яких покладено на контролюючі органи, через </w:t>
            </w:r>
            <w:r w:rsidRPr="00E71BEF">
              <w:rPr>
                <w:rStyle w:val="rvts0"/>
                <w:color w:val="000000" w:themeColor="text1"/>
                <w:sz w:val="28"/>
                <w:szCs w:val="28"/>
              </w:rPr>
              <w:lastRenderedPageBreak/>
              <w:t>єдиний рахунок, крім випадків, передбачених абзацом другим пункту 35-</w:t>
            </w:r>
            <w:r w:rsidRPr="00E71BEF">
              <w:rPr>
                <w:rStyle w:val="rvts37"/>
                <w:color w:val="000000" w:themeColor="text1"/>
                <w:sz w:val="28"/>
                <w:szCs w:val="28"/>
              </w:rPr>
              <w:t>1</w:t>
            </w:r>
            <w:r w:rsidRPr="00E71BEF">
              <w:rPr>
                <w:rStyle w:val="rvts0"/>
                <w:color w:val="000000" w:themeColor="text1"/>
                <w:sz w:val="28"/>
                <w:szCs w:val="28"/>
              </w:rPr>
              <w:t>.1 цієї статті.</w:t>
            </w:r>
          </w:p>
          <w:p w14:paraId="14344756" w14:textId="525EAA61" w:rsidR="000D5BE3" w:rsidRPr="00E71BEF" w:rsidRDefault="000D5BE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 xml:space="preserve">У разі порушення положень, визначених абзацом першим цього пункту, кошти, сплачені таким платником податку на інші рахунки, відкриті центральним органом виконавчої влади, що реалізує державну політику у сфері казначейського обслуговування бюджетних коштів, для сплати грошових зобов’язань та/або податкового боргу з податків та зборів, </w:t>
            </w:r>
            <w:r w:rsidRPr="00E71BEF">
              <w:rPr>
                <w:rStyle w:val="rvts0"/>
                <w:b/>
                <w:strike/>
                <w:color w:val="000000" w:themeColor="text1"/>
                <w:sz w:val="28"/>
                <w:szCs w:val="28"/>
              </w:rPr>
              <w:t>єдиного внеску</w:t>
            </w:r>
            <w:r w:rsidRPr="00E71BEF">
              <w:rPr>
                <w:rStyle w:val="rvts0"/>
                <w:color w:val="000000" w:themeColor="text1"/>
                <w:sz w:val="28"/>
                <w:szCs w:val="28"/>
              </w:rPr>
              <w:t>, інших платежів, контроль за справлянням яких покладено на контролюючі органи, вважаються помилково сплаченими грошовими зобов’язаннями.</w:t>
            </w:r>
          </w:p>
        </w:tc>
        <w:tc>
          <w:tcPr>
            <w:tcW w:w="7979" w:type="dxa"/>
          </w:tcPr>
          <w:p w14:paraId="274A6E62" w14:textId="77777777" w:rsidR="00A13B15" w:rsidRPr="00E71BEF" w:rsidRDefault="000D5BE3"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lastRenderedPageBreak/>
              <w:t>35-</w:t>
            </w:r>
            <w:r w:rsidRPr="00E71BEF">
              <w:rPr>
                <w:rStyle w:val="rvts37"/>
                <w:color w:val="000000" w:themeColor="text1"/>
                <w:sz w:val="28"/>
                <w:szCs w:val="28"/>
              </w:rPr>
              <w:t>1</w:t>
            </w:r>
            <w:r w:rsidRPr="00E71BEF">
              <w:rPr>
                <w:rStyle w:val="rvts0"/>
                <w:color w:val="000000" w:themeColor="text1"/>
                <w:sz w:val="28"/>
                <w:szCs w:val="28"/>
              </w:rPr>
              <w:t>.3. З початком використання єдиного рахунку платник податків зобов’язаний здійснювати сплату грошових зобов’язань та/або податкового боргу з податків та зборів, інших платежів, контроль за справлянням яких покладено на контролюючі органи, через єдиний рахунок, крім випадків, передбачених абзацом другим пункту 35-</w:t>
            </w:r>
            <w:r w:rsidRPr="00E71BEF">
              <w:rPr>
                <w:rStyle w:val="rvts37"/>
                <w:color w:val="000000" w:themeColor="text1"/>
                <w:sz w:val="28"/>
                <w:szCs w:val="28"/>
              </w:rPr>
              <w:t>1</w:t>
            </w:r>
            <w:r w:rsidRPr="00E71BEF">
              <w:rPr>
                <w:rStyle w:val="rvts0"/>
                <w:color w:val="000000" w:themeColor="text1"/>
                <w:sz w:val="28"/>
                <w:szCs w:val="28"/>
              </w:rPr>
              <w:t>.1 цієї статті.</w:t>
            </w:r>
          </w:p>
          <w:p w14:paraId="34A170DB" w14:textId="60D11B7C" w:rsidR="000D5BE3" w:rsidRPr="00E71BEF" w:rsidRDefault="000D5BE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lastRenderedPageBreak/>
              <w:t>У разі порушення положень, визначених абзацом першим цього пункту, кошти, сплачені таким платником податку на інші рахунки, відкриті центральним органом виконавчої влади, що реалізує державну політику у сфері казначейського обслуговування бюджетних коштів, для сплати грошових зобов’язань та/або податкового боргу з податків та зборів, інших платежів, контроль за справлянням яких покладено на контролюючі органи, вважаються помилково сплаченими грошовими зобов’язаннями.</w:t>
            </w:r>
          </w:p>
        </w:tc>
      </w:tr>
      <w:tr w:rsidR="00E71BEF" w:rsidRPr="00E71BEF" w14:paraId="14500E75" w14:textId="77777777" w:rsidTr="00123DCC">
        <w:tc>
          <w:tcPr>
            <w:tcW w:w="7372" w:type="dxa"/>
          </w:tcPr>
          <w:p w14:paraId="50BDB581" w14:textId="14E276B5" w:rsidR="00D77195" w:rsidRPr="00E71BEF" w:rsidRDefault="00D77195"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lastRenderedPageBreak/>
              <w:t>35-1.5. Для формування реєстру платежів з єдиного рахунку в розрізі окремого платника податків центральний орган виконавчої влади, що реалізує державну податкову політику, керується:</w:t>
            </w:r>
          </w:p>
          <w:p w14:paraId="3E1ABD37" w14:textId="6DEE01B8" w:rsidR="00D77195" w:rsidRPr="00E71BEF" w:rsidRDefault="00D77195" w:rsidP="00E71BEF">
            <w:pPr>
              <w:pStyle w:val="rvps2"/>
              <w:spacing w:before="0" w:beforeAutospacing="0" w:after="0" w:afterAutospacing="0" w:line="276" w:lineRule="auto"/>
              <w:ind w:firstLine="316"/>
              <w:rPr>
                <w:rStyle w:val="rvts0"/>
                <w:color w:val="000000" w:themeColor="text1"/>
                <w:sz w:val="28"/>
                <w:szCs w:val="28"/>
              </w:rPr>
            </w:pPr>
            <w:bookmarkStart w:id="1" w:name="n17494"/>
            <w:bookmarkEnd w:id="1"/>
            <w:r w:rsidRPr="00E71BEF">
              <w:rPr>
                <w:rStyle w:val="rvts0"/>
                <w:color w:val="000000" w:themeColor="text1"/>
                <w:sz w:val="28"/>
                <w:szCs w:val="28"/>
              </w:rPr>
              <w:t>…</w:t>
            </w:r>
          </w:p>
          <w:p w14:paraId="22D9B56F" w14:textId="7A3D18D1" w:rsidR="00D77195" w:rsidRPr="00E71BEF" w:rsidRDefault="00D77195" w:rsidP="00E71BEF">
            <w:pPr>
              <w:pStyle w:val="rvps2"/>
              <w:spacing w:before="0" w:beforeAutospacing="0" w:after="0" w:afterAutospacing="0" w:line="276" w:lineRule="auto"/>
              <w:ind w:firstLine="316"/>
              <w:jc w:val="both"/>
              <w:rPr>
                <w:rStyle w:val="rvts0"/>
                <w:b/>
                <w:strike/>
                <w:color w:val="000000" w:themeColor="text1"/>
                <w:sz w:val="28"/>
                <w:szCs w:val="28"/>
              </w:rPr>
            </w:pPr>
            <w:bookmarkStart w:id="2" w:name="n17496"/>
            <w:bookmarkEnd w:id="2"/>
            <w:r w:rsidRPr="00E71BEF">
              <w:rPr>
                <w:rStyle w:val="rvts0"/>
                <w:b/>
                <w:strike/>
                <w:color w:val="000000" w:themeColor="text1"/>
                <w:sz w:val="28"/>
                <w:szCs w:val="28"/>
              </w:rPr>
              <w:t xml:space="preserve">відомостями, що містяться в поданих платниками звітах з єдиного внеску, за якими настав строк сплати зобов’язань відповідно до положень </w:t>
            </w:r>
            <w:hyperlink r:id="rId26" w:tgtFrame="_blank" w:history="1">
              <w:r w:rsidRPr="00E71BEF">
                <w:rPr>
                  <w:rStyle w:val="rvts0"/>
                  <w:b/>
                  <w:strike/>
                  <w:color w:val="000000" w:themeColor="text1"/>
                  <w:sz w:val="28"/>
                  <w:szCs w:val="28"/>
                </w:rPr>
                <w:t>Закону України</w:t>
              </w:r>
            </w:hyperlink>
            <w:r w:rsidRPr="00E71BEF">
              <w:rPr>
                <w:rStyle w:val="rvts0"/>
                <w:b/>
                <w:strike/>
                <w:color w:val="000000" w:themeColor="text1"/>
                <w:sz w:val="28"/>
                <w:szCs w:val="28"/>
              </w:rPr>
              <w:t xml:space="preserve"> "Про збір та облік єдиного внеску на загальнообов’язкове державне соціальне страхування";</w:t>
            </w:r>
          </w:p>
          <w:p w14:paraId="14EE02F0" w14:textId="3134CACE" w:rsidR="00771E9C" w:rsidRPr="00E71BEF" w:rsidRDefault="00771E9C" w:rsidP="00E71BEF">
            <w:pPr>
              <w:pStyle w:val="rvps2"/>
              <w:spacing w:before="0" w:beforeAutospacing="0" w:after="0" w:afterAutospacing="0" w:line="276" w:lineRule="auto"/>
              <w:ind w:firstLine="316"/>
              <w:rPr>
                <w:rStyle w:val="rvts0"/>
                <w:color w:val="000000" w:themeColor="text1"/>
                <w:sz w:val="28"/>
                <w:szCs w:val="28"/>
              </w:rPr>
            </w:pPr>
            <w:r w:rsidRPr="00E71BEF">
              <w:rPr>
                <w:rStyle w:val="rvts0"/>
                <w:color w:val="000000" w:themeColor="text1"/>
                <w:sz w:val="28"/>
                <w:szCs w:val="28"/>
              </w:rPr>
              <w:t>...</w:t>
            </w:r>
          </w:p>
          <w:p w14:paraId="5186AC41" w14:textId="56A11115" w:rsidR="00A13B15" w:rsidRPr="00E71BEF" w:rsidRDefault="00771E9C"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 xml:space="preserve">Податкові декларації (розрахунки, </w:t>
            </w:r>
            <w:r w:rsidRPr="00E71BEF">
              <w:rPr>
                <w:rStyle w:val="rvts0"/>
                <w:b/>
                <w:strike/>
                <w:color w:val="000000" w:themeColor="text1"/>
                <w:sz w:val="28"/>
                <w:szCs w:val="28"/>
              </w:rPr>
              <w:t>звіти з єдиного внеску</w:t>
            </w:r>
            <w:r w:rsidRPr="00E71BEF">
              <w:rPr>
                <w:rStyle w:val="rvts0"/>
                <w:color w:val="000000" w:themeColor="text1"/>
                <w:sz w:val="28"/>
                <w:szCs w:val="28"/>
              </w:rPr>
              <w:t xml:space="preserve">), за якими настав строк сплати податкових </w:t>
            </w:r>
            <w:r w:rsidRPr="00E71BEF">
              <w:rPr>
                <w:rStyle w:val="rvts0"/>
                <w:color w:val="000000" w:themeColor="text1"/>
                <w:sz w:val="28"/>
                <w:szCs w:val="28"/>
              </w:rPr>
              <w:lastRenderedPageBreak/>
              <w:t xml:space="preserve">зобов’язань </w:t>
            </w:r>
            <w:r w:rsidRPr="00E71BEF">
              <w:rPr>
                <w:rStyle w:val="rvts0"/>
                <w:b/>
                <w:strike/>
                <w:color w:val="000000" w:themeColor="text1"/>
                <w:sz w:val="28"/>
                <w:szCs w:val="28"/>
              </w:rPr>
              <w:t>(зобов’язань з єдиного внеску)</w:t>
            </w:r>
            <w:r w:rsidRPr="00E71BEF">
              <w:rPr>
                <w:rStyle w:val="rvts0"/>
                <w:color w:val="000000" w:themeColor="text1"/>
                <w:sz w:val="28"/>
                <w:szCs w:val="28"/>
              </w:rPr>
              <w:t xml:space="preserve">, використовуються для сплати відповідних платежів, якщо обов’язок щодо здійснення такої сплати відповідно до цього Кодексу, </w:t>
            </w:r>
            <w:hyperlink r:id="rId27" w:tgtFrame="_blank" w:history="1">
              <w:r w:rsidRPr="00E71BEF">
                <w:rPr>
                  <w:rStyle w:val="ab"/>
                  <w:b/>
                  <w:strike/>
                  <w:color w:val="000000" w:themeColor="text1"/>
                  <w:sz w:val="28"/>
                  <w:szCs w:val="28"/>
                  <w:u w:val="none"/>
                </w:rPr>
                <w:t>Закону України</w:t>
              </w:r>
            </w:hyperlink>
            <w:r w:rsidRPr="00E71BEF">
              <w:rPr>
                <w:rStyle w:val="rvts0"/>
                <w:b/>
                <w:strike/>
                <w:color w:val="000000" w:themeColor="text1"/>
                <w:sz w:val="28"/>
                <w:szCs w:val="28"/>
              </w:rPr>
              <w:t xml:space="preserve"> "Про збір та облік єдиного внеску на загальнообов’язкове державне соціальне страхування", </w:t>
            </w:r>
            <w:r w:rsidRPr="00E71BEF">
              <w:rPr>
                <w:rStyle w:val="rvts0"/>
                <w:color w:val="000000" w:themeColor="text1"/>
                <w:sz w:val="28"/>
                <w:szCs w:val="28"/>
              </w:rPr>
              <w:t>інших актів законодавства, контроль за дотриманням яких покладено на контролюючі органи, виникає після подання платником податків податкової декларації.</w:t>
            </w:r>
          </w:p>
        </w:tc>
        <w:tc>
          <w:tcPr>
            <w:tcW w:w="7979" w:type="dxa"/>
          </w:tcPr>
          <w:p w14:paraId="44735E42" w14:textId="77777777" w:rsidR="00D77195" w:rsidRPr="00E71BEF" w:rsidRDefault="00D77195"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lastRenderedPageBreak/>
              <w:t>35-1.5. Для формування реєстру платежів з єдиного рахунку в розрізі окремого платника податків центральний орган виконавчої влади, що реалізує державну податкову політику, керується:</w:t>
            </w:r>
          </w:p>
          <w:p w14:paraId="18F3E35E" w14:textId="77777777" w:rsidR="00D77195" w:rsidRPr="00E71BEF" w:rsidRDefault="00D77195"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w:t>
            </w:r>
          </w:p>
          <w:p w14:paraId="5F665B5F" w14:textId="29E4018E" w:rsidR="00D77195" w:rsidRPr="00E71BEF" w:rsidRDefault="00D77195"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b/>
                <w:color w:val="000000" w:themeColor="text1"/>
                <w:sz w:val="28"/>
                <w:szCs w:val="28"/>
              </w:rPr>
              <w:t xml:space="preserve">Виключити </w:t>
            </w:r>
          </w:p>
          <w:p w14:paraId="2B1C6DCB" w14:textId="72984795" w:rsidR="00771E9C" w:rsidRPr="00E71BEF" w:rsidRDefault="00771E9C" w:rsidP="00E71BEF">
            <w:pPr>
              <w:pStyle w:val="rvps2"/>
              <w:spacing w:before="0" w:beforeAutospacing="0" w:after="0" w:afterAutospacing="0" w:line="276" w:lineRule="auto"/>
              <w:ind w:firstLine="316"/>
              <w:jc w:val="both"/>
              <w:rPr>
                <w:rStyle w:val="rvts0"/>
                <w:color w:val="000000" w:themeColor="text1"/>
                <w:sz w:val="28"/>
                <w:szCs w:val="28"/>
              </w:rPr>
            </w:pPr>
          </w:p>
          <w:p w14:paraId="56FF16B7" w14:textId="77777777" w:rsidR="00771E9C" w:rsidRPr="00E71BEF" w:rsidRDefault="00771E9C" w:rsidP="00E71BEF">
            <w:pPr>
              <w:pStyle w:val="rvps2"/>
              <w:spacing w:before="0" w:beforeAutospacing="0" w:after="0" w:afterAutospacing="0" w:line="276" w:lineRule="auto"/>
              <w:ind w:firstLine="316"/>
              <w:jc w:val="both"/>
              <w:rPr>
                <w:rStyle w:val="rvts0"/>
                <w:color w:val="000000" w:themeColor="text1"/>
                <w:sz w:val="28"/>
                <w:szCs w:val="28"/>
              </w:rPr>
            </w:pPr>
          </w:p>
          <w:p w14:paraId="0AAF0223" w14:textId="2AE4E3EB" w:rsidR="00771E9C" w:rsidRDefault="00771E9C"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w:t>
            </w:r>
          </w:p>
          <w:p w14:paraId="2A08799A" w14:textId="41FD0AD5" w:rsidR="00E71BEF" w:rsidRDefault="00E71BEF" w:rsidP="00E71BEF">
            <w:pPr>
              <w:pStyle w:val="rvps2"/>
              <w:spacing w:before="0" w:beforeAutospacing="0" w:after="0" w:afterAutospacing="0" w:line="276" w:lineRule="auto"/>
              <w:ind w:firstLine="316"/>
              <w:jc w:val="both"/>
              <w:rPr>
                <w:rStyle w:val="rvts0"/>
                <w:color w:val="000000" w:themeColor="text1"/>
                <w:sz w:val="28"/>
                <w:szCs w:val="28"/>
              </w:rPr>
            </w:pPr>
          </w:p>
          <w:p w14:paraId="239574C8" w14:textId="77777777" w:rsidR="00E71BEF" w:rsidRPr="00E71BEF" w:rsidRDefault="00E71BEF" w:rsidP="00E71BEF">
            <w:pPr>
              <w:pStyle w:val="rvps2"/>
              <w:spacing w:before="0" w:beforeAutospacing="0" w:after="0" w:afterAutospacing="0" w:line="276" w:lineRule="auto"/>
              <w:ind w:firstLine="316"/>
              <w:jc w:val="both"/>
              <w:rPr>
                <w:rStyle w:val="rvts0"/>
                <w:color w:val="000000" w:themeColor="text1"/>
                <w:sz w:val="28"/>
                <w:szCs w:val="28"/>
              </w:rPr>
            </w:pPr>
          </w:p>
          <w:p w14:paraId="1123BB38" w14:textId="13E7206F" w:rsidR="00771E9C" w:rsidRPr="00E71BEF" w:rsidRDefault="00771E9C"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 xml:space="preserve">Податкові декларації (розрахунки), за якими настав строк сплати податкових зобов’язань, використовуються для сплати </w:t>
            </w:r>
            <w:r w:rsidRPr="00E71BEF">
              <w:rPr>
                <w:rStyle w:val="rvts0"/>
                <w:color w:val="000000" w:themeColor="text1"/>
                <w:sz w:val="28"/>
                <w:szCs w:val="28"/>
              </w:rPr>
              <w:lastRenderedPageBreak/>
              <w:t>відповідних платежів, якщо обов’язок щодо здійснення такої сплати відповідно до цього Кодексу, інших актів законодавства, контроль за дотриманням яких покладено на контролюючі органи, виникає після подання платником податків податкової декларації.</w:t>
            </w:r>
          </w:p>
          <w:p w14:paraId="368B2D27" w14:textId="17201498" w:rsidR="00A13B15" w:rsidRPr="00E71BEF" w:rsidRDefault="00A13B15" w:rsidP="00E71BEF">
            <w:pPr>
              <w:pStyle w:val="rvps2"/>
              <w:spacing w:before="0" w:beforeAutospacing="0" w:after="0" w:afterAutospacing="0" w:line="276" w:lineRule="auto"/>
              <w:ind w:firstLine="316"/>
              <w:jc w:val="both"/>
              <w:rPr>
                <w:rStyle w:val="rvts0"/>
                <w:color w:val="000000" w:themeColor="text1"/>
                <w:sz w:val="28"/>
                <w:szCs w:val="28"/>
              </w:rPr>
            </w:pPr>
          </w:p>
        </w:tc>
      </w:tr>
      <w:tr w:rsidR="00E71BEF" w:rsidRPr="00E71BEF" w14:paraId="06B36BF8" w14:textId="77777777" w:rsidTr="00123DCC">
        <w:tc>
          <w:tcPr>
            <w:tcW w:w="7372" w:type="dxa"/>
          </w:tcPr>
          <w:p w14:paraId="35217EC2" w14:textId="3E951238" w:rsidR="00D846BE" w:rsidRPr="00E71BEF" w:rsidRDefault="00D846B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35-</w:t>
            </w:r>
            <w:r w:rsidRPr="00E71BEF">
              <w:rPr>
                <w:rStyle w:val="rvts37"/>
                <w:color w:val="000000" w:themeColor="text1"/>
                <w:sz w:val="28"/>
                <w:szCs w:val="28"/>
              </w:rPr>
              <w:t>1</w:t>
            </w:r>
            <w:r w:rsidRPr="00E71BEF">
              <w:rPr>
                <w:color w:val="000000" w:themeColor="text1"/>
                <w:sz w:val="28"/>
                <w:szCs w:val="28"/>
              </w:rPr>
              <w:t>.6. Реєстр платежів з єдиного рахунку в розрізі окремого платника податків формується щоденно, крім вихідних, святкових та неробочих днів, центральним органом виконавчої влади, що реалізує державну податкову політику, у межах коштів, сплачених на єдиний рахунок таким платником податків, та з урахуванням наявних у такого платника сум помилково та/або надміру сплачених грошових зобов’язань відповідно до пункту 35</w:t>
            </w:r>
            <w:r w:rsidRPr="00E71BEF">
              <w:rPr>
                <w:rStyle w:val="rvts37"/>
                <w:color w:val="000000" w:themeColor="text1"/>
                <w:sz w:val="28"/>
                <w:szCs w:val="28"/>
              </w:rPr>
              <w:t>-1</w:t>
            </w:r>
            <w:r w:rsidRPr="00E71BEF">
              <w:rPr>
                <w:color w:val="000000" w:themeColor="text1"/>
                <w:sz w:val="28"/>
                <w:szCs w:val="28"/>
              </w:rPr>
              <w:t>.8 цього Кодексу з дотриманням такої черговості сплати:</w:t>
            </w:r>
          </w:p>
          <w:p w14:paraId="6108AB58" w14:textId="77777777" w:rsidR="00D846BE" w:rsidRPr="00E71BEF" w:rsidRDefault="00D846BE" w:rsidP="00E71BEF">
            <w:pPr>
              <w:pStyle w:val="rvps2"/>
              <w:spacing w:before="0" w:beforeAutospacing="0" w:after="0" w:afterAutospacing="0" w:line="276" w:lineRule="auto"/>
              <w:ind w:firstLine="316"/>
              <w:jc w:val="both"/>
              <w:rPr>
                <w:b/>
                <w:strike/>
                <w:color w:val="000000" w:themeColor="text1"/>
                <w:sz w:val="28"/>
                <w:szCs w:val="28"/>
              </w:rPr>
            </w:pPr>
            <w:bookmarkStart w:id="3" w:name="n17501"/>
            <w:bookmarkEnd w:id="3"/>
            <w:r w:rsidRPr="00E71BEF">
              <w:rPr>
                <w:b/>
                <w:strike/>
                <w:color w:val="000000" w:themeColor="text1"/>
                <w:sz w:val="28"/>
                <w:szCs w:val="28"/>
              </w:rPr>
              <w:t>у першу чергу - недоїмка з єдиного внеску;</w:t>
            </w:r>
          </w:p>
          <w:p w14:paraId="24A24B20" w14:textId="77777777" w:rsidR="00D846BE" w:rsidRPr="00E71BEF" w:rsidRDefault="00D846BE" w:rsidP="00E71BEF">
            <w:pPr>
              <w:pStyle w:val="rvps2"/>
              <w:spacing w:before="0" w:beforeAutospacing="0" w:after="0" w:afterAutospacing="0" w:line="276" w:lineRule="auto"/>
              <w:ind w:firstLine="316"/>
              <w:jc w:val="both"/>
              <w:rPr>
                <w:color w:val="000000" w:themeColor="text1"/>
                <w:sz w:val="28"/>
                <w:szCs w:val="28"/>
              </w:rPr>
            </w:pPr>
            <w:bookmarkStart w:id="4" w:name="n17502"/>
            <w:bookmarkEnd w:id="4"/>
            <w:r w:rsidRPr="00E71BEF">
              <w:rPr>
                <w:color w:val="000000" w:themeColor="text1"/>
                <w:sz w:val="28"/>
                <w:szCs w:val="28"/>
              </w:rPr>
              <w:t xml:space="preserve">у </w:t>
            </w:r>
            <w:r w:rsidRPr="00E71BEF">
              <w:rPr>
                <w:b/>
                <w:color w:val="000000" w:themeColor="text1"/>
                <w:sz w:val="28"/>
                <w:szCs w:val="28"/>
              </w:rPr>
              <w:t>другу</w:t>
            </w:r>
            <w:r w:rsidRPr="00E71BEF">
              <w:rPr>
                <w:color w:val="000000" w:themeColor="text1"/>
                <w:sz w:val="28"/>
                <w:szCs w:val="28"/>
              </w:rPr>
              <w:t xml:space="preserve"> чергу - податковий борг у межах відповідного податку або збору, заборгованості з інших платежів, контроль за справлянням яких покладено на контролюючі органи, згідно з черговістю його виникнення, з урахуванням положень </w:t>
            </w:r>
            <w:hyperlink r:id="rId28" w:anchor="n2485" w:history="1">
              <w:r w:rsidRPr="00E71BEF">
                <w:rPr>
                  <w:rStyle w:val="ab"/>
                  <w:color w:val="000000" w:themeColor="text1"/>
                  <w:sz w:val="28"/>
                  <w:szCs w:val="28"/>
                  <w:u w:val="none"/>
                </w:rPr>
                <w:t>пункту 131.2</w:t>
              </w:r>
            </w:hyperlink>
            <w:r w:rsidRPr="00E71BEF">
              <w:rPr>
                <w:color w:val="000000" w:themeColor="text1"/>
                <w:sz w:val="28"/>
                <w:szCs w:val="28"/>
              </w:rPr>
              <w:t xml:space="preserve"> статті 131 цього Кодексу;</w:t>
            </w:r>
          </w:p>
          <w:p w14:paraId="0128E3A5" w14:textId="77777777" w:rsidR="00D846BE" w:rsidRPr="00E71BEF" w:rsidRDefault="00D846BE" w:rsidP="00E71BEF">
            <w:pPr>
              <w:pStyle w:val="rvps2"/>
              <w:spacing w:before="0" w:beforeAutospacing="0" w:after="0" w:afterAutospacing="0" w:line="276" w:lineRule="auto"/>
              <w:ind w:firstLine="316"/>
              <w:jc w:val="both"/>
              <w:rPr>
                <w:color w:val="000000" w:themeColor="text1"/>
                <w:sz w:val="28"/>
                <w:szCs w:val="28"/>
              </w:rPr>
            </w:pPr>
            <w:bookmarkStart w:id="5" w:name="n17503"/>
            <w:bookmarkEnd w:id="5"/>
            <w:r w:rsidRPr="00E71BEF">
              <w:rPr>
                <w:color w:val="000000" w:themeColor="text1"/>
                <w:sz w:val="28"/>
                <w:szCs w:val="28"/>
              </w:rPr>
              <w:lastRenderedPageBreak/>
              <w:t xml:space="preserve">у </w:t>
            </w:r>
            <w:r w:rsidRPr="00E71BEF">
              <w:rPr>
                <w:b/>
                <w:color w:val="000000" w:themeColor="text1"/>
                <w:sz w:val="28"/>
                <w:szCs w:val="28"/>
              </w:rPr>
              <w:t>третю</w:t>
            </w:r>
            <w:r w:rsidRPr="00E71BEF">
              <w:rPr>
                <w:color w:val="000000" w:themeColor="text1"/>
                <w:sz w:val="28"/>
                <w:szCs w:val="28"/>
              </w:rPr>
              <w:t xml:space="preserve"> чергу - грошові зобов’язання, визначені на підставі податкових повідомлень-рішень, у хронологічному порядку надходження розрахункових документів на зарахування коштів на єдиний рахунок, якщо такі розрахункові документи містять інформацію про дату та номер відповідного податкового повідомлення-рішення;</w:t>
            </w:r>
          </w:p>
          <w:p w14:paraId="18B1DC54" w14:textId="77777777" w:rsidR="00D846BE" w:rsidRPr="00E71BEF" w:rsidRDefault="00D846BE" w:rsidP="00E71BEF">
            <w:pPr>
              <w:pStyle w:val="rvps2"/>
              <w:spacing w:before="0" w:beforeAutospacing="0" w:after="0" w:afterAutospacing="0" w:line="276" w:lineRule="auto"/>
              <w:ind w:firstLine="316"/>
              <w:jc w:val="both"/>
              <w:rPr>
                <w:color w:val="000000" w:themeColor="text1"/>
                <w:sz w:val="28"/>
                <w:szCs w:val="28"/>
              </w:rPr>
            </w:pPr>
            <w:bookmarkStart w:id="6" w:name="n17504"/>
            <w:bookmarkEnd w:id="6"/>
            <w:r w:rsidRPr="00E71BEF">
              <w:rPr>
                <w:color w:val="000000" w:themeColor="text1"/>
                <w:sz w:val="28"/>
                <w:szCs w:val="28"/>
              </w:rPr>
              <w:t xml:space="preserve">у </w:t>
            </w:r>
            <w:r w:rsidRPr="00E71BEF">
              <w:rPr>
                <w:b/>
                <w:color w:val="000000" w:themeColor="text1"/>
                <w:sz w:val="28"/>
                <w:szCs w:val="28"/>
              </w:rPr>
              <w:t>четверту</w:t>
            </w:r>
            <w:r w:rsidRPr="00E71BEF">
              <w:rPr>
                <w:color w:val="000000" w:themeColor="text1"/>
                <w:sz w:val="28"/>
                <w:szCs w:val="28"/>
              </w:rPr>
              <w:t xml:space="preserve"> чергу - визначені платником податку (податковим агентом) грошові зобов’язання із загальнодержавних податків та зборів, місцевих податків, </w:t>
            </w:r>
            <w:r w:rsidRPr="00E71BEF">
              <w:rPr>
                <w:b/>
                <w:strike/>
                <w:color w:val="000000" w:themeColor="text1"/>
                <w:sz w:val="28"/>
                <w:szCs w:val="28"/>
              </w:rPr>
              <w:t>єдиного внеску</w:t>
            </w:r>
            <w:r w:rsidRPr="00E71BEF">
              <w:rPr>
                <w:color w:val="000000" w:themeColor="text1"/>
                <w:sz w:val="28"/>
                <w:szCs w:val="28"/>
              </w:rPr>
              <w:t xml:space="preserve"> у хронологічному порядку надходження розрахункових документів на зарахування коштів на єдиний рахунок, якщо такі розрахункові документи містять інформацію про призначення відповідного платежу та його одержувача;</w:t>
            </w:r>
          </w:p>
          <w:p w14:paraId="7A5E3C82" w14:textId="77777777" w:rsidR="00D846BE" w:rsidRPr="00E71BEF" w:rsidRDefault="00D846BE" w:rsidP="00E71BEF">
            <w:pPr>
              <w:pStyle w:val="rvps2"/>
              <w:spacing w:before="0" w:beforeAutospacing="0" w:after="0" w:afterAutospacing="0" w:line="276" w:lineRule="auto"/>
              <w:ind w:firstLine="316"/>
              <w:jc w:val="both"/>
              <w:rPr>
                <w:color w:val="000000" w:themeColor="text1"/>
                <w:sz w:val="28"/>
                <w:szCs w:val="28"/>
              </w:rPr>
            </w:pPr>
            <w:bookmarkStart w:id="7" w:name="n17505"/>
            <w:bookmarkEnd w:id="7"/>
            <w:r w:rsidRPr="00E71BEF">
              <w:rPr>
                <w:color w:val="000000" w:themeColor="text1"/>
                <w:sz w:val="28"/>
                <w:szCs w:val="28"/>
              </w:rPr>
              <w:t xml:space="preserve">у </w:t>
            </w:r>
            <w:r w:rsidRPr="00E71BEF">
              <w:rPr>
                <w:b/>
                <w:color w:val="000000" w:themeColor="text1"/>
                <w:sz w:val="28"/>
                <w:szCs w:val="28"/>
              </w:rPr>
              <w:t>п’яту</w:t>
            </w:r>
            <w:r w:rsidRPr="00E71BEF">
              <w:rPr>
                <w:color w:val="000000" w:themeColor="text1"/>
                <w:sz w:val="28"/>
                <w:szCs w:val="28"/>
              </w:rPr>
              <w:t xml:space="preserve"> чергу - грошові зобов’язання із загальнодержавних податків та зборів у хронологічному порядку надходження податкових декларацій (розрахунків) у сумі податкових зобов’язань відповідного податкового періоду, з урахуванням строків сплати;</w:t>
            </w:r>
          </w:p>
          <w:p w14:paraId="0C444333" w14:textId="77777777" w:rsidR="00D846BE" w:rsidRPr="00E71BEF" w:rsidRDefault="00D846BE" w:rsidP="00E71BEF">
            <w:pPr>
              <w:pStyle w:val="rvps2"/>
              <w:spacing w:before="0" w:beforeAutospacing="0" w:after="0" w:afterAutospacing="0" w:line="276" w:lineRule="auto"/>
              <w:ind w:firstLine="316"/>
              <w:jc w:val="both"/>
              <w:rPr>
                <w:color w:val="000000" w:themeColor="text1"/>
                <w:sz w:val="28"/>
                <w:szCs w:val="28"/>
              </w:rPr>
            </w:pPr>
            <w:bookmarkStart w:id="8" w:name="n17506"/>
            <w:bookmarkEnd w:id="8"/>
            <w:r w:rsidRPr="00E71BEF">
              <w:rPr>
                <w:color w:val="000000" w:themeColor="text1"/>
                <w:sz w:val="28"/>
                <w:szCs w:val="28"/>
              </w:rPr>
              <w:t xml:space="preserve">у </w:t>
            </w:r>
            <w:r w:rsidRPr="00E71BEF">
              <w:rPr>
                <w:b/>
                <w:color w:val="000000" w:themeColor="text1"/>
                <w:sz w:val="28"/>
                <w:szCs w:val="28"/>
              </w:rPr>
              <w:t>шосту</w:t>
            </w:r>
            <w:r w:rsidRPr="00E71BEF">
              <w:rPr>
                <w:color w:val="000000" w:themeColor="text1"/>
                <w:sz w:val="28"/>
                <w:szCs w:val="28"/>
              </w:rPr>
              <w:t xml:space="preserve"> чергу - грошові зобов’язання з місцевих податків у хронологічному порядку надходження податкових декларацій (розрахунків) у сумі податкових зобов’язань відповідного податкового періоду, з урахуванням строків сплати;</w:t>
            </w:r>
          </w:p>
          <w:p w14:paraId="5E475773" w14:textId="02503045" w:rsidR="00D846BE" w:rsidRPr="00E71BEF" w:rsidRDefault="00D846BE" w:rsidP="00E71BEF">
            <w:pPr>
              <w:pStyle w:val="rvps2"/>
              <w:spacing w:before="0" w:beforeAutospacing="0" w:after="0" w:afterAutospacing="0" w:line="276" w:lineRule="auto"/>
              <w:ind w:firstLine="316"/>
              <w:jc w:val="both"/>
              <w:rPr>
                <w:rStyle w:val="rvts9"/>
                <w:color w:val="000000" w:themeColor="text1"/>
                <w:sz w:val="28"/>
                <w:szCs w:val="28"/>
              </w:rPr>
            </w:pPr>
            <w:bookmarkStart w:id="9" w:name="n17507"/>
            <w:bookmarkEnd w:id="9"/>
            <w:r w:rsidRPr="00E71BEF">
              <w:rPr>
                <w:color w:val="000000" w:themeColor="text1"/>
                <w:sz w:val="28"/>
                <w:szCs w:val="28"/>
              </w:rPr>
              <w:lastRenderedPageBreak/>
              <w:t xml:space="preserve">у </w:t>
            </w:r>
            <w:r w:rsidRPr="00E71BEF">
              <w:rPr>
                <w:b/>
                <w:color w:val="000000" w:themeColor="text1"/>
                <w:sz w:val="28"/>
                <w:szCs w:val="28"/>
              </w:rPr>
              <w:t>сьому</w:t>
            </w:r>
            <w:r w:rsidRPr="00E71BEF">
              <w:rPr>
                <w:color w:val="000000" w:themeColor="text1"/>
                <w:sz w:val="28"/>
                <w:szCs w:val="28"/>
              </w:rPr>
              <w:t xml:space="preserve"> чергу - інші платежі, контроль за справлянням яких покладено на контролюючі органи, у хронологічному порядку надходження розрахункових документів на зарахування коштів на єдиний рахунок, якщо такі розрахункові документи містять інформацію про призначення відповідного платежу та його одержувача.</w:t>
            </w:r>
          </w:p>
        </w:tc>
        <w:tc>
          <w:tcPr>
            <w:tcW w:w="7979" w:type="dxa"/>
          </w:tcPr>
          <w:p w14:paraId="62836086" w14:textId="17B9C0BE" w:rsidR="00D846BE" w:rsidRPr="00E71BEF" w:rsidRDefault="00D846B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35-</w:t>
            </w:r>
            <w:r w:rsidRPr="00E71BEF">
              <w:rPr>
                <w:rStyle w:val="rvts37"/>
                <w:color w:val="000000" w:themeColor="text1"/>
                <w:sz w:val="28"/>
                <w:szCs w:val="28"/>
              </w:rPr>
              <w:t>1</w:t>
            </w:r>
            <w:r w:rsidRPr="00E71BEF">
              <w:rPr>
                <w:color w:val="000000" w:themeColor="text1"/>
                <w:sz w:val="28"/>
                <w:szCs w:val="28"/>
              </w:rPr>
              <w:t>.6. Реєстр платежів з єдиного рахунку в розрізі окремого платника податків формується щоденно, крім вихідних, святкових та неробочих днів, центральним органом виконавчої влади, що реалізує державну податкову політику, у межах коштів, сплачених на єдиний рахунок таким платником податків, та з урахуванням наявних у такого платника сум помилково та/або надміру сплачених грошових зобов’язань відповідно до пункту 35</w:t>
            </w:r>
            <w:r w:rsidRPr="00E71BEF">
              <w:rPr>
                <w:rStyle w:val="rvts37"/>
                <w:color w:val="000000" w:themeColor="text1"/>
                <w:sz w:val="28"/>
                <w:szCs w:val="28"/>
              </w:rPr>
              <w:t>-1</w:t>
            </w:r>
            <w:r w:rsidRPr="00E71BEF">
              <w:rPr>
                <w:color w:val="000000" w:themeColor="text1"/>
                <w:sz w:val="28"/>
                <w:szCs w:val="28"/>
              </w:rPr>
              <w:t>.8 цього Кодексу з дотриманням такої черговості сплати:</w:t>
            </w:r>
          </w:p>
          <w:p w14:paraId="4C23F305" w14:textId="537C7E83" w:rsidR="00D846BE" w:rsidRPr="00E71BEF" w:rsidRDefault="00D846BE" w:rsidP="00E71BEF">
            <w:pPr>
              <w:pStyle w:val="rvps2"/>
              <w:spacing w:before="0" w:beforeAutospacing="0" w:after="0" w:afterAutospacing="0" w:line="276" w:lineRule="auto"/>
              <w:ind w:firstLine="316"/>
              <w:jc w:val="both"/>
              <w:rPr>
                <w:b/>
                <w:color w:val="000000" w:themeColor="text1"/>
                <w:sz w:val="28"/>
                <w:szCs w:val="28"/>
              </w:rPr>
            </w:pPr>
            <w:r w:rsidRPr="00E71BEF">
              <w:rPr>
                <w:b/>
                <w:color w:val="000000" w:themeColor="text1"/>
                <w:sz w:val="28"/>
                <w:szCs w:val="28"/>
              </w:rPr>
              <w:t>Виключити</w:t>
            </w:r>
          </w:p>
          <w:p w14:paraId="521B02D9" w14:textId="0DFF7214" w:rsidR="00D846BE" w:rsidRPr="00E71BEF" w:rsidRDefault="00D846B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 xml:space="preserve">у </w:t>
            </w:r>
            <w:r w:rsidRPr="00E71BEF">
              <w:rPr>
                <w:b/>
                <w:color w:val="000000" w:themeColor="text1"/>
                <w:sz w:val="28"/>
                <w:szCs w:val="28"/>
              </w:rPr>
              <w:t>першу</w:t>
            </w:r>
            <w:r w:rsidRPr="00E71BEF">
              <w:rPr>
                <w:color w:val="000000" w:themeColor="text1"/>
                <w:sz w:val="28"/>
                <w:szCs w:val="28"/>
              </w:rPr>
              <w:t xml:space="preserve"> чергу - податковий борг у межах відповідного податку або збору, заборгованості з інших платежів, контроль за справлянням яких покладено на контролюючі органи, згідно з черговістю його виникнення, з урахуванням положень </w:t>
            </w:r>
            <w:hyperlink r:id="rId29" w:anchor="n2485" w:history="1">
              <w:r w:rsidRPr="00E71BEF">
                <w:rPr>
                  <w:rStyle w:val="ab"/>
                  <w:color w:val="000000" w:themeColor="text1"/>
                  <w:sz w:val="28"/>
                  <w:szCs w:val="28"/>
                  <w:u w:val="none"/>
                </w:rPr>
                <w:t>пункту 131.2</w:t>
              </w:r>
            </w:hyperlink>
            <w:r w:rsidRPr="00E71BEF">
              <w:rPr>
                <w:color w:val="000000" w:themeColor="text1"/>
                <w:sz w:val="28"/>
                <w:szCs w:val="28"/>
              </w:rPr>
              <w:t xml:space="preserve"> статті 131 цього Кодексу;</w:t>
            </w:r>
          </w:p>
          <w:p w14:paraId="71491C1D" w14:textId="2698F2D4" w:rsidR="00D846BE" w:rsidRPr="00E71BEF" w:rsidRDefault="00D846B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 xml:space="preserve">у </w:t>
            </w:r>
            <w:r w:rsidRPr="00E71BEF">
              <w:rPr>
                <w:b/>
                <w:color w:val="000000" w:themeColor="text1"/>
                <w:sz w:val="28"/>
                <w:szCs w:val="28"/>
              </w:rPr>
              <w:t>другу</w:t>
            </w:r>
            <w:r w:rsidRPr="00E71BEF">
              <w:rPr>
                <w:color w:val="000000" w:themeColor="text1"/>
                <w:sz w:val="28"/>
                <w:szCs w:val="28"/>
              </w:rPr>
              <w:t xml:space="preserve"> чергу - грошові зобов’язання, визначені на підставі податкових повідомлень-рішень, у хронологічному порядку надходження розрахункових документів на зарахування коштів на єдиний рахунок, якщо такі розрахункові документи містять інформацію про дату та номер відповідного податкового повідомлення-рішення;</w:t>
            </w:r>
          </w:p>
          <w:p w14:paraId="1CC88A36" w14:textId="7BD493AB" w:rsidR="00D846BE" w:rsidRDefault="00D846B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 xml:space="preserve">у </w:t>
            </w:r>
            <w:r w:rsidRPr="00E71BEF">
              <w:rPr>
                <w:b/>
                <w:color w:val="000000" w:themeColor="text1"/>
                <w:sz w:val="28"/>
                <w:szCs w:val="28"/>
              </w:rPr>
              <w:t>третю</w:t>
            </w:r>
            <w:r w:rsidRPr="00E71BEF">
              <w:rPr>
                <w:color w:val="000000" w:themeColor="text1"/>
                <w:sz w:val="28"/>
                <w:szCs w:val="28"/>
              </w:rPr>
              <w:t xml:space="preserve"> чергу - визначені платником податку (податковим агентом) грошові зобов’язання із загальнодержавних податків та зборів, місцевих податків у хронологічному порядку надходження розрахункових документів на зарахування коштів на єдиний рахунок, якщо такі розрахункові документи містять інформацію про призначення відповідного платежу та його одержувача;</w:t>
            </w:r>
          </w:p>
          <w:p w14:paraId="2531F6C4" w14:textId="77777777" w:rsidR="00E71BEF" w:rsidRPr="00E71BEF" w:rsidRDefault="00E71BEF" w:rsidP="00E71BEF">
            <w:pPr>
              <w:pStyle w:val="rvps2"/>
              <w:spacing w:before="0" w:beforeAutospacing="0" w:after="0" w:afterAutospacing="0" w:line="276" w:lineRule="auto"/>
              <w:ind w:firstLine="316"/>
              <w:jc w:val="both"/>
              <w:rPr>
                <w:color w:val="000000" w:themeColor="text1"/>
                <w:sz w:val="28"/>
                <w:szCs w:val="28"/>
              </w:rPr>
            </w:pPr>
          </w:p>
          <w:p w14:paraId="7EFA0EB0" w14:textId="530EC1E3" w:rsidR="00E71BEF" w:rsidRPr="00E71BEF" w:rsidRDefault="00D846B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 xml:space="preserve">у </w:t>
            </w:r>
            <w:r w:rsidRPr="00E71BEF">
              <w:rPr>
                <w:b/>
                <w:color w:val="000000" w:themeColor="text1"/>
                <w:sz w:val="28"/>
                <w:szCs w:val="28"/>
              </w:rPr>
              <w:t>четверту</w:t>
            </w:r>
            <w:r w:rsidRPr="00E71BEF">
              <w:rPr>
                <w:color w:val="000000" w:themeColor="text1"/>
                <w:sz w:val="28"/>
                <w:szCs w:val="28"/>
              </w:rPr>
              <w:t xml:space="preserve"> чергу - грошові зобов’язання із загальнодержавних податків та зборів у хронологічному порядку надходження податкових декларацій (розрахунків) у сумі податкових зобов’язань відповідного податкового періоду, з урахуванням строків сплати;</w:t>
            </w:r>
          </w:p>
          <w:p w14:paraId="255B804A" w14:textId="78D44945" w:rsidR="00D846BE" w:rsidRDefault="00D846B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у</w:t>
            </w:r>
            <w:r w:rsidRPr="00E71BEF">
              <w:rPr>
                <w:b/>
                <w:color w:val="000000" w:themeColor="text1"/>
                <w:sz w:val="28"/>
                <w:szCs w:val="28"/>
              </w:rPr>
              <w:t xml:space="preserve"> п’яту</w:t>
            </w:r>
            <w:r w:rsidRPr="00E71BEF">
              <w:rPr>
                <w:color w:val="000000" w:themeColor="text1"/>
                <w:sz w:val="28"/>
                <w:szCs w:val="28"/>
              </w:rPr>
              <w:t xml:space="preserve"> чергу - грошові зобов’язання з місцевих податків у хронологічному порядку надходження податкових декларацій (розрахунків) у сумі податкових зобов’язань відповідного податкового періоду, з урахуванням строків сплати;</w:t>
            </w:r>
          </w:p>
          <w:p w14:paraId="030BD17C" w14:textId="77777777" w:rsidR="00E71BEF" w:rsidRPr="00E71BEF" w:rsidRDefault="00E71BEF" w:rsidP="00E71BEF">
            <w:pPr>
              <w:pStyle w:val="rvps2"/>
              <w:spacing w:before="0" w:beforeAutospacing="0" w:after="0" w:afterAutospacing="0" w:line="276" w:lineRule="auto"/>
              <w:ind w:firstLine="316"/>
              <w:jc w:val="both"/>
              <w:rPr>
                <w:color w:val="000000" w:themeColor="text1"/>
                <w:sz w:val="28"/>
                <w:szCs w:val="28"/>
              </w:rPr>
            </w:pPr>
          </w:p>
          <w:p w14:paraId="42555A18" w14:textId="64625441" w:rsidR="00D846BE" w:rsidRPr="00E71BEF" w:rsidRDefault="00D846B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 xml:space="preserve">у </w:t>
            </w:r>
            <w:r w:rsidRPr="00E71BEF">
              <w:rPr>
                <w:b/>
                <w:color w:val="000000" w:themeColor="text1"/>
                <w:sz w:val="28"/>
                <w:szCs w:val="28"/>
              </w:rPr>
              <w:t>шосту</w:t>
            </w:r>
            <w:r w:rsidRPr="00E71BEF">
              <w:rPr>
                <w:color w:val="000000" w:themeColor="text1"/>
                <w:sz w:val="28"/>
                <w:szCs w:val="28"/>
              </w:rPr>
              <w:t xml:space="preserve"> чергу - інші платежі, контроль за справлянням яких покладено на контролюючі органи, у хронологічному порядку надходження розрахункових документів на зарахування коштів на єдиний рахунок, якщо такі розрахункові документи містять інформацію про призначення відповідного платежу та його одержувача.</w:t>
            </w:r>
          </w:p>
          <w:p w14:paraId="71F2B269" w14:textId="77777777" w:rsidR="00D846BE" w:rsidRPr="00E71BEF" w:rsidRDefault="00D846BE" w:rsidP="00E71BEF">
            <w:pPr>
              <w:pStyle w:val="rvps2"/>
              <w:spacing w:before="0" w:beforeAutospacing="0" w:after="0" w:afterAutospacing="0" w:line="276" w:lineRule="auto"/>
              <w:ind w:firstLine="316"/>
              <w:jc w:val="both"/>
              <w:rPr>
                <w:rStyle w:val="rvts9"/>
                <w:b/>
                <w:bCs/>
                <w:color w:val="000000" w:themeColor="text1"/>
                <w:sz w:val="28"/>
                <w:szCs w:val="28"/>
              </w:rPr>
            </w:pPr>
          </w:p>
        </w:tc>
      </w:tr>
      <w:tr w:rsidR="00E71BEF" w:rsidRPr="00E71BEF" w14:paraId="7AE71653" w14:textId="77777777" w:rsidTr="00123DCC">
        <w:tc>
          <w:tcPr>
            <w:tcW w:w="7372" w:type="dxa"/>
          </w:tcPr>
          <w:p w14:paraId="310660B7" w14:textId="77777777" w:rsidR="00D846BE" w:rsidRPr="00E71BEF" w:rsidRDefault="00D846B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35</w:t>
            </w:r>
            <w:r w:rsidRPr="00E71BEF">
              <w:rPr>
                <w:rStyle w:val="rvts37"/>
                <w:color w:val="000000" w:themeColor="text1"/>
                <w:sz w:val="28"/>
                <w:szCs w:val="28"/>
              </w:rPr>
              <w:t>-1</w:t>
            </w:r>
            <w:r w:rsidRPr="00E71BEF">
              <w:rPr>
                <w:color w:val="000000" w:themeColor="text1"/>
                <w:sz w:val="28"/>
                <w:szCs w:val="28"/>
              </w:rPr>
              <w:t>.7. При формуванні Реєстру платежів з єдиного рахунку в розрізі окремого платника податків з метою визначення одержувачів платежів з коштів, що надходять на єдиний рахунок, центральний орган виконавчої влади, що реалізує державну податкову політику, використовує:</w:t>
            </w:r>
          </w:p>
          <w:p w14:paraId="5CB92C03" w14:textId="529BC89C" w:rsidR="00D846BE" w:rsidRPr="00E71BEF" w:rsidRDefault="004E4454" w:rsidP="00E71BEF">
            <w:pPr>
              <w:pStyle w:val="rvps2"/>
              <w:spacing w:before="0" w:beforeAutospacing="0" w:after="0" w:afterAutospacing="0" w:line="276" w:lineRule="auto"/>
              <w:ind w:firstLine="316"/>
              <w:jc w:val="both"/>
              <w:rPr>
                <w:color w:val="000000" w:themeColor="text1"/>
                <w:sz w:val="28"/>
                <w:szCs w:val="28"/>
              </w:rPr>
            </w:pPr>
            <w:bookmarkStart w:id="10" w:name="n17509"/>
            <w:bookmarkEnd w:id="10"/>
            <w:r w:rsidRPr="00E71BEF">
              <w:rPr>
                <w:color w:val="000000" w:themeColor="text1"/>
                <w:sz w:val="28"/>
                <w:szCs w:val="28"/>
              </w:rPr>
              <w:t>…</w:t>
            </w:r>
          </w:p>
          <w:p w14:paraId="2C41CC75" w14:textId="36F01165" w:rsidR="00D846BE" w:rsidRPr="00E71BEF" w:rsidRDefault="00D846BE" w:rsidP="00E71BEF">
            <w:pPr>
              <w:pStyle w:val="rvps2"/>
              <w:spacing w:before="0" w:beforeAutospacing="0" w:after="0" w:afterAutospacing="0" w:line="276" w:lineRule="auto"/>
              <w:ind w:firstLine="316"/>
              <w:jc w:val="both"/>
              <w:rPr>
                <w:rStyle w:val="rvts9"/>
                <w:color w:val="000000" w:themeColor="text1"/>
                <w:sz w:val="28"/>
                <w:szCs w:val="28"/>
              </w:rPr>
            </w:pPr>
            <w:bookmarkStart w:id="11" w:name="n17510"/>
            <w:bookmarkEnd w:id="11"/>
            <w:r w:rsidRPr="00E71BEF">
              <w:rPr>
                <w:color w:val="000000" w:themeColor="text1"/>
                <w:sz w:val="28"/>
                <w:szCs w:val="28"/>
              </w:rPr>
              <w:t xml:space="preserve">інформацію про одержувача платежу, зазначену платником податків у декларації (розрахунку, </w:t>
            </w:r>
            <w:r w:rsidRPr="00E71BEF">
              <w:rPr>
                <w:b/>
                <w:strike/>
                <w:color w:val="000000" w:themeColor="text1"/>
                <w:sz w:val="28"/>
                <w:szCs w:val="28"/>
              </w:rPr>
              <w:t>звіті з єдиного внеску</w:t>
            </w:r>
            <w:r w:rsidRPr="00E71BEF">
              <w:rPr>
                <w:color w:val="000000" w:themeColor="text1"/>
                <w:sz w:val="28"/>
                <w:szCs w:val="28"/>
              </w:rPr>
              <w:t xml:space="preserve">) з відповідного платежу з коштів, що надходять на єдиний рахунок, з урахуванням даних останньої уточнюючої декларації (розрахунку, </w:t>
            </w:r>
            <w:r w:rsidRPr="00E71BEF">
              <w:rPr>
                <w:b/>
                <w:strike/>
                <w:color w:val="000000" w:themeColor="text1"/>
                <w:sz w:val="28"/>
                <w:szCs w:val="28"/>
              </w:rPr>
              <w:t>звіту з єдиного внеску</w:t>
            </w:r>
            <w:r w:rsidRPr="00E71BEF">
              <w:rPr>
                <w:color w:val="000000" w:themeColor="text1"/>
                <w:sz w:val="28"/>
                <w:szCs w:val="28"/>
              </w:rPr>
              <w:t xml:space="preserve">). Якщо одержувачів декілька, враховується пріоритетність розподілу коштів, визначена платником податків у такій податковій декларації (розрахунку, </w:t>
            </w:r>
            <w:r w:rsidRPr="00E71BEF">
              <w:rPr>
                <w:b/>
                <w:strike/>
                <w:color w:val="000000" w:themeColor="text1"/>
                <w:sz w:val="28"/>
                <w:szCs w:val="28"/>
              </w:rPr>
              <w:t>звіті з єдиного внеску</w:t>
            </w:r>
            <w:r w:rsidRPr="00E71BEF">
              <w:rPr>
                <w:color w:val="000000" w:themeColor="text1"/>
                <w:sz w:val="28"/>
                <w:szCs w:val="28"/>
              </w:rPr>
              <w:t>).</w:t>
            </w:r>
          </w:p>
        </w:tc>
        <w:tc>
          <w:tcPr>
            <w:tcW w:w="7979" w:type="dxa"/>
          </w:tcPr>
          <w:p w14:paraId="1C1B5701" w14:textId="77777777" w:rsidR="00D846BE" w:rsidRPr="00E71BEF" w:rsidRDefault="00D846B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35</w:t>
            </w:r>
            <w:r w:rsidRPr="00E71BEF">
              <w:rPr>
                <w:rStyle w:val="rvts37"/>
                <w:color w:val="000000" w:themeColor="text1"/>
                <w:sz w:val="28"/>
                <w:szCs w:val="28"/>
              </w:rPr>
              <w:t>-1</w:t>
            </w:r>
            <w:r w:rsidRPr="00E71BEF">
              <w:rPr>
                <w:color w:val="000000" w:themeColor="text1"/>
                <w:sz w:val="28"/>
                <w:szCs w:val="28"/>
              </w:rPr>
              <w:t>.7. При формуванні Реєстру платежів з єдиного рахунку в розрізі окремого платника податків з метою визначення одержувачів платежів з коштів, що надходять на єдиний рахунок, центральний орган виконавчої влади, що реалізує державну податкову політику, використовує:</w:t>
            </w:r>
          </w:p>
          <w:p w14:paraId="5FE58DA3" w14:textId="1918A932" w:rsidR="00D846BE" w:rsidRPr="00E71BEF" w:rsidRDefault="004E4454"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w:t>
            </w:r>
          </w:p>
          <w:p w14:paraId="0477A2F9" w14:textId="4B3C2BE1" w:rsidR="00D846BE" w:rsidRPr="00E71BEF" w:rsidRDefault="00D846B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інформацію про одержувача платежу, зазначену платником податків у декларації (розрахунку) з відповідного платежу з коштів, що надходять на єдиний рахунок, з урахуванням даних останньої уто</w:t>
            </w:r>
            <w:r w:rsidR="004E4454" w:rsidRPr="00E71BEF">
              <w:rPr>
                <w:color w:val="000000" w:themeColor="text1"/>
                <w:sz w:val="28"/>
                <w:szCs w:val="28"/>
              </w:rPr>
              <w:t>чнюючої декларації (розрахунку</w:t>
            </w:r>
            <w:r w:rsidRPr="00E71BEF">
              <w:rPr>
                <w:color w:val="000000" w:themeColor="text1"/>
                <w:sz w:val="28"/>
                <w:szCs w:val="28"/>
              </w:rPr>
              <w:t>). Якщо одержувачів декілька, враховується пріоритетність розподілу коштів, визначена платником податків у такій по</w:t>
            </w:r>
            <w:r w:rsidR="004E4454" w:rsidRPr="00E71BEF">
              <w:rPr>
                <w:color w:val="000000" w:themeColor="text1"/>
                <w:sz w:val="28"/>
                <w:szCs w:val="28"/>
              </w:rPr>
              <w:t>датковій декларації (розрахунку</w:t>
            </w:r>
            <w:r w:rsidRPr="00E71BEF">
              <w:rPr>
                <w:color w:val="000000" w:themeColor="text1"/>
                <w:sz w:val="28"/>
                <w:szCs w:val="28"/>
              </w:rPr>
              <w:t>).</w:t>
            </w:r>
          </w:p>
          <w:p w14:paraId="734D634A" w14:textId="77777777" w:rsidR="00D846BE" w:rsidRPr="00E71BEF" w:rsidRDefault="00D846BE" w:rsidP="00E71BEF">
            <w:pPr>
              <w:pStyle w:val="rvps2"/>
              <w:spacing w:before="0" w:beforeAutospacing="0" w:after="0" w:afterAutospacing="0" w:line="276" w:lineRule="auto"/>
              <w:ind w:firstLine="316"/>
              <w:jc w:val="both"/>
              <w:rPr>
                <w:rStyle w:val="rvts9"/>
                <w:b/>
                <w:bCs/>
                <w:color w:val="000000" w:themeColor="text1"/>
                <w:sz w:val="28"/>
                <w:szCs w:val="28"/>
              </w:rPr>
            </w:pPr>
          </w:p>
        </w:tc>
      </w:tr>
      <w:tr w:rsidR="00E71BEF" w:rsidRPr="00E71BEF" w14:paraId="3CE77219" w14:textId="77777777" w:rsidTr="00123DCC">
        <w:tc>
          <w:tcPr>
            <w:tcW w:w="7372" w:type="dxa"/>
          </w:tcPr>
          <w:p w14:paraId="0E506584" w14:textId="689CA049" w:rsidR="00BC5D58" w:rsidRPr="00E71BEF" w:rsidRDefault="00BC5D5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35</w:t>
            </w:r>
            <w:r w:rsidRPr="00E71BEF">
              <w:rPr>
                <w:rStyle w:val="rvts37"/>
                <w:color w:val="000000" w:themeColor="text1"/>
                <w:sz w:val="28"/>
                <w:szCs w:val="28"/>
              </w:rPr>
              <w:t>-1</w:t>
            </w:r>
            <w:r w:rsidRPr="00E71BEF">
              <w:rPr>
                <w:rStyle w:val="rvts0"/>
                <w:color w:val="000000" w:themeColor="text1"/>
                <w:sz w:val="28"/>
                <w:szCs w:val="28"/>
              </w:rPr>
              <w:t xml:space="preserve">.8. Суми помилково та/або надміру сплачених платником податків грошових зобов’язань </w:t>
            </w:r>
            <w:r w:rsidRPr="00E71BEF">
              <w:rPr>
                <w:rStyle w:val="rvts0"/>
                <w:b/>
                <w:strike/>
                <w:color w:val="000000" w:themeColor="text1"/>
                <w:sz w:val="28"/>
                <w:szCs w:val="28"/>
              </w:rPr>
              <w:t>(зобов’язань з єдиного внеску)</w:t>
            </w:r>
            <w:r w:rsidRPr="00E71BEF">
              <w:rPr>
                <w:rStyle w:val="rvts0"/>
                <w:color w:val="000000" w:themeColor="text1"/>
                <w:sz w:val="28"/>
                <w:szCs w:val="28"/>
              </w:rPr>
              <w:t xml:space="preserve"> і пені, за даними контролюючого органу, </w:t>
            </w:r>
            <w:r w:rsidRPr="00E71BEF">
              <w:rPr>
                <w:rStyle w:val="rvts0"/>
                <w:color w:val="000000" w:themeColor="text1"/>
                <w:sz w:val="28"/>
                <w:szCs w:val="28"/>
              </w:rPr>
              <w:lastRenderedPageBreak/>
              <w:t>вважаються коштами, що надійшли на єдиний рахунок, і враховуються центральним органом виконавчої влади, що реалізує державну податкову політику, при формуванні Реєстру платежів з єдиного рахунку в розрізі окремого платника податків на дату формування такого Реєстру.</w:t>
            </w:r>
          </w:p>
        </w:tc>
        <w:tc>
          <w:tcPr>
            <w:tcW w:w="7979" w:type="dxa"/>
          </w:tcPr>
          <w:p w14:paraId="3D533A11" w14:textId="09312DD1" w:rsidR="00BC5D58" w:rsidRPr="00E71BEF" w:rsidRDefault="00BC5D5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lastRenderedPageBreak/>
              <w:t>35</w:t>
            </w:r>
            <w:r w:rsidRPr="00E71BEF">
              <w:rPr>
                <w:rStyle w:val="rvts37"/>
                <w:color w:val="000000" w:themeColor="text1"/>
                <w:sz w:val="28"/>
                <w:szCs w:val="28"/>
              </w:rPr>
              <w:t>-1</w:t>
            </w:r>
            <w:r w:rsidRPr="00E71BEF">
              <w:rPr>
                <w:rStyle w:val="rvts0"/>
                <w:color w:val="000000" w:themeColor="text1"/>
                <w:sz w:val="28"/>
                <w:szCs w:val="28"/>
              </w:rPr>
              <w:t xml:space="preserve">.8. Суми помилково та/або надміру сплачених платником податків грошових зобов’язань і пені, за даними контролюючого органу, вважаються коштами, що надійшли на єдиний рахунок, і </w:t>
            </w:r>
            <w:r w:rsidRPr="00E71BEF">
              <w:rPr>
                <w:rStyle w:val="rvts0"/>
                <w:color w:val="000000" w:themeColor="text1"/>
                <w:sz w:val="28"/>
                <w:szCs w:val="28"/>
              </w:rPr>
              <w:lastRenderedPageBreak/>
              <w:t>враховуються центральним органом виконавчої влади, що реалізує державну податкову політику, при формуванні Реєстру платежів з єдиного рахунку в розрізі окремого платника податків на дату формування такого Реєстру.</w:t>
            </w:r>
          </w:p>
        </w:tc>
      </w:tr>
      <w:tr w:rsidR="00E71BEF" w:rsidRPr="00E71BEF" w14:paraId="7334F3A8" w14:textId="77777777" w:rsidTr="00123DCC">
        <w:tc>
          <w:tcPr>
            <w:tcW w:w="7372" w:type="dxa"/>
          </w:tcPr>
          <w:p w14:paraId="1610ED58" w14:textId="41AAFA28" w:rsidR="00BC5D58" w:rsidRPr="00E71BEF" w:rsidRDefault="00311272"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lastRenderedPageBreak/>
              <w:t>Стаття 41.</w:t>
            </w:r>
            <w:r w:rsidRPr="00E71BEF">
              <w:rPr>
                <w:rStyle w:val="rvts0"/>
                <w:color w:val="000000" w:themeColor="text1"/>
                <w:sz w:val="28"/>
                <w:szCs w:val="28"/>
              </w:rPr>
              <w:t xml:space="preserve"> Контролюючі органи та органи стягнення</w:t>
            </w:r>
          </w:p>
        </w:tc>
        <w:tc>
          <w:tcPr>
            <w:tcW w:w="7979" w:type="dxa"/>
          </w:tcPr>
          <w:p w14:paraId="226E0EA7" w14:textId="5AF9D53A" w:rsidR="00BC5D58" w:rsidRPr="00E71BEF" w:rsidRDefault="00311272"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41.</w:t>
            </w:r>
            <w:r w:rsidRPr="00E71BEF">
              <w:rPr>
                <w:rStyle w:val="rvts0"/>
                <w:color w:val="000000" w:themeColor="text1"/>
                <w:sz w:val="28"/>
                <w:szCs w:val="28"/>
              </w:rPr>
              <w:t xml:space="preserve"> Контролюючі органи та органи стягнення</w:t>
            </w:r>
          </w:p>
        </w:tc>
      </w:tr>
      <w:tr w:rsidR="00E71BEF" w:rsidRPr="00E71BEF" w14:paraId="3E9DB46F" w14:textId="77777777" w:rsidTr="00123DCC">
        <w:tc>
          <w:tcPr>
            <w:tcW w:w="7372" w:type="dxa"/>
          </w:tcPr>
          <w:p w14:paraId="51746FD0" w14:textId="58808392" w:rsidR="00BC5D58" w:rsidRPr="00E71BEF" w:rsidRDefault="00311272"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41.1. Контролюючими органами є:</w:t>
            </w:r>
          </w:p>
        </w:tc>
        <w:tc>
          <w:tcPr>
            <w:tcW w:w="7979" w:type="dxa"/>
          </w:tcPr>
          <w:p w14:paraId="7AF25B18" w14:textId="1EFD8AB1" w:rsidR="00BC5D58" w:rsidRPr="00E71BEF" w:rsidRDefault="00311272"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41.1. Контролюючими органами є:</w:t>
            </w:r>
          </w:p>
        </w:tc>
      </w:tr>
      <w:tr w:rsidR="00E71BEF" w:rsidRPr="00E71BEF" w14:paraId="354B08DB" w14:textId="77777777" w:rsidTr="00123DCC">
        <w:tc>
          <w:tcPr>
            <w:tcW w:w="7372" w:type="dxa"/>
          </w:tcPr>
          <w:p w14:paraId="2C6B25ED" w14:textId="77777777" w:rsidR="00BC5D58" w:rsidRPr="00E71BEF" w:rsidRDefault="00311272"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 xml:space="preserve">41.1.1. податкові органи (центральний орган виконавчої влади, що реалізує державну податкову політику, його територіальні органи) - щодо дотримання законодавства з питань оподаткування (крім випадків, визначених підпунктом 41.1.2 цього пункту), </w:t>
            </w:r>
            <w:r w:rsidRPr="00E71BEF">
              <w:rPr>
                <w:rStyle w:val="rvts0"/>
                <w:b/>
                <w:strike/>
                <w:color w:val="000000" w:themeColor="text1"/>
                <w:sz w:val="28"/>
                <w:szCs w:val="28"/>
              </w:rPr>
              <w:t>законодавства з питань сплати єдиного внеску,</w:t>
            </w:r>
            <w:r w:rsidRPr="00E71BEF">
              <w:rPr>
                <w:rStyle w:val="rvts0"/>
                <w:color w:val="000000" w:themeColor="text1"/>
                <w:sz w:val="28"/>
                <w:szCs w:val="28"/>
              </w:rPr>
              <w:t xml:space="preserve"> а також щодо дотримання іншого законодавства, контроль за виконанням якого покладено на центральний орган виконавчої влади, що реалізує державну податкову політику, чи його територіальні органи;</w:t>
            </w:r>
          </w:p>
          <w:p w14:paraId="431FE4F5" w14:textId="7DD2772A" w:rsidR="00110278" w:rsidRPr="00E71BEF" w:rsidRDefault="0011027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c>
          <w:tcPr>
            <w:tcW w:w="7979" w:type="dxa"/>
          </w:tcPr>
          <w:p w14:paraId="17467BAD" w14:textId="77777777" w:rsidR="00BC5D58" w:rsidRPr="00E71BEF" w:rsidRDefault="00311272"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41.1.1. податкові органи (центральний орган виконавчої влади, що реалізує державну податкову політику, його територіальні органи) - щодо дотримання законодавства з питань оподаткування (крім випадків, визначених підпунктом 41.1.2 цього пункту), а також щодо дотримання іншого законодавства, контроль за виконанням якого покладено на центральний орган виконавчої влади, що реалізує державну податкову політику, чи його територіальні органи;</w:t>
            </w:r>
          </w:p>
          <w:p w14:paraId="399F74A7" w14:textId="5D0ED44E" w:rsidR="00110278" w:rsidRPr="00E71BEF" w:rsidRDefault="0011027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r>
      <w:tr w:rsidR="00E71BEF" w:rsidRPr="00E71BEF" w14:paraId="0A9A0DE7" w14:textId="77777777" w:rsidTr="00123DCC">
        <w:tc>
          <w:tcPr>
            <w:tcW w:w="7372" w:type="dxa"/>
          </w:tcPr>
          <w:p w14:paraId="1A9F7966" w14:textId="0D35121F" w:rsidR="00BC5D58" w:rsidRPr="00E71BEF" w:rsidRDefault="0011027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 xml:space="preserve">41.4. Органами стягнення є виключно контролюючі органи, визначені підпунктом 41.1.1 цього пункту, уповноважені здійснювати заходи щодо забезпечення погашення податкового боргу </w:t>
            </w:r>
            <w:r w:rsidRPr="00E71BEF">
              <w:rPr>
                <w:rStyle w:val="rvts0"/>
                <w:b/>
                <w:strike/>
                <w:color w:val="000000" w:themeColor="text1"/>
                <w:sz w:val="28"/>
                <w:szCs w:val="28"/>
              </w:rPr>
              <w:t>та недоїмки зі сплати єдиного внеску</w:t>
            </w:r>
            <w:r w:rsidRPr="00E71BEF">
              <w:rPr>
                <w:rStyle w:val="rvts0"/>
                <w:color w:val="000000" w:themeColor="text1"/>
                <w:sz w:val="28"/>
                <w:szCs w:val="28"/>
              </w:rPr>
              <w:t xml:space="preserve"> у межах повноважень, а також державні виконавці в межах своїх повноважень. Стягнення податкового боргу </w:t>
            </w:r>
            <w:r w:rsidRPr="00E71BEF">
              <w:rPr>
                <w:rStyle w:val="rvts0"/>
                <w:b/>
                <w:strike/>
                <w:color w:val="000000" w:themeColor="text1"/>
                <w:sz w:val="28"/>
                <w:szCs w:val="28"/>
              </w:rPr>
              <w:t>та недоїмки зі сплати єдиного внеску</w:t>
            </w:r>
            <w:r w:rsidRPr="00E71BEF">
              <w:rPr>
                <w:rStyle w:val="rvts0"/>
                <w:color w:val="000000" w:themeColor="text1"/>
                <w:sz w:val="28"/>
                <w:szCs w:val="28"/>
              </w:rPr>
              <w:t xml:space="preserve"> за виконавчими написами нотаріусів не дозволяється.</w:t>
            </w:r>
          </w:p>
        </w:tc>
        <w:tc>
          <w:tcPr>
            <w:tcW w:w="7979" w:type="dxa"/>
          </w:tcPr>
          <w:p w14:paraId="73010E9A" w14:textId="1D2027D6" w:rsidR="00BC5D58" w:rsidRPr="00E71BEF" w:rsidRDefault="0011027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41.4. Органами стягнення є виключно контролюючі органи, визначені підпунктом 41.1.1 цього пункту, уповноважені здійснювати заходи щодо забезпечення погашення податкового боргу у межах повноважень, а також державні виконавці в межах своїх повноважень. Стягнення податкового боргу за виконавчими написами нотаріусів не дозволяється.</w:t>
            </w:r>
          </w:p>
        </w:tc>
      </w:tr>
      <w:tr w:rsidR="00E71BEF" w:rsidRPr="00E71BEF" w14:paraId="2E23CF00" w14:textId="77777777" w:rsidTr="00123DCC">
        <w:tc>
          <w:tcPr>
            <w:tcW w:w="7372" w:type="dxa"/>
          </w:tcPr>
          <w:p w14:paraId="15C87141" w14:textId="257AD605" w:rsidR="00BC5D58" w:rsidRPr="00E71BEF" w:rsidRDefault="00005E1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lastRenderedPageBreak/>
              <w:t>Стаття 42</w:t>
            </w:r>
            <w:r w:rsidRPr="00E71BEF">
              <w:rPr>
                <w:rStyle w:val="rvts37"/>
                <w:b/>
                <w:color w:val="000000" w:themeColor="text1"/>
                <w:sz w:val="28"/>
                <w:szCs w:val="28"/>
              </w:rPr>
              <w:t>-1</w:t>
            </w:r>
            <w:r w:rsidRPr="00E71BEF">
              <w:rPr>
                <w:rStyle w:val="rvts9"/>
                <w:b/>
                <w:color w:val="000000" w:themeColor="text1"/>
                <w:sz w:val="28"/>
                <w:szCs w:val="28"/>
              </w:rPr>
              <w:t>.</w:t>
            </w:r>
            <w:r w:rsidRPr="00E71BEF">
              <w:rPr>
                <w:rStyle w:val="rvts0"/>
                <w:color w:val="000000" w:themeColor="text1"/>
                <w:sz w:val="28"/>
                <w:szCs w:val="28"/>
              </w:rPr>
              <w:t xml:space="preserve"> Електронний кабінет</w:t>
            </w:r>
          </w:p>
        </w:tc>
        <w:tc>
          <w:tcPr>
            <w:tcW w:w="7979" w:type="dxa"/>
          </w:tcPr>
          <w:p w14:paraId="45AD8DC0" w14:textId="62EA8503" w:rsidR="00BC5D58" w:rsidRPr="00E71BEF" w:rsidRDefault="00005E18"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42</w:t>
            </w:r>
            <w:r w:rsidRPr="00E71BEF">
              <w:rPr>
                <w:rStyle w:val="rvts37"/>
                <w:b/>
                <w:color w:val="000000" w:themeColor="text1"/>
                <w:sz w:val="28"/>
                <w:szCs w:val="28"/>
              </w:rPr>
              <w:t>-1</w:t>
            </w:r>
            <w:r w:rsidRPr="00E71BEF">
              <w:rPr>
                <w:rStyle w:val="rvts9"/>
                <w:b/>
                <w:color w:val="000000" w:themeColor="text1"/>
                <w:sz w:val="28"/>
                <w:szCs w:val="28"/>
              </w:rPr>
              <w:t>.</w:t>
            </w:r>
            <w:r w:rsidRPr="00E71BEF">
              <w:rPr>
                <w:rStyle w:val="rvts0"/>
                <w:color w:val="000000" w:themeColor="text1"/>
                <w:sz w:val="28"/>
                <w:szCs w:val="28"/>
              </w:rPr>
              <w:t xml:space="preserve"> Електронний кабінет</w:t>
            </w:r>
          </w:p>
        </w:tc>
      </w:tr>
      <w:tr w:rsidR="00E71BEF" w:rsidRPr="00E71BEF" w14:paraId="30635499" w14:textId="77777777" w:rsidTr="00123DCC">
        <w:tc>
          <w:tcPr>
            <w:tcW w:w="7372" w:type="dxa"/>
          </w:tcPr>
          <w:p w14:paraId="67A1625E" w14:textId="77777777" w:rsidR="00005E18" w:rsidRPr="00E71BEF" w:rsidRDefault="00005E18"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42</w:t>
            </w:r>
            <w:r w:rsidRPr="00E71BEF">
              <w:rPr>
                <w:rStyle w:val="rvts37"/>
                <w:color w:val="000000" w:themeColor="text1"/>
                <w:sz w:val="28"/>
                <w:szCs w:val="28"/>
              </w:rPr>
              <w:t>-1</w:t>
            </w:r>
            <w:r w:rsidRPr="00E71BEF">
              <w:rPr>
                <w:color w:val="000000" w:themeColor="text1"/>
                <w:sz w:val="28"/>
                <w:szCs w:val="28"/>
              </w:rPr>
              <w:t>.2. Електронний кабінет забезпечує можливість реалізації платниками податків прав та обов’язків, визначених цим Кодексом та іншими законами, контроль за дотриманням яких покладено на контролюючі органи, та нормативно-правовими актами, прийнятими на підставі та на виконання цього Кодексу та інших законів, контроль за дотриманням яких покладено на контролюючі органи, в тому числі, шляхом:</w:t>
            </w:r>
          </w:p>
          <w:p w14:paraId="2EC8FB15" w14:textId="624CCA70" w:rsidR="00BC5D58" w:rsidRPr="00E71BEF" w:rsidRDefault="00005E18" w:rsidP="00E71BEF">
            <w:pPr>
              <w:pStyle w:val="rvps2"/>
              <w:spacing w:before="0" w:beforeAutospacing="0" w:after="0" w:afterAutospacing="0" w:line="276" w:lineRule="auto"/>
              <w:ind w:firstLine="316"/>
              <w:jc w:val="both"/>
              <w:rPr>
                <w:rStyle w:val="rvts9"/>
                <w:color w:val="000000" w:themeColor="text1"/>
                <w:sz w:val="28"/>
                <w:szCs w:val="28"/>
              </w:rPr>
            </w:pPr>
            <w:bookmarkStart w:id="12" w:name="n16567"/>
            <w:bookmarkStart w:id="13" w:name="n13777"/>
            <w:bookmarkEnd w:id="12"/>
            <w:bookmarkEnd w:id="13"/>
            <w:r w:rsidRPr="00E71BEF">
              <w:rPr>
                <w:color w:val="000000" w:themeColor="text1"/>
                <w:sz w:val="28"/>
                <w:szCs w:val="28"/>
              </w:rPr>
              <w:t xml:space="preserve">перегляду інформації про платника податків, що збирається, використовується та формується контролюючими органами у зв’язку з обліком платників податків та адмініструванням податків, зборів, митних платежів, </w:t>
            </w:r>
            <w:r w:rsidRPr="00E71BEF">
              <w:rPr>
                <w:b/>
                <w:strike/>
                <w:color w:val="000000" w:themeColor="text1"/>
                <w:sz w:val="28"/>
                <w:szCs w:val="28"/>
              </w:rPr>
              <w:t>єдиного внеску</w:t>
            </w:r>
            <w:r w:rsidRPr="00E71BEF">
              <w:rPr>
                <w:color w:val="000000" w:themeColor="text1"/>
                <w:sz w:val="28"/>
                <w:szCs w:val="28"/>
              </w:rPr>
              <w:t xml:space="preserve">, здійсненням податкового контролю, у тому числі дані оперативного обліку податків, зборів, </w:t>
            </w:r>
            <w:r w:rsidRPr="00E71BEF">
              <w:rPr>
                <w:b/>
                <w:strike/>
                <w:color w:val="000000" w:themeColor="text1"/>
                <w:sz w:val="28"/>
                <w:szCs w:val="28"/>
              </w:rPr>
              <w:t>єдиного внеску</w:t>
            </w:r>
            <w:r w:rsidRPr="00E71BEF">
              <w:rPr>
                <w:color w:val="000000" w:themeColor="text1"/>
                <w:sz w:val="28"/>
                <w:szCs w:val="28"/>
              </w:rPr>
              <w:t xml:space="preserve"> (у тому числі дані інтегрованих карток платників податків), дані системи електронного адміністрування податку на додану вартість, дані системи електронного адміністрування реалізації пального та спирту етилового, а також одержання такої інформації у вигляді документа, який формується автоматизовано шляхом вивантаження відповідної інформації з електронного кабінету із накладенням кваліфікованого електронного підпису посадової особи контролюючого органу та кваліфікованої електронної печатки контролюючого органу </w:t>
            </w:r>
            <w:r w:rsidRPr="00E71BEF">
              <w:rPr>
                <w:color w:val="000000" w:themeColor="text1"/>
                <w:sz w:val="28"/>
                <w:szCs w:val="28"/>
              </w:rPr>
              <w:lastRenderedPageBreak/>
              <w:t>із застосуванням засобів кваліфікованого електронного підпису чи печатки, які мають вбудовані апаратно-програмні засоби, що забезпечують захист записаних на них даних від несанкціонованого доступу, від безпосереднього ознайомлення із значенням параметрів особистих ключів та їх копіювання;</w:t>
            </w:r>
          </w:p>
        </w:tc>
        <w:tc>
          <w:tcPr>
            <w:tcW w:w="7979" w:type="dxa"/>
          </w:tcPr>
          <w:p w14:paraId="5155184E" w14:textId="77777777" w:rsidR="00005E18" w:rsidRPr="00E71BEF" w:rsidRDefault="00005E18"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42</w:t>
            </w:r>
            <w:r w:rsidRPr="00E71BEF">
              <w:rPr>
                <w:rStyle w:val="rvts37"/>
                <w:color w:val="000000" w:themeColor="text1"/>
                <w:sz w:val="28"/>
                <w:szCs w:val="28"/>
              </w:rPr>
              <w:t>-1</w:t>
            </w:r>
            <w:r w:rsidRPr="00E71BEF">
              <w:rPr>
                <w:color w:val="000000" w:themeColor="text1"/>
                <w:sz w:val="28"/>
                <w:szCs w:val="28"/>
              </w:rPr>
              <w:t>.2. Електронний кабінет забезпечує можливість реалізації платниками податків прав та обов’язків, визначених цим Кодексом та іншими законами, контроль за дотриманням яких покладено на контролюючі органи, та нормативно-правовими актами, прийнятими на підставі та на виконання цього Кодексу та інших законів, контроль за дотриманням яких покладено на контролюючі органи, в тому числі, шляхом:</w:t>
            </w:r>
          </w:p>
          <w:p w14:paraId="2DB3ED83" w14:textId="33BB9AF8" w:rsidR="00005E18" w:rsidRPr="00E71BEF" w:rsidRDefault="00005E18"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перегляду інформації про платника податків, що збирається, використовується та формується контролюючими органами у зв’язку з обліком платників податків та адмініструванням под</w:t>
            </w:r>
            <w:r w:rsidR="007C6185" w:rsidRPr="00E71BEF">
              <w:rPr>
                <w:color w:val="000000" w:themeColor="text1"/>
                <w:sz w:val="28"/>
                <w:szCs w:val="28"/>
              </w:rPr>
              <w:t>атків, зборів, митних платежів</w:t>
            </w:r>
            <w:r w:rsidRPr="00E71BEF">
              <w:rPr>
                <w:color w:val="000000" w:themeColor="text1"/>
                <w:sz w:val="28"/>
                <w:szCs w:val="28"/>
              </w:rPr>
              <w:t>, здійсненням податкового контролю, у тому числі дані операт</w:t>
            </w:r>
            <w:r w:rsidR="007C6185" w:rsidRPr="00E71BEF">
              <w:rPr>
                <w:color w:val="000000" w:themeColor="text1"/>
                <w:sz w:val="28"/>
                <w:szCs w:val="28"/>
              </w:rPr>
              <w:t xml:space="preserve">ивного обліку податків, зборів </w:t>
            </w:r>
            <w:r w:rsidRPr="00E71BEF">
              <w:rPr>
                <w:color w:val="000000" w:themeColor="text1"/>
                <w:sz w:val="28"/>
                <w:szCs w:val="28"/>
              </w:rPr>
              <w:t xml:space="preserve">(у тому числі дані інтегрованих карток платників податків), дані системи електронного адміністрування податку на додану вартість, дані системи електронного адміністрування реалізації пального та спирту етилового, а також одержання такої інформації у вигляді документа, який формується автоматизовано шляхом вивантаження відповідної інформації з електронного кабінету із накладенням кваліфікованого електронного підпису посадової особи контролюючого органу та кваліфікованої електронної печатки контролюючого органу із застосуванням засобів кваліфікованого електронного підпису чи печатки, які мають вбудовані апаратно-програмні засоби, що забезпечують захист записаних на них даних від </w:t>
            </w:r>
            <w:r w:rsidRPr="00E71BEF">
              <w:rPr>
                <w:color w:val="000000" w:themeColor="text1"/>
                <w:sz w:val="28"/>
                <w:szCs w:val="28"/>
              </w:rPr>
              <w:lastRenderedPageBreak/>
              <w:t>несанкціонованого доступу, від безпосереднього ознайомлення із значенням параметрів особистих ключів та їх копіювання;</w:t>
            </w:r>
          </w:p>
          <w:p w14:paraId="6F55246D" w14:textId="77777777" w:rsidR="00BC5D58" w:rsidRPr="00E71BEF" w:rsidRDefault="00BC5D58" w:rsidP="00E71BEF">
            <w:pPr>
              <w:pStyle w:val="rvps2"/>
              <w:spacing w:before="0" w:beforeAutospacing="0" w:after="0" w:afterAutospacing="0" w:line="276" w:lineRule="auto"/>
              <w:ind w:firstLine="316"/>
              <w:jc w:val="both"/>
              <w:rPr>
                <w:rStyle w:val="rvts9"/>
                <w:b/>
                <w:bCs/>
                <w:color w:val="000000" w:themeColor="text1"/>
                <w:sz w:val="28"/>
                <w:szCs w:val="28"/>
              </w:rPr>
            </w:pPr>
          </w:p>
        </w:tc>
      </w:tr>
      <w:tr w:rsidR="00E71BEF" w:rsidRPr="00E71BEF" w14:paraId="1D60CB60" w14:textId="77777777" w:rsidTr="00123DCC">
        <w:tc>
          <w:tcPr>
            <w:tcW w:w="7372" w:type="dxa"/>
          </w:tcPr>
          <w:p w14:paraId="6DB133BE" w14:textId="5790E112" w:rsidR="00BC5D58" w:rsidRPr="00E71BEF" w:rsidRDefault="007C6185"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lastRenderedPageBreak/>
              <w:t>Стаття 46.</w:t>
            </w:r>
            <w:r w:rsidRPr="00E71BEF">
              <w:rPr>
                <w:rStyle w:val="rvts0"/>
                <w:color w:val="000000" w:themeColor="text1"/>
                <w:sz w:val="28"/>
                <w:szCs w:val="28"/>
              </w:rPr>
              <w:t xml:space="preserve"> Податкова декларація (розрахунок)</w:t>
            </w:r>
          </w:p>
        </w:tc>
        <w:tc>
          <w:tcPr>
            <w:tcW w:w="7979" w:type="dxa"/>
          </w:tcPr>
          <w:p w14:paraId="421AE8C6" w14:textId="1E0B6919" w:rsidR="00BC5D58" w:rsidRPr="00E71BEF" w:rsidRDefault="007C6185"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46.</w:t>
            </w:r>
            <w:r w:rsidRPr="00E71BEF">
              <w:rPr>
                <w:rStyle w:val="rvts0"/>
                <w:color w:val="000000" w:themeColor="text1"/>
                <w:sz w:val="28"/>
                <w:szCs w:val="28"/>
              </w:rPr>
              <w:t xml:space="preserve"> Податкова декларація (розрахунок)</w:t>
            </w:r>
          </w:p>
        </w:tc>
      </w:tr>
      <w:tr w:rsidR="00E71BEF" w:rsidRPr="00E71BEF" w14:paraId="75A821F5" w14:textId="77777777" w:rsidTr="00123DCC">
        <w:tc>
          <w:tcPr>
            <w:tcW w:w="7372" w:type="dxa"/>
          </w:tcPr>
          <w:p w14:paraId="2566D461" w14:textId="43068608" w:rsidR="00BC5D58" w:rsidRPr="00E71BEF" w:rsidRDefault="007C6185"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 xml:space="preserve">46.1.  </w:t>
            </w:r>
            <w:hyperlink r:id="rId30" w:anchor="n20" w:tgtFrame="_blank" w:history="1">
              <w:r w:rsidRPr="00E71BEF">
                <w:rPr>
                  <w:rStyle w:val="ab"/>
                  <w:color w:val="000000" w:themeColor="text1"/>
                  <w:sz w:val="28"/>
                  <w:szCs w:val="28"/>
                  <w:u w:val="none"/>
                </w:rPr>
                <w:t>Податкова декларація</w:t>
              </w:r>
            </w:hyperlink>
            <w:r w:rsidRPr="00E71BEF">
              <w:rPr>
                <w:rStyle w:val="rvts0"/>
                <w:color w:val="000000" w:themeColor="text1"/>
                <w:sz w:val="28"/>
                <w:szCs w:val="28"/>
              </w:rPr>
              <w:t xml:space="preserve">, розрахунок, звіт (далі - податкова декларація) - документ, що подається платником податків (у тому числі відокремленим підрозділом у випадках, визначених цим Кодексом) контролюючим органам у строки, встановлені законом, на підставі якого здійснюється нарахування та/або сплата грошового зобов’язання, у тому числі податкового зобов’язання або відображаються обсяги операції (операцій), доходів (прибутків), щодо яких податковим та митним законодавством передбачено звільнення платника податку від обов’язку нарахування і сплати податку і збору, чи документ, що свідчить про суми доходу, нарахованого (виплаченого) на користь платників податків - фізичних осіб, суми утриманого та/або сплаченого податку, </w:t>
            </w:r>
            <w:r w:rsidRPr="00E71BEF">
              <w:rPr>
                <w:rStyle w:val="rvts0"/>
                <w:b/>
                <w:strike/>
                <w:color w:val="000000" w:themeColor="text1"/>
                <w:sz w:val="28"/>
                <w:szCs w:val="28"/>
              </w:rPr>
              <w:t>а також суми нарахованого єдиного внеску</w:t>
            </w:r>
            <w:r w:rsidRPr="00E71BEF">
              <w:rPr>
                <w:rStyle w:val="rvts0"/>
                <w:color w:val="000000" w:themeColor="text1"/>
                <w:sz w:val="28"/>
                <w:szCs w:val="28"/>
              </w:rPr>
              <w:t>.</w:t>
            </w:r>
          </w:p>
        </w:tc>
        <w:tc>
          <w:tcPr>
            <w:tcW w:w="7979" w:type="dxa"/>
          </w:tcPr>
          <w:p w14:paraId="74EE510C" w14:textId="73A46A2F" w:rsidR="00BC5D58" w:rsidRPr="00E71BEF" w:rsidRDefault="007C6185"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 xml:space="preserve">46.1.  </w:t>
            </w:r>
            <w:hyperlink r:id="rId31" w:anchor="n20" w:tgtFrame="_blank" w:history="1">
              <w:r w:rsidRPr="00E71BEF">
                <w:rPr>
                  <w:rStyle w:val="ab"/>
                  <w:color w:val="000000" w:themeColor="text1"/>
                  <w:sz w:val="28"/>
                  <w:szCs w:val="28"/>
                  <w:u w:val="none"/>
                </w:rPr>
                <w:t>Податкова декларація</w:t>
              </w:r>
            </w:hyperlink>
            <w:r w:rsidRPr="00E71BEF">
              <w:rPr>
                <w:rStyle w:val="rvts0"/>
                <w:color w:val="000000" w:themeColor="text1"/>
                <w:sz w:val="28"/>
                <w:szCs w:val="28"/>
              </w:rPr>
              <w:t>, розрахунок, звіт (далі - податкова декларація) - документ, що подається платником податків (у тому числі відокремленим підрозділом у випадках, визначених цим Кодексом) контролюючим органам у строки, встановлені законом, на підставі якого здійснюється нарахування та/або сплата грошового зобов’язання, у тому числі податкового зобов’язання або відображаються обсяги операції (операцій), доходів (прибутків), щодо яких податковим та митним законодавством передбачено звільнення платника податку від обов’язку нарахування і сплати податку і збору, чи документ, що свідчить про суми доходу, нарахованого (виплаченого) на користь платників податків - фізичних осіб, суми утриманого та/або сплаченого податку.</w:t>
            </w:r>
          </w:p>
        </w:tc>
      </w:tr>
      <w:tr w:rsidR="00E71BEF" w:rsidRPr="00E71BEF" w14:paraId="323B0B6A" w14:textId="77777777" w:rsidTr="00123DCC">
        <w:tc>
          <w:tcPr>
            <w:tcW w:w="7372" w:type="dxa"/>
          </w:tcPr>
          <w:p w14:paraId="4E2BA3B9" w14:textId="156B0112" w:rsidR="00BC5D58" w:rsidRPr="00E71BEF" w:rsidRDefault="00AC491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51.</w:t>
            </w:r>
            <w:r w:rsidRPr="00E71BEF">
              <w:rPr>
                <w:rStyle w:val="rvts0"/>
                <w:color w:val="000000" w:themeColor="text1"/>
                <w:sz w:val="28"/>
                <w:szCs w:val="28"/>
              </w:rPr>
              <w:t xml:space="preserve"> Подання звітності про суми доходу, нарахованого (сплаченого) на користь платників податків - </w:t>
            </w:r>
            <w:r w:rsidRPr="00E71BEF">
              <w:rPr>
                <w:rStyle w:val="rvts0"/>
                <w:color w:val="000000" w:themeColor="text1"/>
                <w:sz w:val="28"/>
                <w:szCs w:val="28"/>
              </w:rPr>
              <w:lastRenderedPageBreak/>
              <w:t xml:space="preserve">фізичних осіб, і суми утриманого з них податку, </w:t>
            </w:r>
            <w:r w:rsidRPr="00E71BEF">
              <w:rPr>
                <w:rStyle w:val="rvts0"/>
                <w:b/>
                <w:strike/>
                <w:color w:val="000000" w:themeColor="text1"/>
                <w:sz w:val="28"/>
                <w:szCs w:val="28"/>
              </w:rPr>
              <w:t>а також суми нарахованого єдиного внеску</w:t>
            </w:r>
          </w:p>
        </w:tc>
        <w:tc>
          <w:tcPr>
            <w:tcW w:w="7979" w:type="dxa"/>
          </w:tcPr>
          <w:p w14:paraId="7B34C373" w14:textId="41FC013F" w:rsidR="00BC5D58" w:rsidRPr="00E71BEF" w:rsidRDefault="00AC491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lastRenderedPageBreak/>
              <w:t>Стаття 51.</w:t>
            </w:r>
            <w:r w:rsidRPr="00E71BEF">
              <w:rPr>
                <w:rStyle w:val="rvts0"/>
                <w:color w:val="000000" w:themeColor="text1"/>
                <w:sz w:val="28"/>
                <w:szCs w:val="28"/>
              </w:rPr>
              <w:t xml:space="preserve"> Подання звітності про суми доходу, нарахованого (сплаченого) на користь платників податків - фізичних осіб, і суми утриманого з них податку</w:t>
            </w:r>
          </w:p>
        </w:tc>
      </w:tr>
      <w:tr w:rsidR="00E71BEF" w:rsidRPr="00E71BEF" w14:paraId="707AE1CD" w14:textId="77777777" w:rsidTr="00123DCC">
        <w:tc>
          <w:tcPr>
            <w:tcW w:w="7372" w:type="dxa"/>
          </w:tcPr>
          <w:p w14:paraId="1E31A612" w14:textId="04F2A9B2" w:rsidR="00BC5D58" w:rsidRPr="00E71BEF" w:rsidRDefault="00AC491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 xml:space="preserve">51.1. Платники податків, у тому числі податкові агенти, платники єдиного внеску, зобов’язані подавати контролюючим органам у строки, встановлені цим Кодексом для податкового кварталу, податковий розрахунок сум доходу, нарахованого (сплаченого) на користь платників податків - фізичних осіб, і сум утриманого з них податку, </w:t>
            </w:r>
            <w:r w:rsidRPr="00E71BEF">
              <w:rPr>
                <w:rStyle w:val="rvts0"/>
                <w:b/>
                <w:strike/>
                <w:color w:val="000000" w:themeColor="text1"/>
                <w:sz w:val="28"/>
                <w:szCs w:val="28"/>
              </w:rPr>
              <w:t>а також сум нарахованого єдиного внеску</w:t>
            </w:r>
            <w:r w:rsidRPr="00E71BEF">
              <w:rPr>
                <w:rStyle w:val="rvts0"/>
                <w:color w:val="000000" w:themeColor="text1"/>
                <w:sz w:val="28"/>
                <w:szCs w:val="28"/>
              </w:rPr>
              <w:t>, з розбивкою по місяцях звітного кварталу.</w:t>
            </w:r>
          </w:p>
        </w:tc>
        <w:tc>
          <w:tcPr>
            <w:tcW w:w="7979" w:type="dxa"/>
          </w:tcPr>
          <w:p w14:paraId="71BCBBBB" w14:textId="201170E6" w:rsidR="00BC5D58" w:rsidRPr="00E71BEF" w:rsidRDefault="00AC491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51.1. Платники податків, у тому числі податкові агенти, зобов’язані подавати контролюючим органам у строки, встановлені цим Кодексом для податкового кварталу, податковий розрахунок сум доходу, нарахованого (сплаченого) на користь платників податків - фізичних осіб, і сум утриманого з них податку, з розбивкою по місяцях звітного кварталу.</w:t>
            </w:r>
          </w:p>
        </w:tc>
      </w:tr>
      <w:tr w:rsidR="00E71BEF" w:rsidRPr="00E71BEF" w14:paraId="6350D2BB" w14:textId="77777777" w:rsidTr="00123DCC">
        <w:tc>
          <w:tcPr>
            <w:tcW w:w="7372" w:type="dxa"/>
          </w:tcPr>
          <w:p w14:paraId="353572D4" w14:textId="45B76B0F" w:rsidR="00BC5D58" w:rsidRPr="00E71BEF" w:rsidRDefault="0002062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77.</w:t>
            </w:r>
            <w:r w:rsidRPr="00E71BEF">
              <w:rPr>
                <w:rStyle w:val="rvts0"/>
                <w:color w:val="000000" w:themeColor="text1"/>
                <w:sz w:val="28"/>
                <w:szCs w:val="28"/>
              </w:rPr>
              <w:t xml:space="preserve"> Порядок проведення документальних планових перевірок</w:t>
            </w:r>
          </w:p>
        </w:tc>
        <w:tc>
          <w:tcPr>
            <w:tcW w:w="7979" w:type="dxa"/>
          </w:tcPr>
          <w:p w14:paraId="5E830482" w14:textId="7D56580A" w:rsidR="00BC5D58" w:rsidRPr="00E71BEF" w:rsidRDefault="0002062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77.</w:t>
            </w:r>
            <w:r w:rsidRPr="00E71BEF">
              <w:rPr>
                <w:rStyle w:val="rvts0"/>
                <w:color w:val="000000" w:themeColor="text1"/>
                <w:sz w:val="28"/>
                <w:szCs w:val="28"/>
              </w:rPr>
              <w:t xml:space="preserve"> Порядок проведення документальних планових перевірок</w:t>
            </w:r>
          </w:p>
        </w:tc>
      </w:tr>
      <w:tr w:rsidR="00E71BEF" w:rsidRPr="00E71BEF" w14:paraId="124DDB18" w14:textId="77777777" w:rsidTr="00123DCC">
        <w:tc>
          <w:tcPr>
            <w:tcW w:w="7372" w:type="dxa"/>
          </w:tcPr>
          <w:p w14:paraId="2EB1322A" w14:textId="4DD6403D" w:rsidR="00BC5D58" w:rsidRPr="00E71BEF" w:rsidRDefault="00781312"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 xml:space="preserve">77.3. Забороняється проведення документальної планової перевірки за окремими видами зобов'язань перед бюджетами, крім правильності обчислення, повноти і своєчасності сплати митних платежів, </w:t>
            </w:r>
            <w:r w:rsidRPr="00E71BEF">
              <w:rPr>
                <w:rStyle w:val="rvts0"/>
                <w:b/>
                <w:color w:val="000000" w:themeColor="text1"/>
                <w:sz w:val="28"/>
                <w:szCs w:val="28"/>
              </w:rPr>
              <w:t xml:space="preserve">податків, зборів </w:t>
            </w:r>
            <w:r w:rsidRPr="00E71BEF">
              <w:rPr>
                <w:rStyle w:val="rvts0"/>
                <w:b/>
                <w:strike/>
                <w:color w:val="000000" w:themeColor="text1"/>
                <w:sz w:val="28"/>
                <w:szCs w:val="28"/>
              </w:rPr>
              <w:t>та єдиного внеску</w:t>
            </w:r>
            <w:r w:rsidRPr="00E71BEF">
              <w:rPr>
                <w:rStyle w:val="rvts0"/>
                <w:color w:val="000000" w:themeColor="text1"/>
                <w:sz w:val="28"/>
                <w:szCs w:val="28"/>
              </w:rPr>
              <w:t xml:space="preserve"> при виплаті (нарахуванні) доходів фізичним особам, податку з доходів фізичних осіб та зобов'язань за бюджетними позиками і кредитами, що гарантовані бюджетними коштами.</w:t>
            </w:r>
          </w:p>
        </w:tc>
        <w:tc>
          <w:tcPr>
            <w:tcW w:w="7979" w:type="dxa"/>
          </w:tcPr>
          <w:p w14:paraId="5EDE541E" w14:textId="497E10CB" w:rsidR="00BC5D58" w:rsidRPr="00E71BEF" w:rsidRDefault="00781312"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 xml:space="preserve">77.3. Забороняється проведення документальної планової перевірки за окремими видами зобов'язань перед бюджетами, крім правильності обчислення, повноти і своєчасності сплати митних платежів, </w:t>
            </w:r>
            <w:r w:rsidRPr="00E71BEF">
              <w:rPr>
                <w:rStyle w:val="rvts0"/>
                <w:b/>
                <w:color w:val="000000" w:themeColor="text1"/>
                <w:sz w:val="28"/>
                <w:szCs w:val="28"/>
              </w:rPr>
              <w:t xml:space="preserve">податків та зборів </w:t>
            </w:r>
            <w:r w:rsidRPr="00E71BEF">
              <w:rPr>
                <w:rStyle w:val="rvts0"/>
                <w:color w:val="000000" w:themeColor="text1"/>
                <w:sz w:val="28"/>
                <w:szCs w:val="28"/>
              </w:rPr>
              <w:t>при виплаті (нарахуванні) доходів фізичним особам, податку з доходів фізичних осіб та зобов'язань за бюджетними позиками і кредитами, що гарантовані бюджетними коштами.</w:t>
            </w:r>
          </w:p>
        </w:tc>
      </w:tr>
      <w:tr w:rsidR="00E71BEF" w:rsidRPr="00E71BEF" w14:paraId="095E4ED6" w14:textId="77777777" w:rsidTr="00123DCC">
        <w:tc>
          <w:tcPr>
            <w:tcW w:w="7372" w:type="dxa"/>
          </w:tcPr>
          <w:p w14:paraId="4FDAD32D" w14:textId="729DC036" w:rsidR="00BC5D58" w:rsidRPr="00E71BEF" w:rsidRDefault="00781312"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87.</w:t>
            </w:r>
            <w:r w:rsidRPr="00E71BEF">
              <w:rPr>
                <w:rStyle w:val="rvts0"/>
                <w:color w:val="000000" w:themeColor="text1"/>
                <w:sz w:val="28"/>
                <w:szCs w:val="28"/>
              </w:rPr>
              <w:t xml:space="preserve"> Джерела сплати грошових зобов'язань або погашення податкового боргу платника податків</w:t>
            </w:r>
          </w:p>
        </w:tc>
        <w:tc>
          <w:tcPr>
            <w:tcW w:w="7979" w:type="dxa"/>
          </w:tcPr>
          <w:p w14:paraId="18E44CAD" w14:textId="245E0F6D" w:rsidR="00BC5D58" w:rsidRPr="00E71BEF" w:rsidRDefault="00781312"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87</w:t>
            </w:r>
            <w:r w:rsidRPr="00E71BEF">
              <w:rPr>
                <w:rStyle w:val="rvts9"/>
                <w:color w:val="000000" w:themeColor="text1"/>
                <w:sz w:val="28"/>
                <w:szCs w:val="28"/>
              </w:rPr>
              <w:t>.</w:t>
            </w:r>
            <w:r w:rsidRPr="00E71BEF">
              <w:rPr>
                <w:rStyle w:val="rvts0"/>
                <w:color w:val="000000" w:themeColor="text1"/>
                <w:sz w:val="28"/>
                <w:szCs w:val="28"/>
              </w:rPr>
              <w:t xml:space="preserve"> Джерела сплати грошових зобов'язань або погашення податкового боргу платника податків</w:t>
            </w:r>
          </w:p>
        </w:tc>
      </w:tr>
      <w:tr w:rsidR="00E71BEF" w:rsidRPr="00E71BEF" w14:paraId="6F2FA34E" w14:textId="77777777" w:rsidTr="00123DCC">
        <w:tc>
          <w:tcPr>
            <w:tcW w:w="7372" w:type="dxa"/>
          </w:tcPr>
          <w:p w14:paraId="15252E40" w14:textId="77777777" w:rsidR="008222FE" w:rsidRPr="00E71BEF" w:rsidRDefault="008222F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 xml:space="preserve">87.9. У разі наявності у платника податків податкового боргу контролюючі органи зобов'язані зарахувати кошти, що сплачує такий платник податків, в рахунок погашення </w:t>
            </w:r>
            <w:r w:rsidRPr="00E71BEF">
              <w:rPr>
                <w:color w:val="000000" w:themeColor="text1"/>
                <w:sz w:val="28"/>
                <w:szCs w:val="28"/>
              </w:rPr>
              <w:lastRenderedPageBreak/>
              <w:t xml:space="preserve">податкового боргу згідно з черговістю його виникнення незалежно від напряму сплати, визначеного платником податків. У такому ж порядку відбувається зарахування коштів, що надійдуть у рахунок погашення податкового боргу платника податків відповідно до </w:t>
            </w:r>
            <w:hyperlink r:id="rId32" w:anchor="n2123" w:history="1">
              <w:r w:rsidRPr="00E71BEF">
                <w:rPr>
                  <w:rStyle w:val="ab"/>
                  <w:color w:val="000000" w:themeColor="text1"/>
                  <w:sz w:val="28"/>
                  <w:szCs w:val="28"/>
                  <w:u w:val="none"/>
                </w:rPr>
                <w:t>статті 95</w:t>
              </w:r>
            </w:hyperlink>
            <w:r w:rsidRPr="00E71BEF">
              <w:rPr>
                <w:color w:val="000000" w:themeColor="text1"/>
                <w:sz w:val="28"/>
                <w:szCs w:val="28"/>
              </w:rPr>
              <w:t xml:space="preserve"> цього Кодексу або за рішенням суду у випадках, передбачених законом.</w:t>
            </w:r>
          </w:p>
          <w:p w14:paraId="02030DE3" w14:textId="2A6CA297" w:rsidR="00BC5D58" w:rsidRPr="00E71BEF" w:rsidRDefault="008222FE" w:rsidP="00E71BEF">
            <w:pPr>
              <w:pStyle w:val="rvps2"/>
              <w:spacing w:before="0" w:beforeAutospacing="0" w:after="0" w:afterAutospacing="0" w:line="276" w:lineRule="auto"/>
              <w:ind w:firstLine="316"/>
              <w:jc w:val="both"/>
              <w:rPr>
                <w:rStyle w:val="rvts9"/>
                <w:b/>
                <w:strike/>
                <w:color w:val="000000" w:themeColor="text1"/>
                <w:sz w:val="28"/>
                <w:szCs w:val="28"/>
              </w:rPr>
            </w:pPr>
            <w:bookmarkStart w:id="14" w:name="n1992"/>
            <w:bookmarkStart w:id="15" w:name="n1993"/>
            <w:bookmarkEnd w:id="14"/>
            <w:bookmarkEnd w:id="15"/>
            <w:r w:rsidRPr="00E71BEF">
              <w:rPr>
                <w:color w:val="000000" w:themeColor="text1"/>
                <w:sz w:val="28"/>
                <w:szCs w:val="28"/>
              </w:rPr>
              <w:t xml:space="preserve">Спрямування коштів платником податків на погашення грошового зобов'язання перед погашенням податкового боргу забороняється, крім випадків спрямування цих коштів на виплату заробітної плати </w:t>
            </w:r>
            <w:r w:rsidRPr="00E71BEF">
              <w:rPr>
                <w:b/>
                <w:strike/>
                <w:color w:val="000000" w:themeColor="text1"/>
                <w:sz w:val="28"/>
                <w:szCs w:val="28"/>
              </w:rPr>
              <w:t>та єдиного внеску на загальнообов'язкове державне соціальне страхування.</w:t>
            </w:r>
          </w:p>
        </w:tc>
        <w:tc>
          <w:tcPr>
            <w:tcW w:w="7979" w:type="dxa"/>
          </w:tcPr>
          <w:p w14:paraId="41C65AC3" w14:textId="45549F16" w:rsidR="008222FE" w:rsidRDefault="008222F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 xml:space="preserve">87.9. У разі наявності у платника податків податкового боргу контролюючі органи зобов'язані зарахувати кошти, що сплачує такий платник податків, в рахунок погашення податкового боргу </w:t>
            </w:r>
            <w:r w:rsidRPr="00E71BEF">
              <w:rPr>
                <w:color w:val="000000" w:themeColor="text1"/>
                <w:sz w:val="28"/>
                <w:szCs w:val="28"/>
              </w:rPr>
              <w:lastRenderedPageBreak/>
              <w:t xml:space="preserve">згідно з черговістю його виникнення незалежно від напряму сплати, визначеного платником податків. У такому ж порядку відбувається зарахування коштів, що надійдуть у рахунок погашення податкового боргу платника податків відповідно до </w:t>
            </w:r>
            <w:hyperlink r:id="rId33" w:anchor="n2123" w:history="1">
              <w:r w:rsidRPr="00E71BEF">
                <w:rPr>
                  <w:rStyle w:val="ab"/>
                  <w:color w:val="000000" w:themeColor="text1"/>
                  <w:sz w:val="28"/>
                  <w:szCs w:val="28"/>
                  <w:u w:val="none"/>
                </w:rPr>
                <w:t>статті 95</w:t>
              </w:r>
            </w:hyperlink>
            <w:r w:rsidRPr="00E71BEF">
              <w:rPr>
                <w:color w:val="000000" w:themeColor="text1"/>
                <w:sz w:val="28"/>
                <w:szCs w:val="28"/>
              </w:rPr>
              <w:t xml:space="preserve"> цього Кодексу або за рішенням суду у випадках, передбачених законом.</w:t>
            </w:r>
          </w:p>
          <w:p w14:paraId="5A67F86A" w14:textId="77777777" w:rsidR="00E71BEF" w:rsidRPr="00E71BEF" w:rsidRDefault="00E71BEF" w:rsidP="00E71BEF">
            <w:pPr>
              <w:pStyle w:val="rvps2"/>
              <w:spacing w:before="0" w:beforeAutospacing="0" w:after="0" w:afterAutospacing="0" w:line="276" w:lineRule="auto"/>
              <w:ind w:firstLine="316"/>
              <w:jc w:val="both"/>
              <w:rPr>
                <w:color w:val="000000" w:themeColor="text1"/>
                <w:sz w:val="28"/>
                <w:szCs w:val="28"/>
              </w:rPr>
            </w:pPr>
          </w:p>
          <w:p w14:paraId="71E2C90C" w14:textId="11839F3A" w:rsidR="008222FE" w:rsidRPr="00E71BEF" w:rsidRDefault="008222F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Спрямування коштів платником податків на погашення грошового зобов'язання перед погашенням податкового боргу забороняється, крім випадків спрямування цих коштів на виплату заробітної плати.</w:t>
            </w:r>
          </w:p>
          <w:p w14:paraId="4A385C09" w14:textId="77777777" w:rsidR="00BC5D58" w:rsidRPr="00E71BEF" w:rsidRDefault="00BC5D58" w:rsidP="00E71BEF">
            <w:pPr>
              <w:pStyle w:val="rvps2"/>
              <w:spacing w:before="0" w:beforeAutospacing="0" w:after="0" w:afterAutospacing="0" w:line="276" w:lineRule="auto"/>
              <w:ind w:firstLine="316"/>
              <w:jc w:val="both"/>
              <w:rPr>
                <w:rStyle w:val="rvts9"/>
                <w:b/>
                <w:bCs/>
                <w:color w:val="000000" w:themeColor="text1"/>
                <w:sz w:val="28"/>
                <w:szCs w:val="28"/>
              </w:rPr>
            </w:pPr>
          </w:p>
        </w:tc>
      </w:tr>
      <w:tr w:rsidR="00E71BEF" w:rsidRPr="00E71BEF" w14:paraId="21A29ECF" w14:textId="77777777" w:rsidTr="00123DCC">
        <w:tc>
          <w:tcPr>
            <w:tcW w:w="7372" w:type="dxa"/>
          </w:tcPr>
          <w:p w14:paraId="1198D69C" w14:textId="2113ECD5" w:rsidR="00BC5D58" w:rsidRPr="00E71BEF" w:rsidRDefault="00CA4FC2"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lastRenderedPageBreak/>
              <w:t>Стаття 92.</w:t>
            </w:r>
            <w:r w:rsidRPr="00E71BEF">
              <w:rPr>
                <w:rStyle w:val="rvts0"/>
                <w:color w:val="000000" w:themeColor="text1"/>
                <w:sz w:val="28"/>
                <w:szCs w:val="28"/>
              </w:rPr>
              <w:t xml:space="preserve"> Узгодження операцій із заставленим майном</w:t>
            </w:r>
          </w:p>
        </w:tc>
        <w:tc>
          <w:tcPr>
            <w:tcW w:w="7979" w:type="dxa"/>
          </w:tcPr>
          <w:p w14:paraId="2F6DC81C" w14:textId="38A74212" w:rsidR="00BC5D58" w:rsidRPr="00E71BEF" w:rsidRDefault="00CA4FC2"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92.</w:t>
            </w:r>
            <w:r w:rsidRPr="00E71BEF">
              <w:rPr>
                <w:rStyle w:val="rvts0"/>
                <w:color w:val="000000" w:themeColor="text1"/>
                <w:sz w:val="28"/>
                <w:szCs w:val="28"/>
              </w:rPr>
              <w:t xml:space="preserve"> Узгодження операцій із заставленим майном</w:t>
            </w:r>
          </w:p>
        </w:tc>
      </w:tr>
      <w:tr w:rsidR="00E71BEF" w:rsidRPr="00E71BEF" w14:paraId="78196E6C" w14:textId="77777777" w:rsidTr="00123DCC">
        <w:tc>
          <w:tcPr>
            <w:tcW w:w="7372" w:type="dxa"/>
          </w:tcPr>
          <w:p w14:paraId="3BE36A90" w14:textId="77777777" w:rsidR="00CA4FC2" w:rsidRPr="00E71BEF" w:rsidRDefault="00CA4FC2"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92.1. Платник податків зберігає право користування майном, що перебуває у податковій заставі, якщо інше не передбачено законом.</w:t>
            </w:r>
          </w:p>
          <w:p w14:paraId="1E7BF8FF" w14:textId="6B170A59" w:rsidR="00CA4FC2" w:rsidRPr="00E71BEF" w:rsidRDefault="00CA4FC2" w:rsidP="00E71BEF">
            <w:pPr>
              <w:pStyle w:val="rvps2"/>
              <w:spacing w:before="0" w:beforeAutospacing="0" w:after="0" w:afterAutospacing="0" w:line="276" w:lineRule="auto"/>
              <w:ind w:firstLine="316"/>
              <w:jc w:val="both"/>
              <w:rPr>
                <w:color w:val="000000" w:themeColor="text1"/>
                <w:sz w:val="28"/>
                <w:szCs w:val="28"/>
              </w:rPr>
            </w:pPr>
            <w:bookmarkStart w:id="16" w:name="n2041"/>
            <w:bookmarkEnd w:id="16"/>
            <w:r w:rsidRPr="00E71BEF">
              <w:rPr>
                <w:color w:val="000000" w:themeColor="text1"/>
                <w:sz w:val="28"/>
                <w:szCs w:val="28"/>
              </w:rPr>
              <w:t>…</w:t>
            </w:r>
          </w:p>
          <w:p w14:paraId="76B32D5C" w14:textId="2C86E76C" w:rsidR="00BC5D58" w:rsidRPr="00E71BEF" w:rsidRDefault="00CA4FC2" w:rsidP="00E71BEF">
            <w:pPr>
              <w:pStyle w:val="rvps2"/>
              <w:spacing w:before="0" w:beforeAutospacing="0" w:after="0" w:afterAutospacing="0" w:line="276" w:lineRule="auto"/>
              <w:ind w:firstLine="316"/>
              <w:jc w:val="both"/>
              <w:rPr>
                <w:rStyle w:val="rvts9"/>
                <w:color w:val="000000" w:themeColor="text1"/>
                <w:sz w:val="28"/>
                <w:szCs w:val="28"/>
              </w:rPr>
            </w:pPr>
            <w:bookmarkStart w:id="17" w:name="n2042"/>
            <w:bookmarkEnd w:id="17"/>
            <w:r w:rsidRPr="00E71BEF">
              <w:rPr>
                <w:color w:val="000000" w:themeColor="text1"/>
                <w:sz w:val="28"/>
                <w:szCs w:val="28"/>
              </w:rPr>
              <w:t xml:space="preserve">У разі якщо в податковій заставі перебуває лише готова продукція, товари та товарні запаси, платник податків може відчужувати таке майно без згоди контролюючого органу за кошти за цінами, що не є меншими за звичайні, та за умови, що кошти від такого відчуження будуть направлені в повному обсязі в рахунок виплати заробітної плати, </w:t>
            </w:r>
            <w:r w:rsidRPr="00E71BEF">
              <w:rPr>
                <w:b/>
                <w:strike/>
                <w:color w:val="000000" w:themeColor="text1"/>
                <w:sz w:val="28"/>
                <w:szCs w:val="28"/>
              </w:rPr>
              <w:t xml:space="preserve">єдиного внеску на загальнообов'язкове державне </w:t>
            </w:r>
            <w:r w:rsidRPr="00E71BEF">
              <w:rPr>
                <w:b/>
                <w:strike/>
                <w:color w:val="000000" w:themeColor="text1"/>
                <w:sz w:val="28"/>
                <w:szCs w:val="28"/>
              </w:rPr>
              <w:lastRenderedPageBreak/>
              <w:t>соціальне страхування</w:t>
            </w:r>
            <w:r w:rsidRPr="00E71BEF">
              <w:rPr>
                <w:color w:val="000000" w:themeColor="text1"/>
                <w:sz w:val="28"/>
                <w:szCs w:val="28"/>
              </w:rPr>
              <w:t xml:space="preserve"> та/або погашення податкового боргу.</w:t>
            </w:r>
          </w:p>
        </w:tc>
        <w:tc>
          <w:tcPr>
            <w:tcW w:w="7979" w:type="dxa"/>
          </w:tcPr>
          <w:p w14:paraId="3EDB3DCC" w14:textId="77777777" w:rsidR="00E71BEF" w:rsidRDefault="00CA4FC2"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 xml:space="preserve">92.1. Платник податків зберігає право користування майном, що перебуває </w:t>
            </w:r>
            <w:r w:rsidR="00E71BEF" w:rsidRPr="00E71BEF">
              <w:rPr>
                <w:color w:val="000000" w:themeColor="text1"/>
                <w:sz w:val="28"/>
                <w:szCs w:val="28"/>
              </w:rPr>
              <w:t>у податковій заставі, якщо інше не передбачено законом.</w:t>
            </w:r>
          </w:p>
          <w:p w14:paraId="4F23EB63" w14:textId="3F9128E9" w:rsidR="00CA4FC2" w:rsidRPr="00E71BEF" w:rsidRDefault="00CA4FC2"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w:t>
            </w:r>
          </w:p>
          <w:p w14:paraId="300A1B18" w14:textId="74DA7465" w:rsidR="00CA4FC2" w:rsidRPr="00E71BEF" w:rsidRDefault="00CA4FC2"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У разі якщо в податковій заставі перебуває лише готова продукція, товари та товарні запаси, платник податків може відчужувати таке майно без згоди контролюючого органу за кошти за цінами, що не є меншими за звичайні, та за умови, що кошти від такого відчуження будуть направлені в повному обсязі в рахунок виплати заробітної плати та/або погашення податкового боргу.</w:t>
            </w:r>
          </w:p>
          <w:p w14:paraId="52E00B2C" w14:textId="77777777" w:rsidR="00BC5D58" w:rsidRPr="00E71BEF" w:rsidRDefault="00BC5D58" w:rsidP="00E71BEF">
            <w:pPr>
              <w:pStyle w:val="rvps2"/>
              <w:spacing w:before="0" w:beforeAutospacing="0" w:after="0" w:afterAutospacing="0" w:line="276" w:lineRule="auto"/>
              <w:ind w:firstLine="316"/>
              <w:jc w:val="both"/>
              <w:rPr>
                <w:rStyle w:val="rvts9"/>
                <w:b/>
                <w:bCs/>
                <w:color w:val="000000" w:themeColor="text1"/>
                <w:sz w:val="28"/>
                <w:szCs w:val="28"/>
              </w:rPr>
            </w:pPr>
          </w:p>
        </w:tc>
      </w:tr>
      <w:tr w:rsidR="00E71BEF" w:rsidRPr="00E71BEF" w14:paraId="6B762980" w14:textId="77777777" w:rsidTr="00123DCC">
        <w:tc>
          <w:tcPr>
            <w:tcW w:w="7372" w:type="dxa"/>
          </w:tcPr>
          <w:p w14:paraId="5CDA96C3" w14:textId="640F4F95" w:rsidR="009F43D0" w:rsidRPr="00E71BEF" w:rsidRDefault="009F43D0" w:rsidP="00E71BEF">
            <w:pPr>
              <w:pStyle w:val="rvps2"/>
              <w:spacing w:before="0" w:beforeAutospacing="0" w:after="0" w:afterAutospacing="0" w:line="276" w:lineRule="auto"/>
              <w:ind w:firstLine="316"/>
              <w:jc w:val="both"/>
              <w:rPr>
                <w:color w:val="000000" w:themeColor="text1"/>
                <w:sz w:val="28"/>
                <w:szCs w:val="28"/>
              </w:rPr>
            </w:pPr>
            <w:r w:rsidRPr="00E71BEF">
              <w:rPr>
                <w:rStyle w:val="rvts9"/>
                <w:b/>
                <w:color w:val="000000" w:themeColor="text1"/>
                <w:sz w:val="28"/>
                <w:szCs w:val="28"/>
              </w:rPr>
              <w:t>Стаття 141.</w:t>
            </w:r>
            <w:r w:rsidRPr="00E71BEF">
              <w:rPr>
                <w:rStyle w:val="rvts0"/>
                <w:color w:val="000000" w:themeColor="text1"/>
                <w:sz w:val="28"/>
                <w:szCs w:val="28"/>
              </w:rPr>
              <w:t xml:space="preserve"> Особливості оподаткування окремих видів діяльності та операцій</w:t>
            </w:r>
          </w:p>
        </w:tc>
        <w:tc>
          <w:tcPr>
            <w:tcW w:w="7979" w:type="dxa"/>
          </w:tcPr>
          <w:p w14:paraId="48D69746" w14:textId="209D487D" w:rsidR="009F43D0" w:rsidRPr="00E71BEF" w:rsidRDefault="009F43D0" w:rsidP="00E71BEF">
            <w:pPr>
              <w:pStyle w:val="rvps2"/>
              <w:spacing w:before="0" w:beforeAutospacing="0" w:after="0" w:afterAutospacing="0" w:line="276" w:lineRule="auto"/>
              <w:ind w:firstLine="316"/>
              <w:jc w:val="both"/>
              <w:rPr>
                <w:color w:val="000000" w:themeColor="text1"/>
                <w:sz w:val="28"/>
                <w:szCs w:val="28"/>
              </w:rPr>
            </w:pPr>
            <w:r w:rsidRPr="00E71BEF">
              <w:rPr>
                <w:rStyle w:val="rvts9"/>
                <w:b/>
                <w:color w:val="000000" w:themeColor="text1"/>
                <w:sz w:val="28"/>
                <w:szCs w:val="28"/>
              </w:rPr>
              <w:t>Стаття 141</w:t>
            </w:r>
            <w:r w:rsidRPr="00E71BEF">
              <w:rPr>
                <w:rStyle w:val="rvts9"/>
                <w:color w:val="000000" w:themeColor="text1"/>
                <w:sz w:val="28"/>
                <w:szCs w:val="28"/>
              </w:rPr>
              <w:t>.</w:t>
            </w:r>
            <w:r w:rsidRPr="00E71BEF">
              <w:rPr>
                <w:rStyle w:val="rvts0"/>
                <w:color w:val="000000" w:themeColor="text1"/>
                <w:sz w:val="28"/>
                <w:szCs w:val="28"/>
              </w:rPr>
              <w:t xml:space="preserve"> Особливості оподаткування окремих видів діяльності та операцій</w:t>
            </w:r>
          </w:p>
        </w:tc>
      </w:tr>
      <w:tr w:rsidR="00E71BEF" w:rsidRPr="00E71BEF" w14:paraId="6FC35718" w14:textId="77777777" w:rsidTr="00123DCC">
        <w:tc>
          <w:tcPr>
            <w:tcW w:w="7372" w:type="dxa"/>
          </w:tcPr>
          <w:p w14:paraId="1942685D" w14:textId="77777777" w:rsidR="009F43D0" w:rsidRPr="00041A5C" w:rsidRDefault="009F43D0" w:rsidP="00041A5C">
            <w:pPr>
              <w:pStyle w:val="rvps2"/>
              <w:spacing w:before="0" w:beforeAutospacing="0" w:after="0" w:afterAutospacing="0" w:line="276" w:lineRule="auto"/>
              <w:ind w:firstLine="316"/>
              <w:jc w:val="both"/>
              <w:rPr>
                <w:rStyle w:val="rvts0"/>
                <w:color w:val="000000" w:themeColor="text1"/>
                <w:sz w:val="28"/>
                <w:szCs w:val="28"/>
              </w:rPr>
            </w:pPr>
            <w:r w:rsidRPr="00041A5C">
              <w:rPr>
                <w:rStyle w:val="rvts0"/>
                <w:color w:val="000000" w:themeColor="text1"/>
                <w:sz w:val="28"/>
                <w:szCs w:val="28"/>
              </w:rPr>
              <w:t>141.9. Особливості визначення загального мінімального податкового зобов’язання платників податку - власників, орендарів, користувачів на інших умовах (в тому числі на умовах емфітевзису) земельних ділянок, віднесених до сільськогосподарських угідь.</w:t>
            </w:r>
          </w:p>
          <w:p w14:paraId="5933D24C" w14:textId="77777777" w:rsidR="009F43D0" w:rsidRPr="00041A5C" w:rsidRDefault="009F43D0" w:rsidP="00041A5C">
            <w:pPr>
              <w:pStyle w:val="rvps2"/>
              <w:spacing w:before="0" w:beforeAutospacing="0" w:after="0" w:afterAutospacing="0" w:line="276" w:lineRule="auto"/>
              <w:ind w:firstLine="316"/>
              <w:jc w:val="both"/>
              <w:rPr>
                <w:rStyle w:val="rvts0"/>
                <w:color w:val="000000" w:themeColor="text1"/>
                <w:sz w:val="28"/>
                <w:szCs w:val="28"/>
              </w:rPr>
            </w:pPr>
            <w:r w:rsidRPr="00041A5C">
              <w:rPr>
                <w:rStyle w:val="rvts0"/>
                <w:color w:val="000000" w:themeColor="text1"/>
                <w:sz w:val="28"/>
                <w:szCs w:val="28"/>
              </w:rPr>
              <w:t>…</w:t>
            </w:r>
          </w:p>
          <w:p w14:paraId="58ED36E7" w14:textId="77777777" w:rsidR="009F43D0" w:rsidRPr="00041A5C" w:rsidRDefault="009F43D0" w:rsidP="00041A5C">
            <w:pPr>
              <w:pStyle w:val="rvps2"/>
              <w:spacing w:before="0" w:beforeAutospacing="0" w:after="0" w:afterAutospacing="0" w:line="276" w:lineRule="auto"/>
              <w:ind w:firstLine="316"/>
              <w:jc w:val="both"/>
              <w:rPr>
                <w:rStyle w:val="rvts0"/>
                <w:color w:val="000000" w:themeColor="text1"/>
                <w:sz w:val="28"/>
                <w:szCs w:val="28"/>
              </w:rPr>
            </w:pPr>
            <w:r w:rsidRPr="00041A5C">
              <w:rPr>
                <w:rStyle w:val="rvts0"/>
                <w:color w:val="000000" w:themeColor="text1"/>
                <w:sz w:val="28"/>
                <w:szCs w:val="28"/>
              </w:rPr>
              <w:t xml:space="preserve">141.9.2. Для платника податку, у якого частка сільськогосподарського товаровиробництва за податковий (звітний) рік, розрахована відповідно до </w:t>
            </w:r>
            <w:hyperlink r:id="rId34" w:anchor="n776" w:history="1">
              <w:r w:rsidRPr="00041A5C">
                <w:rPr>
                  <w:rStyle w:val="ab"/>
                  <w:color w:val="000000" w:themeColor="text1"/>
                  <w:sz w:val="28"/>
                  <w:szCs w:val="28"/>
                  <w:u w:val="none"/>
                </w:rPr>
                <w:t>підпункту 14.1.262</w:t>
              </w:r>
            </w:hyperlink>
            <w:r w:rsidRPr="00041A5C">
              <w:rPr>
                <w:rStyle w:val="rvts0"/>
                <w:color w:val="000000" w:themeColor="text1"/>
                <w:sz w:val="28"/>
                <w:szCs w:val="28"/>
              </w:rPr>
              <w:t xml:space="preserve"> пункту 14.1 статті 14 цього Кодексу, дорівнює або перевищує 75 відсотків,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14:paraId="3CA12253" w14:textId="77777777" w:rsidR="009F43D0" w:rsidRPr="00041A5C" w:rsidRDefault="009F43D0" w:rsidP="00041A5C">
            <w:pPr>
              <w:pStyle w:val="rvps2"/>
              <w:spacing w:before="0" w:beforeAutospacing="0" w:after="0" w:afterAutospacing="0" w:line="276" w:lineRule="auto"/>
              <w:ind w:firstLine="316"/>
              <w:jc w:val="both"/>
              <w:rPr>
                <w:color w:val="000000" w:themeColor="text1"/>
                <w:sz w:val="28"/>
                <w:szCs w:val="28"/>
              </w:rPr>
            </w:pPr>
            <w:r w:rsidRPr="00041A5C">
              <w:rPr>
                <w:color w:val="000000" w:themeColor="text1"/>
                <w:sz w:val="28"/>
                <w:szCs w:val="28"/>
              </w:rPr>
              <w:t>До суми сплачених податків, зборів, платежів та витрат на оренду земельних ділянок відносяться:</w:t>
            </w:r>
          </w:p>
          <w:p w14:paraId="0CAEA1D2" w14:textId="77777777" w:rsidR="009F43D0" w:rsidRPr="00041A5C" w:rsidRDefault="009F43D0" w:rsidP="00041A5C">
            <w:pPr>
              <w:pStyle w:val="rvps2"/>
              <w:spacing w:before="0" w:beforeAutospacing="0" w:after="0" w:afterAutospacing="0" w:line="276" w:lineRule="auto"/>
              <w:ind w:firstLine="316"/>
              <w:jc w:val="both"/>
              <w:rPr>
                <w:color w:val="000000" w:themeColor="text1"/>
                <w:sz w:val="28"/>
                <w:szCs w:val="28"/>
              </w:rPr>
            </w:pPr>
            <w:bookmarkStart w:id="18" w:name="n19316"/>
            <w:bookmarkEnd w:id="18"/>
            <w:r w:rsidRPr="00041A5C">
              <w:rPr>
                <w:color w:val="000000" w:themeColor="text1"/>
                <w:sz w:val="28"/>
                <w:szCs w:val="28"/>
              </w:rPr>
              <w:t>податок на прибуток підприємств;</w:t>
            </w:r>
          </w:p>
          <w:p w14:paraId="2282BCB3" w14:textId="4B06D5A6" w:rsidR="009F43D0" w:rsidRPr="00041A5C" w:rsidRDefault="009F43D0" w:rsidP="00041A5C">
            <w:pPr>
              <w:pStyle w:val="rvps2"/>
              <w:spacing w:before="0" w:beforeAutospacing="0" w:after="0" w:afterAutospacing="0" w:line="276" w:lineRule="auto"/>
              <w:ind w:firstLine="316"/>
              <w:jc w:val="both"/>
              <w:rPr>
                <w:color w:val="000000" w:themeColor="text1"/>
                <w:sz w:val="28"/>
                <w:szCs w:val="28"/>
              </w:rPr>
            </w:pPr>
            <w:bookmarkStart w:id="19" w:name="n19317"/>
            <w:bookmarkEnd w:id="19"/>
            <w:r w:rsidRPr="00041A5C">
              <w:rPr>
                <w:color w:val="000000" w:themeColor="text1"/>
                <w:sz w:val="28"/>
                <w:szCs w:val="28"/>
              </w:rPr>
              <w:lastRenderedPageBreak/>
              <w:t xml:space="preserve">податок на доходи фізичних осіб </w:t>
            </w:r>
            <w:r w:rsidRPr="00041A5C">
              <w:rPr>
                <w:b/>
                <w:strike/>
                <w:color w:val="000000" w:themeColor="text1"/>
                <w:sz w:val="28"/>
                <w:szCs w:val="28"/>
              </w:rPr>
              <w:t>та військовий збір</w:t>
            </w:r>
            <w:r w:rsidRPr="00041A5C">
              <w:rPr>
                <w:color w:val="000000" w:themeColor="text1"/>
                <w:sz w:val="28"/>
                <w:szCs w:val="28"/>
              </w:rPr>
              <w:t xml:space="preserve">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з доходів за договорами оренди, суборенди, емфітевзису земельних ділянок сільськогосподарського призначення;</w:t>
            </w:r>
          </w:p>
          <w:p w14:paraId="2F2301DF" w14:textId="4A44D270" w:rsidR="009F43D0" w:rsidRPr="00041A5C" w:rsidRDefault="009F43D0" w:rsidP="00041A5C">
            <w:pPr>
              <w:pStyle w:val="rvps2"/>
              <w:spacing w:before="0" w:beforeAutospacing="0" w:after="0" w:afterAutospacing="0" w:line="276" w:lineRule="auto"/>
              <w:ind w:firstLine="316"/>
              <w:jc w:val="both"/>
              <w:rPr>
                <w:color w:val="000000" w:themeColor="text1"/>
                <w:sz w:val="28"/>
                <w:szCs w:val="28"/>
              </w:rPr>
            </w:pPr>
            <w:r w:rsidRPr="00041A5C">
              <w:rPr>
                <w:color w:val="000000" w:themeColor="text1"/>
                <w:sz w:val="28"/>
                <w:szCs w:val="28"/>
              </w:rPr>
              <w:t>…</w:t>
            </w:r>
          </w:p>
        </w:tc>
        <w:tc>
          <w:tcPr>
            <w:tcW w:w="7979" w:type="dxa"/>
          </w:tcPr>
          <w:p w14:paraId="0A88633A" w14:textId="77777777" w:rsidR="009F43D0" w:rsidRPr="00041A5C" w:rsidRDefault="009F43D0" w:rsidP="00041A5C">
            <w:pPr>
              <w:pStyle w:val="rvps2"/>
              <w:spacing w:before="0" w:beforeAutospacing="0" w:after="0" w:afterAutospacing="0" w:line="276" w:lineRule="auto"/>
              <w:ind w:firstLine="316"/>
              <w:jc w:val="both"/>
              <w:rPr>
                <w:rStyle w:val="rvts0"/>
                <w:color w:val="000000" w:themeColor="text1"/>
                <w:sz w:val="28"/>
                <w:szCs w:val="28"/>
              </w:rPr>
            </w:pPr>
            <w:r w:rsidRPr="00041A5C">
              <w:rPr>
                <w:rStyle w:val="rvts0"/>
                <w:color w:val="000000" w:themeColor="text1"/>
                <w:sz w:val="28"/>
                <w:szCs w:val="28"/>
              </w:rPr>
              <w:lastRenderedPageBreak/>
              <w:t>141.9. Особливості визначення загального мінімального податкового зобов’язання платників податку - власників, орендарів, користувачів на інших умовах (в тому числі на умовах емфітевзису) земельних ділянок, віднесених до сільськогосподарських угідь.</w:t>
            </w:r>
          </w:p>
          <w:p w14:paraId="4C08183D" w14:textId="77777777" w:rsidR="009F43D0" w:rsidRPr="00041A5C" w:rsidRDefault="009F43D0" w:rsidP="00041A5C">
            <w:pPr>
              <w:pStyle w:val="rvps2"/>
              <w:spacing w:before="0" w:beforeAutospacing="0" w:after="0" w:afterAutospacing="0" w:line="276" w:lineRule="auto"/>
              <w:ind w:firstLine="316"/>
              <w:jc w:val="both"/>
              <w:rPr>
                <w:rStyle w:val="rvts0"/>
                <w:color w:val="000000" w:themeColor="text1"/>
                <w:sz w:val="28"/>
                <w:szCs w:val="28"/>
              </w:rPr>
            </w:pPr>
            <w:r w:rsidRPr="00041A5C">
              <w:rPr>
                <w:rStyle w:val="rvts0"/>
                <w:color w:val="000000" w:themeColor="text1"/>
                <w:sz w:val="28"/>
                <w:szCs w:val="28"/>
              </w:rPr>
              <w:t>…</w:t>
            </w:r>
          </w:p>
          <w:p w14:paraId="7552B429" w14:textId="05191ED5" w:rsidR="009F43D0" w:rsidRPr="00041A5C" w:rsidRDefault="009F43D0" w:rsidP="00041A5C">
            <w:pPr>
              <w:pStyle w:val="rvps2"/>
              <w:spacing w:before="0" w:beforeAutospacing="0" w:after="0" w:afterAutospacing="0" w:line="276" w:lineRule="auto"/>
              <w:ind w:firstLine="316"/>
              <w:jc w:val="both"/>
              <w:rPr>
                <w:rStyle w:val="rvts0"/>
                <w:color w:val="000000" w:themeColor="text1"/>
                <w:sz w:val="28"/>
                <w:szCs w:val="28"/>
              </w:rPr>
            </w:pPr>
            <w:r w:rsidRPr="00041A5C">
              <w:rPr>
                <w:rStyle w:val="rvts0"/>
                <w:color w:val="000000" w:themeColor="text1"/>
                <w:sz w:val="28"/>
                <w:szCs w:val="28"/>
              </w:rPr>
              <w:t xml:space="preserve">141.9.2. Для платника податку, у якого частка сільськогосподарського товаровиробництва за податковий (звітний) рік, розрахована відповідно до </w:t>
            </w:r>
            <w:hyperlink r:id="rId35" w:anchor="n776" w:history="1">
              <w:r w:rsidRPr="00041A5C">
                <w:rPr>
                  <w:rStyle w:val="ab"/>
                  <w:color w:val="000000" w:themeColor="text1"/>
                  <w:sz w:val="28"/>
                  <w:szCs w:val="28"/>
                  <w:u w:val="none"/>
                </w:rPr>
                <w:t>підпункту 14.1.262</w:t>
              </w:r>
            </w:hyperlink>
            <w:r w:rsidRPr="00041A5C">
              <w:rPr>
                <w:rStyle w:val="rvts0"/>
                <w:color w:val="000000" w:themeColor="text1"/>
                <w:sz w:val="28"/>
                <w:szCs w:val="28"/>
              </w:rPr>
              <w:t xml:space="preserve"> пункту 14.1 статті 14 цього Кодексу, дорівнює або перевищує 75 відсотків,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14:paraId="2FC083F5" w14:textId="77777777" w:rsidR="00E71BEF" w:rsidRPr="00041A5C" w:rsidRDefault="00E71BEF" w:rsidP="00041A5C">
            <w:pPr>
              <w:pStyle w:val="rvps2"/>
              <w:spacing w:before="0" w:beforeAutospacing="0" w:after="0" w:afterAutospacing="0" w:line="276" w:lineRule="auto"/>
              <w:ind w:firstLine="316"/>
              <w:jc w:val="both"/>
              <w:rPr>
                <w:rStyle w:val="rvts0"/>
                <w:color w:val="000000" w:themeColor="text1"/>
                <w:sz w:val="28"/>
                <w:szCs w:val="28"/>
              </w:rPr>
            </w:pPr>
          </w:p>
          <w:p w14:paraId="3A2305B1" w14:textId="77777777" w:rsidR="009F43D0" w:rsidRPr="00041A5C" w:rsidRDefault="009F43D0" w:rsidP="00041A5C">
            <w:pPr>
              <w:pStyle w:val="rvps2"/>
              <w:spacing w:before="0" w:beforeAutospacing="0" w:after="0" w:afterAutospacing="0" w:line="276" w:lineRule="auto"/>
              <w:ind w:firstLine="316"/>
              <w:jc w:val="both"/>
              <w:rPr>
                <w:color w:val="000000" w:themeColor="text1"/>
                <w:sz w:val="28"/>
                <w:szCs w:val="28"/>
              </w:rPr>
            </w:pPr>
            <w:r w:rsidRPr="00041A5C">
              <w:rPr>
                <w:color w:val="000000" w:themeColor="text1"/>
                <w:sz w:val="28"/>
                <w:szCs w:val="28"/>
              </w:rPr>
              <w:t>До суми сплачених податків, зборів, платежів та витрат на оренду земельних ділянок відносяться:</w:t>
            </w:r>
          </w:p>
          <w:p w14:paraId="6C9E29CB" w14:textId="77777777" w:rsidR="009F43D0" w:rsidRPr="00041A5C" w:rsidRDefault="009F43D0" w:rsidP="00041A5C">
            <w:pPr>
              <w:pStyle w:val="rvps2"/>
              <w:spacing w:before="0" w:beforeAutospacing="0" w:after="0" w:afterAutospacing="0" w:line="276" w:lineRule="auto"/>
              <w:ind w:firstLine="316"/>
              <w:jc w:val="both"/>
              <w:rPr>
                <w:color w:val="000000" w:themeColor="text1"/>
                <w:sz w:val="28"/>
                <w:szCs w:val="28"/>
              </w:rPr>
            </w:pPr>
            <w:r w:rsidRPr="00041A5C">
              <w:rPr>
                <w:color w:val="000000" w:themeColor="text1"/>
                <w:sz w:val="28"/>
                <w:szCs w:val="28"/>
              </w:rPr>
              <w:t>податок на прибуток підприємств;</w:t>
            </w:r>
          </w:p>
          <w:p w14:paraId="0AB6506D" w14:textId="12D61C51" w:rsidR="009F43D0" w:rsidRPr="00041A5C" w:rsidRDefault="009F43D0" w:rsidP="00041A5C">
            <w:pPr>
              <w:pStyle w:val="rvps2"/>
              <w:spacing w:before="0" w:beforeAutospacing="0" w:after="0" w:afterAutospacing="0" w:line="276" w:lineRule="auto"/>
              <w:ind w:firstLine="316"/>
              <w:jc w:val="both"/>
              <w:rPr>
                <w:color w:val="000000" w:themeColor="text1"/>
                <w:sz w:val="28"/>
                <w:szCs w:val="28"/>
              </w:rPr>
            </w:pPr>
            <w:r w:rsidRPr="00041A5C">
              <w:rPr>
                <w:color w:val="000000" w:themeColor="text1"/>
                <w:sz w:val="28"/>
                <w:szCs w:val="28"/>
              </w:rPr>
              <w:lastRenderedPageBreak/>
              <w:t>податок на доходи фізичних осіб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з доходів за договорами оренди, суборенди, емфітевзису земельних ділянок сільськогосподарського призначення;</w:t>
            </w:r>
          </w:p>
          <w:p w14:paraId="6D0B90EA" w14:textId="51BCD760" w:rsidR="009F43D0" w:rsidRPr="00041A5C" w:rsidRDefault="009F43D0" w:rsidP="00041A5C">
            <w:pPr>
              <w:pStyle w:val="rvps2"/>
              <w:spacing w:before="0" w:beforeAutospacing="0" w:after="0" w:afterAutospacing="0" w:line="276" w:lineRule="auto"/>
              <w:ind w:firstLine="316"/>
              <w:jc w:val="both"/>
              <w:rPr>
                <w:color w:val="000000" w:themeColor="text1"/>
                <w:sz w:val="28"/>
                <w:szCs w:val="28"/>
              </w:rPr>
            </w:pPr>
            <w:r w:rsidRPr="00041A5C">
              <w:rPr>
                <w:color w:val="000000" w:themeColor="text1"/>
                <w:sz w:val="28"/>
                <w:szCs w:val="28"/>
              </w:rPr>
              <w:t>…</w:t>
            </w:r>
          </w:p>
        </w:tc>
      </w:tr>
      <w:tr w:rsidR="00E71BEF" w:rsidRPr="00E71BEF" w14:paraId="1F80AEF5" w14:textId="77777777" w:rsidTr="00123DCC">
        <w:tc>
          <w:tcPr>
            <w:tcW w:w="7372" w:type="dxa"/>
          </w:tcPr>
          <w:p w14:paraId="3C339379" w14:textId="77777777" w:rsidR="009F43D0" w:rsidRPr="00E71BEF" w:rsidRDefault="009F43D0"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lastRenderedPageBreak/>
              <w:t xml:space="preserve">141.9.3. Для платника податків, у якого частка сільськогосподарського товаровиробництва за податковий (звітний) рік, розрахована відповідно до </w:t>
            </w:r>
            <w:hyperlink r:id="rId36" w:anchor="n776" w:history="1">
              <w:r w:rsidRPr="00E71BEF">
                <w:rPr>
                  <w:rStyle w:val="ab"/>
                  <w:color w:val="000000" w:themeColor="text1"/>
                  <w:sz w:val="28"/>
                  <w:szCs w:val="28"/>
                  <w:u w:val="none"/>
                </w:rPr>
                <w:t>підпункту 14.1.262</w:t>
              </w:r>
            </w:hyperlink>
            <w:r w:rsidRPr="00E71BEF">
              <w:rPr>
                <w:rStyle w:val="rvts0"/>
                <w:color w:val="000000" w:themeColor="text1"/>
                <w:sz w:val="28"/>
                <w:szCs w:val="28"/>
              </w:rPr>
              <w:t xml:space="preserve"> пункту 14.1 статті 14 цього Кодексу, становить менше 75 відсотків,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14:paraId="3A1A958B" w14:textId="77777777" w:rsidR="009F43D0" w:rsidRPr="00E71BEF" w:rsidRDefault="009F43D0"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До суми сплачених податків, зборів, платежів та витрат на оренду земельних ділянок відносяться:</w:t>
            </w:r>
          </w:p>
          <w:p w14:paraId="28E7B8B5" w14:textId="680278DD" w:rsidR="009F43D0" w:rsidRPr="00E71BEF" w:rsidRDefault="009F43D0" w:rsidP="00E71BEF">
            <w:pPr>
              <w:pStyle w:val="rvps2"/>
              <w:spacing w:before="0" w:beforeAutospacing="0" w:after="0" w:afterAutospacing="0" w:line="276" w:lineRule="auto"/>
              <w:ind w:firstLine="316"/>
              <w:jc w:val="both"/>
              <w:rPr>
                <w:color w:val="000000" w:themeColor="text1"/>
                <w:sz w:val="28"/>
                <w:szCs w:val="28"/>
              </w:rPr>
            </w:pPr>
            <w:bookmarkStart w:id="20" w:name="n19325"/>
            <w:bookmarkEnd w:id="20"/>
            <w:r w:rsidRPr="00E71BEF">
              <w:rPr>
                <w:color w:val="000000" w:themeColor="text1"/>
                <w:sz w:val="28"/>
                <w:szCs w:val="28"/>
              </w:rPr>
              <w:t>…</w:t>
            </w:r>
          </w:p>
          <w:p w14:paraId="5CA5CEF8" w14:textId="77777777" w:rsidR="009F43D0" w:rsidRPr="00E71BEF" w:rsidRDefault="009F43D0" w:rsidP="00E71BEF">
            <w:pPr>
              <w:pStyle w:val="rvps2"/>
              <w:spacing w:before="0" w:beforeAutospacing="0" w:after="0" w:afterAutospacing="0" w:line="276" w:lineRule="auto"/>
              <w:ind w:firstLine="316"/>
              <w:jc w:val="both"/>
              <w:rPr>
                <w:color w:val="000000" w:themeColor="text1"/>
                <w:sz w:val="28"/>
                <w:szCs w:val="28"/>
              </w:rPr>
            </w:pPr>
            <w:bookmarkStart w:id="21" w:name="n19326"/>
            <w:bookmarkEnd w:id="21"/>
            <w:r w:rsidRPr="00E71BEF">
              <w:rPr>
                <w:color w:val="000000" w:themeColor="text1"/>
                <w:sz w:val="28"/>
                <w:szCs w:val="28"/>
              </w:rPr>
              <w:t xml:space="preserve">податок на доходи фізичних осіб </w:t>
            </w:r>
            <w:r w:rsidRPr="00E71BEF">
              <w:rPr>
                <w:b/>
                <w:strike/>
                <w:color w:val="000000" w:themeColor="text1"/>
                <w:sz w:val="28"/>
                <w:szCs w:val="28"/>
              </w:rPr>
              <w:t>та військовий збір</w:t>
            </w:r>
            <w:r w:rsidRPr="00E71BEF">
              <w:rPr>
                <w:color w:val="000000" w:themeColor="text1"/>
                <w:sz w:val="28"/>
                <w:szCs w:val="28"/>
              </w:rPr>
              <w:t xml:space="preserve">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w:t>
            </w:r>
            <w:r w:rsidRPr="00E71BEF">
              <w:rPr>
                <w:color w:val="000000" w:themeColor="text1"/>
                <w:sz w:val="28"/>
                <w:szCs w:val="28"/>
              </w:rPr>
              <w:lastRenderedPageBreak/>
              <w:t xml:space="preserve">у розмірі, пропорційному частці сільськогосподарського товаровиробництва такого платника за податковий (звітний) рік, розрахованій відповідно до </w:t>
            </w:r>
            <w:hyperlink r:id="rId37" w:anchor="n776" w:history="1">
              <w:r w:rsidRPr="00E71BEF">
                <w:rPr>
                  <w:rStyle w:val="ab"/>
                  <w:color w:val="000000" w:themeColor="text1"/>
                  <w:sz w:val="28"/>
                  <w:szCs w:val="28"/>
                  <w:u w:val="none"/>
                </w:rPr>
                <w:t>підпункту 14.1.262</w:t>
              </w:r>
            </w:hyperlink>
            <w:r w:rsidRPr="00E71BEF">
              <w:rPr>
                <w:color w:val="000000" w:themeColor="text1"/>
                <w:sz w:val="28"/>
                <w:szCs w:val="28"/>
              </w:rPr>
              <w:t xml:space="preserve"> пункту 14.1 статті 14 цього Кодексу;</w:t>
            </w:r>
          </w:p>
          <w:p w14:paraId="3257A26D" w14:textId="77777777" w:rsidR="009F43D0" w:rsidRPr="00E71BEF" w:rsidRDefault="00450CA9"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 xml:space="preserve">податок на доходи фізичних осіб </w:t>
            </w:r>
            <w:r w:rsidRPr="00E71BEF">
              <w:rPr>
                <w:rStyle w:val="rvts0"/>
                <w:b/>
                <w:strike/>
                <w:color w:val="000000" w:themeColor="text1"/>
                <w:sz w:val="28"/>
                <w:szCs w:val="28"/>
              </w:rPr>
              <w:t>та військовий збір</w:t>
            </w:r>
            <w:r w:rsidRPr="00E71BEF">
              <w:rPr>
                <w:rStyle w:val="rvts0"/>
                <w:color w:val="000000" w:themeColor="text1"/>
                <w:sz w:val="28"/>
                <w:szCs w:val="28"/>
              </w:rPr>
              <w:t xml:space="preserve"> з доходів фізичних осіб за договорами оренди, суборенди, емфітевзису земельних ділянок, віднесених до сільськогосподарських угідь;</w:t>
            </w:r>
          </w:p>
          <w:p w14:paraId="123F7AA0" w14:textId="580E3D3E" w:rsidR="00F76985" w:rsidRPr="00E71BEF" w:rsidRDefault="00F76985"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w:t>
            </w:r>
          </w:p>
        </w:tc>
        <w:tc>
          <w:tcPr>
            <w:tcW w:w="7979" w:type="dxa"/>
          </w:tcPr>
          <w:p w14:paraId="17366C70" w14:textId="77777777" w:rsidR="009F43D0" w:rsidRPr="00E71BEF" w:rsidRDefault="009F43D0"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lastRenderedPageBreak/>
              <w:t xml:space="preserve">141.9.3. Для платника податків, у якого частка сільськогосподарського товаровиробництва за податковий (звітний) рік, розрахована відповідно до </w:t>
            </w:r>
            <w:hyperlink r:id="rId38" w:anchor="n776" w:history="1">
              <w:r w:rsidRPr="00E71BEF">
                <w:rPr>
                  <w:rStyle w:val="ab"/>
                  <w:color w:val="000000" w:themeColor="text1"/>
                  <w:sz w:val="28"/>
                  <w:szCs w:val="28"/>
                  <w:u w:val="none"/>
                </w:rPr>
                <w:t>підпункту 14.1.262</w:t>
              </w:r>
            </w:hyperlink>
            <w:r w:rsidRPr="00E71BEF">
              <w:rPr>
                <w:rStyle w:val="rvts0"/>
                <w:color w:val="000000" w:themeColor="text1"/>
                <w:sz w:val="28"/>
                <w:szCs w:val="28"/>
              </w:rPr>
              <w:t xml:space="preserve"> пункту 14.1 статті 14 цього Кодексу, становить менше 75 відсотків,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14:paraId="277260BB" w14:textId="77777777" w:rsidR="009F43D0" w:rsidRPr="00E71BEF" w:rsidRDefault="009F43D0"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До суми сплачених податків, зборів, платежів та витрат на оренду земельних ділянок відносяться:</w:t>
            </w:r>
          </w:p>
          <w:p w14:paraId="69F5A5FF" w14:textId="4F2F864F" w:rsidR="009F43D0" w:rsidRPr="00E71BEF" w:rsidRDefault="009F43D0"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w:t>
            </w:r>
          </w:p>
          <w:p w14:paraId="0FEE0D18" w14:textId="3764D600" w:rsidR="009F43D0" w:rsidRDefault="009F43D0"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 xml:space="preserve">податок на доходи фізичних осіб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у розмірі, пропорційному частці </w:t>
            </w:r>
            <w:r w:rsidRPr="00E71BEF">
              <w:rPr>
                <w:color w:val="000000" w:themeColor="text1"/>
                <w:sz w:val="28"/>
                <w:szCs w:val="28"/>
              </w:rPr>
              <w:lastRenderedPageBreak/>
              <w:t xml:space="preserve">сільськогосподарського товаровиробництва такого платника за податковий (звітний) рік, розрахованій відповідно до </w:t>
            </w:r>
            <w:hyperlink r:id="rId39" w:anchor="n776" w:history="1">
              <w:r w:rsidRPr="00E71BEF">
                <w:rPr>
                  <w:rStyle w:val="ab"/>
                  <w:color w:val="000000" w:themeColor="text1"/>
                  <w:sz w:val="28"/>
                  <w:szCs w:val="28"/>
                  <w:u w:val="none"/>
                </w:rPr>
                <w:t>підпункту 14.1.262</w:t>
              </w:r>
            </w:hyperlink>
            <w:r w:rsidRPr="00E71BEF">
              <w:rPr>
                <w:color w:val="000000" w:themeColor="text1"/>
                <w:sz w:val="28"/>
                <w:szCs w:val="28"/>
              </w:rPr>
              <w:t xml:space="preserve"> пункту 14.1 статті 14 цього Кодексу;</w:t>
            </w:r>
          </w:p>
          <w:p w14:paraId="3272A255" w14:textId="77777777" w:rsidR="00E71BEF" w:rsidRPr="00E71BEF" w:rsidRDefault="00E71BEF" w:rsidP="00E71BEF">
            <w:pPr>
              <w:pStyle w:val="rvps2"/>
              <w:spacing w:before="0" w:beforeAutospacing="0" w:after="0" w:afterAutospacing="0" w:line="276" w:lineRule="auto"/>
              <w:ind w:firstLine="316"/>
              <w:jc w:val="both"/>
              <w:rPr>
                <w:color w:val="000000" w:themeColor="text1"/>
                <w:sz w:val="28"/>
                <w:szCs w:val="28"/>
              </w:rPr>
            </w:pPr>
          </w:p>
          <w:p w14:paraId="7FC15A8C" w14:textId="77777777" w:rsidR="009F43D0" w:rsidRPr="00E71BEF" w:rsidRDefault="00450CA9"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податок на доходи фізичних осіб з доходів фізичних осіб за договорами оренди, суборенди, емфітевзису земельних ділянок, віднесених до сільськогосподарських угідь;</w:t>
            </w:r>
          </w:p>
          <w:p w14:paraId="284FFBEE" w14:textId="492B543F" w:rsidR="00F76985" w:rsidRPr="00E71BEF" w:rsidRDefault="00F76985"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w:t>
            </w:r>
          </w:p>
        </w:tc>
      </w:tr>
      <w:tr w:rsidR="00E71BEF" w:rsidRPr="00E71BEF" w14:paraId="7547A5F3" w14:textId="77777777" w:rsidTr="00123DCC">
        <w:tc>
          <w:tcPr>
            <w:tcW w:w="7372" w:type="dxa"/>
          </w:tcPr>
          <w:p w14:paraId="3D1ACE60" w14:textId="1FA79CEF" w:rsidR="009F43D0" w:rsidRPr="00E71BEF" w:rsidRDefault="00F76985"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lastRenderedPageBreak/>
              <w:t xml:space="preserve">141.9.4. У разі використання земельної ділянки на праві емфітевзису податок на доходи фізичних осіб </w:t>
            </w:r>
            <w:r w:rsidRPr="00E71BEF">
              <w:rPr>
                <w:rStyle w:val="rvts0"/>
                <w:b/>
                <w:strike/>
                <w:color w:val="000000" w:themeColor="text1"/>
                <w:sz w:val="28"/>
                <w:szCs w:val="28"/>
              </w:rPr>
              <w:t>та військовий збір,</w:t>
            </w:r>
            <w:r w:rsidRPr="00E71BEF">
              <w:rPr>
                <w:rStyle w:val="rvts0"/>
                <w:b/>
                <w:color w:val="000000" w:themeColor="text1"/>
                <w:sz w:val="28"/>
                <w:szCs w:val="28"/>
              </w:rPr>
              <w:t xml:space="preserve"> сплачені </w:t>
            </w:r>
            <w:r w:rsidRPr="00E71BEF">
              <w:rPr>
                <w:rStyle w:val="rvts0"/>
                <w:color w:val="000000" w:themeColor="text1"/>
                <w:sz w:val="28"/>
                <w:szCs w:val="28"/>
              </w:rPr>
              <w:t>під час здійснення виплат за таким договором емфітевзису, щорічно враховуються у частці, розрахованій пропорційно до річної суми нарахованої амортизації на нематеріальний актив у вигляді права користування земельною ділянкою за договором емфітевзису.</w:t>
            </w:r>
          </w:p>
        </w:tc>
        <w:tc>
          <w:tcPr>
            <w:tcW w:w="7979" w:type="dxa"/>
          </w:tcPr>
          <w:p w14:paraId="486C13FD" w14:textId="256B8AF9" w:rsidR="009F43D0" w:rsidRPr="00E71BEF" w:rsidRDefault="00F76985"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 xml:space="preserve">141.9.4. У разі використання земельної ділянки на праві емфітевзису податок на доходи фізичних осіб, </w:t>
            </w:r>
            <w:r w:rsidRPr="00E71BEF">
              <w:rPr>
                <w:rStyle w:val="rvts0"/>
                <w:b/>
                <w:color w:val="000000" w:themeColor="text1"/>
                <w:sz w:val="28"/>
                <w:szCs w:val="28"/>
              </w:rPr>
              <w:t>сплачений</w:t>
            </w:r>
            <w:r w:rsidRPr="00E71BEF">
              <w:rPr>
                <w:rStyle w:val="rvts0"/>
                <w:color w:val="000000" w:themeColor="text1"/>
                <w:sz w:val="28"/>
                <w:szCs w:val="28"/>
              </w:rPr>
              <w:t xml:space="preserve"> під час здійснення виплат за таким договором емфітевзису, щорічно враховуються у частці, розрахованій пропорційно до річної суми нарахованої амортизації на нематеріальний актив у вигляді права користування земельною ділянкою за договором емфітевзису.</w:t>
            </w:r>
          </w:p>
        </w:tc>
      </w:tr>
      <w:tr w:rsidR="00E71BEF" w:rsidRPr="00E71BEF" w14:paraId="073600FB" w14:textId="77777777" w:rsidTr="00123DCC">
        <w:tc>
          <w:tcPr>
            <w:tcW w:w="7372" w:type="dxa"/>
          </w:tcPr>
          <w:p w14:paraId="02AE2477" w14:textId="3662251F" w:rsidR="00BC5D58" w:rsidRPr="00E71BEF" w:rsidRDefault="00506669"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165</w:t>
            </w:r>
            <w:r w:rsidRPr="00E71BEF">
              <w:rPr>
                <w:rStyle w:val="rvts9"/>
                <w:color w:val="000000" w:themeColor="text1"/>
                <w:sz w:val="28"/>
                <w:szCs w:val="28"/>
              </w:rPr>
              <w:t>.</w:t>
            </w:r>
            <w:r w:rsidRPr="00E71BEF">
              <w:rPr>
                <w:rStyle w:val="rvts0"/>
                <w:color w:val="000000" w:themeColor="text1"/>
                <w:sz w:val="28"/>
                <w:szCs w:val="28"/>
              </w:rPr>
              <w:t xml:space="preserve"> Доходи, які не включаються до розрахунку загального місячного (річного) оподатковуваного доходу</w:t>
            </w:r>
          </w:p>
        </w:tc>
        <w:tc>
          <w:tcPr>
            <w:tcW w:w="7979" w:type="dxa"/>
          </w:tcPr>
          <w:p w14:paraId="6DB9AD30" w14:textId="7EC6F54D" w:rsidR="00BC5D58" w:rsidRPr="00E71BEF" w:rsidRDefault="00506669"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165.</w:t>
            </w:r>
            <w:r w:rsidRPr="00E71BEF">
              <w:rPr>
                <w:rStyle w:val="rvts0"/>
                <w:color w:val="000000" w:themeColor="text1"/>
                <w:sz w:val="28"/>
                <w:szCs w:val="28"/>
              </w:rPr>
              <w:t xml:space="preserve"> Доходи, які не включаються до розрахунку загального місячного (річного) оподатковуваного доходу</w:t>
            </w:r>
          </w:p>
        </w:tc>
      </w:tr>
      <w:tr w:rsidR="00E71BEF" w:rsidRPr="00E71BEF" w14:paraId="2AFA8CF9" w14:textId="77777777" w:rsidTr="00123DCC">
        <w:tc>
          <w:tcPr>
            <w:tcW w:w="7372" w:type="dxa"/>
          </w:tcPr>
          <w:p w14:paraId="3DD04F03" w14:textId="5A6CFF85" w:rsidR="00BC5D58" w:rsidRPr="00E71BEF" w:rsidRDefault="00506669"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165.1. До загального місячного (річного) оподатковуваного доходу платника податку не включаються такі доходи:</w:t>
            </w:r>
          </w:p>
        </w:tc>
        <w:tc>
          <w:tcPr>
            <w:tcW w:w="7979" w:type="dxa"/>
          </w:tcPr>
          <w:p w14:paraId="7B73F7E9" w14:textId="2C7E7D49" w:rsidR="00BC5D58" w:rsidRPr="00E71BEF" w:rsidRDefault="00506669"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165.1. До загального місячного (річного) оподатковуваного доходу платника податку не включаються такі доходи:</w:t>
            </w:r>
          </w:p>
        </w:tc>
      </w:tr>
      <w:tr w:rsidR="00E71BEF" w:rsidRPr="00E71BEF" w14:paraId="03CD676A" w14:textId="77777777" w:rsidTr="00123DCC">
        <w:tc>
          <w:tcPr>
            <w:tcW w:w="7372" w:type="dxa"/>
          </w:tcPr>
          <w:p w14:paraId="68FEF283" w14:textId="1CE0864D" w:rsidR="00BC5D58" w:rsidRPr="00E71BEF" w:rsidRDefault="00506669" w:rsidP="00E71BEF">
            <w:pPr>
              <w:pStyle w:val="rvps2"/>
              <w:spacing w:before="0" w:beforeAutospacing="0" w:after="0" w:afterAutospacing="0" w:line="276" w:lineRule="auto"/>
              <w:ind w:firstLine="316"/>
              <w:jc w:val="both"/>
              <w:rPr>
                <w:rStyle w:val="rvts9"/>
                <w:b/>
                <w:bCs/>
                <w:strike/>
                <w:color w:val="000000" w:themeColor="text1"/>
                <w:sz w:val="28"/>
                <w:szCs w:val="28"/>
              </w:rPr>
            </w:pPr>
            <w:r w:rsidRPr="00E71BEF">
              <w:rPr>
                <w:rStyle w:val="rvts0"/>
                <w:b/>
                <w:strike/>
                <w:color w:val="000000" w:themeColor="text1"/>
                <w:sz w:val="28"/>
                <w:szCs w:val="28"/>
              </w:rPr>
              <w:t xml:space="preserve">165.1.6. сума єдиного внеску на загальнообов'язкове державне соціальне страхування платника податку, що </w:t>
            </w:r>
            <w:r w:rsidRPr="00E71BEF">
              <w:rPr>
                <w:rStyle w:val="rvts0"/>
                <w:b/>
                <w:strike/>
                <w:color w:val="000000" w:themeColor="text1"/>
                <w:sz w:val="28"/>
                <w:szCs w:val="28"/>
              </w:rPr>
              <w:lastRenderedPageBreak/>
              <w:t>вносяться за рахунок його роботодавця у розмірах, визначених законом;</w:t>
            </w:r>
          </w:p>
        </w:tc>
        <w:tc>
          <w:tcPr>
            <w:tcW w:w="7979" w:type="dxa"/>
          </w:tcPr>
          <w:p w14:paraId="17AA856D" w14:textId="10603387" w:rsidR="00BC5D58" w:rsidRPr="00E71BEF" w:rsidRDefault="00506669" w:rsidP="00E71BEF">
            <w:pPr>
              <w:pStyle w:val="rvps2"/>
              <w:spacing w:before="0" w:beforeAutospacing="0" w:after="0" w:afterAutospacing="0" w:line="276" w:lineRule="auto"/>
              <w:ind w:firstLine="316"/>
              <w:jc w:val="both"/>
              <w:rPr>
                <w:rStyle w:val="rvts9"/>
                <w:b/>
                <w:bCs/>
                <w:color w:val="000000" w:themeColor="text1"/>
                <w:sz w:val="28"/>
                <w:szCs w:val="28"/>
                <w:lang w:val="en-US"/>
              </w:rPr>
            </w:pPr>
            <w:r w:rsidRPr="00E71BEF">
              <w:rPr>
                <w:rStyle w:val="rvts9"/>
                <w:b/>
                <w:bCs/>
                <w:color w:val="000000" w:themeColor="text1"/>
                <w:sz w:val="28"/>
                <w:szCs w:val="28"/>
              </w:rPr>
              <w:lastRenderedPageBreak/>
              <w:t xml:space="preserve">Виключити </w:t>
            </w:r>
          </w:p>
        </w:tc>
      </w:tr>
      <w:tr w:rsidR="00E71BEF" w:rsidRPr="00E71BEF" w14:paraId="01A9700A" w14:textId="77777777" w:rsidTr="00123DCC">
        <w:tc>
          <w:tcPr>
            <w:tcW w:w="7372" w:type="dxa"/>
          </w:tcPr>
          <w:p w14:paraId="1516A350" w14:textId="6CCD73D2" w:rsidR="007751AE" w:rsidRPr="00E71BEF" w:rsidRDefault="007751AE" w:rsidP="00E71BEF">
            <w:pPr>
              <w:pStyle w:val="rvps2"/>
              <w:spacing w:before="0" w:beforeAutospacing="0" w:after="0" w:afterAutospacing="0" w:line="276" w:lineRule="auto"/>
              <w:ind w:firstLine="316"/>
              <w:jc w:val="both"/>
              <w:rPr>
                <w:rStyle w:val="rvts0"/>
                <w:b/>
                <w:strike/>
                <w:color w:val="000000" w:themeColor="text1"/>
                <w:sz w:val="28"/>
                <w:szCs w:val="28"/>
              </w:rPr>
            </w:pPr>
            <w:r w:rsidRPr="00E71BEF">
              <w:rPr>
                <w:rStyle w:val="rvts9"/>
                <w:b/>
                <w:color w:val="000000" w:themeColor="text1"/>
                <w:sz w:val="28"/>
                <w:szCs w:val="28"/>
              </w:rPr>
              <w:t>Стаття 166.</w:t>
            </w:r>
            <w:r w:rsidRPr="00E71BEF">
              <w:rPr>
                <w:rStyle w:val="rvts0"/>
                <w:color w:val="000000" w:themeColor="text1"/>
                <w:sz w:val="28"/>
                <w:szCs w:val="28"/>
              </w:rPr>
              <w:t xml:space="preserve"> Податкова знижка</w:t>
            </w:r>
          </w:p>
        </w:tc>
        <w:tc>
          <w:tcPr>
            <w:tcW w:w="7979" w:type="dxa"/>
          </w:tcPr>
          <w:p w14:paraId="2083F70D" w14:textId="7A1494F8" w:rsidR="007751AE" w:rsidRPr="00E71BEF" w:rsidRDefault="007751A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166.</w:t>
            </w:r>
            <w:r w:rsidRPr="00E71BEF">
              <w:rPr>
                <w:rStyle w:val="rvts0"/>
                <w:color w:val="000000" w:themeColor="text1"/>
                <w:sz w:val="28"/>
                <w:szCs w:val="28"/>
              </w:rPr>
              <w:t xml:space="preserve"> Податкова знижка</w:t>
            </w:r>
          </w:p>
        </w:tc>
      </w:tr>
      <w:tr w:rsidR="00E71BEF" w:rsidRPr="00E71BEF" w14:paraId="5138B236" w14:textId="77777777" w:rsidTr="00123DCC">
        <w:tc>
          <w:tcPr>
            <w:tcW w:w="7372" w:type="dxa"/>
          </w:tcPr>
          <w:p w14:paraId="11BA38A8" w14:textId="77777777" w:rsidR="007751AE" w:rsidRPr="00E71BEF" w:rsidRDefault="007751A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166.3. Перелік витрат, дозволених до включення до податкової знижки.</w:t>
            </w:r>
          </w:p>
          <w:p w14:paraId="301C47CC" w14:textId="77777777" w:rsidR="007751AE" w:rsidRPr="00E71BEF" w:rsidRDefault="007751AE" w:rsidP="00E71BEF">
            <w:pPr>
              <w:pStyle w:val="rvps2"/>
              <w:spacing w:before="0" w:beforeAutospacing="0" w:after="0" w:afterAutospacing="0" w:line="276" w:lineRule="auto"/>
              <w:ind w:firstLine="316"/>
              <w:jc w:val="both"/>
              <w:rPr>
                <w:color w:val="000000" w:themeColor="text1"/>
                <w:sz w:val="28"/>
                <w:szCs w:val="28"/>
              </w:rPr>
            </w:pPr>
            <w:bookmarkStart w:id="22" w:name="n3823"/>
            <w:bookmarkEnd w:id="22"/>
            <w:r w:rsidRPr="00E71BEF">
              <w:rPr>
                <w:color w:val="000000" w:themeColor="text1"/>
                <w:sz w:val="28"/>
                <w:szCs w:val="28"/>
              </w:rPr>
              <w:t xml:space="preserve">Платник податку має право включити до податкової знижки у зменшення оподатковуваного доходу платника податку за наслідками звітного податкового року, визначеного з урахуванням положень </w:t>
            </w:r>
            <w:hyperlink r:id="rId40" w:anchor="n3691" w:history="1">
              <w:r w:rsidRPr="00E71BEF">
                <w:rPr>
                  <w:rStyle w:val="ab"/>
                  <w:color w:val="000000" w:themeColor="text1"/>
                  <w:sz w:val="28"/>
                  <w:szCs w:val="28"/>
                  <w:u w:val="none"/>
                </w:rPr>
                <w:t>пункту 164.6</w:t>
              </w:r>
            </w:hyperlink>
            <w:r w:rsidRPr="00E71BEF">
              <w:rPr>
                <w:color w:val="000000" w:themeColor="text1"/>
                <w:sz w:val="28"/>
                <w:szCs w:val="28"/>
              </w:rPr>
              <w:t xml:space="preserve"> статті 164 цього Кодексу, такі фактично здійснені ним протягом звітного податкового року витрати:</w:t>
            </w:r>
          </w:p>
          <w:p w14:paraId="22CBAAA3" w14:textId="77777777" w:rsidR="007751AE" w:rsidRPr="00E71BEF" w:rsidRDefault="00854511"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w:t>
            </w:r>
          </w:p>
          <w:p w14:paraId="62C3749A" w14:textId="77777777" w:rsidR="00854511" w:rsidRPr="00E71BEF" w:rsidRDefault="00854511"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 xml:space="preserve">166.3.4. суму коштів, сплачених платником податку на користь закладів охорони здоров’я для компенсації вартості платних послуг з лікування такого платника податку або члена його сім’ї першого ступеня споріднення та/або особи, над якою встановлено опіку чи піклування, або яку влаштовано до прийомної сім’ї, дитячого будинку сімейного типу, якщо такого платника податку призначено відповідно опікуном, піклувальником, прийомним батьком, прийомною матір’ю, батьком-вихователем, матір’ю-вихователькою, у тому числі для придбання ліків (донорських компонентів, протезно-ортопедичних пристосувань, виробів медичного призначення для індивідуального користування осіб з інвалідністю), а також </w:t>
            </w:r>
            <w:r w:rsidRPr="00E71BEF">
              <w:rPr>
                <w:rStyle w:val="rvts0"/>
                <w:color w:val="000000" w:themeColor="text1"/>
                <w:sz w:val="28"/>
                <w:szCs w:val="28"/>
              </w:rPr>
              <w:lastRenderedPageBreak/>
              <w:t>суму коштів, сплачених платником податку, визнаним в установленому порядку особою з інвалідністю, на користь протезно-ортопедичних підприємств, реабілітаційних установ для компенсації вартості платних послуг з реабілітації, технічних та інших засобів реабілітації, наданих такому платнику податку або його дитині з інвалідністю у розмірах, що не перекриваються виплатами з фондів загальнообов’язкового державного соціального медичного страхування, крім:</w:t>
            </w:r>
          </w:p>
          <w:p w14:paraId="0391F65A" w14:textId="77777777" w:rsidR="00854511" w:rsidRPr="00E71BEF" w:rsidRDefault="00854511"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w:t>
            </w:r>
          </w:p>
          <w:p w14:paraId="193CA7BE" w14:textId="77777777" w:rsidR="004E545F" w:rsidRPr="00E71BEF" w:rsidRDefault="004E545F" w:rsidP="00E71BEF">
            <w:pPr>
              <w:pStyle w:val="rvps2"/>
              <w:spacing w:before="0" w:beforeAutospacing="0" w:after="0" w:afterAutospacing="0" w:line="276" w:lineRule="auto"/>
              <w:ind w:firstLine="316"/>
              <w:jc w:val="both"/>
              <w:rPr>
                <w:b/>
                <w:strike/>
                <w:color w:val="000000" w:themeColor="text1"/>
                <w:sz w:val="28"/>
                <w:szCs w:val="28"/>
              </w:rPr>
            </w:pPr>
            <w:r w:rsidRPr="00E71BEF">
              <w:rPr>
                <w:color w:val="000000" w:themeColor="text1"/>
                <w:sz w:val="28"/>
                <w:szCs w:val="28"/>
              </w:rPr>
              <w:t xml:space="preserve">166.3.9. суму коштів у вигляді орендної плати за договором оренди житла (квартири, будинку), оформленим відповідно до вимог чинного законодавства, фактично сплачених платником податку, </w:t>
            </w:r>
            <w:r w:rsidRPr="00E71BEF">
              <w:rPr>
                <w:b/>
                <w:strike/>
                <w:color w:val="000000" w:themeColor="text1"/>
                <w:sz w:val="28"/>
                <w:szCs w:val="28"/>
              </w:rPr>
              <w:t>який має статус внутрішньо переміщеної особи.</w:t>
            </w:r>
          </w:p>
          <w:p w14:paraId="46FBECB4" w14:textId="77777777" w:rsidR="004E545F" w:rsidRPr="00E71BEF" w:rsidRDefault="004E545F" w:rsidP="00E71BEF">
            <w:pPr>
              <w:pStyle w:val="rvps2"/>
              <w:spacing w:before="0" w:beforeAutospacing="0" w:after="0" w:afterAutospacing="0" w:line="276" w:lineRule="auto"/>
              <w:ind w:firstLine="316"/>
              <w:jc w:val="both"/>
              <w:rPr>
                <w:color w:val="000000" w:themeColor="text1"/>
                <w:sz w:val="28"/>
                <w:szCs w:val="28"/>
              </w:rPr>
            </w:pPr>
            <w:bookmarkStart w:id="23" w:name="n15184"/>
            <w:bookmarkEnd w:id="23"/>
            <w:r w:rsidRPr="00E71BEF">
              <w:rPr>
                <w:color w:val="000000" w:themeColor="text1"/>
                <w:sz w:val="28"/>
                <w:szCs w:val="28"/>
              </w:rPr>
              <w:t>Платник податку має право скористатися зазначеною в цьому підпункті податковою знижкою виключно за умови, що він та/або члени його сім’ї першого ступеня споріднення:</w:t>
            </w:r>
          </w:p>
          <w:p w14:paraId="49B49693" w14:textId="77777777" w:rsidR="004E545F" w:rsidRPr="00E71BEF" w:rsidRDefault="004E545F" w:rsidP="00E71BEF">
            <w:pPr>
              <w:pStyle w:val="rvps2"/>
              <w:spacing w:before="0" w:beforeAutospacing="0" w:after="0" w:afterAutospacing="0" w:line="276" w:lineRule="auto"/>
              <w:ind w:firstLine="316"/>
              <w:jc w:val="both"/>
              <w:rPr>
                <w:b/>
                <w:strike/>
                <w:color w:val="000000" w:themeColor="text1"/>
                <w:sz w:val="28"/>
                <w:szCs w:val="28"/>
              </w:rPr>
            </w:pPr>
            <w:bookmarkStart w:id="24" w:name="n15185"/>
            <w:bookmarkEnd w:id="24"/>
            <w:r w:rsidRPr="00E71BEF">
              <w:rPr>
                <w:b/>
                <w:strike/>
                <w:color w:val="000000" w:themeColor="text1"/>
                <w:sz w:val="28"/>
                <w:szCs w:val="28"/>
              </w:rPr>
              <w:t>не мають у власності придатної для проживання житлової нерухомості, розташованої поза межами тимчасово окупованої території України;</w:t>
            </w:r>
          </w:p>
          <w:p w14:paraId="30014F6F" w14:textId="77777777" w:rsidR="004E545F" w:rsidRPr="00E71BEF" w:rsidRDefault="004E545F" w:rsidP="00E71BEF">
            <w:pPr>
              <w:pStyle w:val="rvps2"/>
              <w:spacing w:before="0" w:beforeAutospacing="0" w:after="0" w:afterAutospacing="0" w:line="276" w:lineRule="auto"/>
              <w:ind w:firstLine="316"/>
              <w:jc w:val="both"/>
              <w:rPr>
                <w:color w:val="000000" w:themeColor="text1"/>
                <w:sz w:val="28"/>
                <w:szCs w:val="28"/>
              </w:rPr>
            </w:pPr>
            <w:bookmarkStart w:id="25" w:name="n15186"/>
            <w:bookmarkEnd w:id="25"/>
            <w:r w:rsidRPr="00E71BEF">
              <w:rPr>
                <w:color w:val="000000" w:themeColor="text1"/>
                <w:sz w:val="28"/>
                <w:szCs w:val="28"/>
              </w:rPr>
              <w:t>не отримують передбачених законодавством України бюджетних виплат для покриття витрат на проживання.</w:t>
            </w:r>
          </w:p>
          <w:p w14:paraId="401A8988" w14:textId="77777777" w:rsidR="004E545F" w:rsidRPr="00E71BEF" w:rsidRDefault="004E545F"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w:t>
            </w:r>
          </w:p>
          <w:p w14:paraId="28A63230" w14:textId="47C54422" w:rsidR="00777B55" w:rsidRPr="00E71BEF" w:rsidRDefault="00777B55" w:rsidP="00E71BEF">
            <w:pPr>
              <w:pStyle w:val="rvps2"/>
              <w:spacing w:before="0" w:beforeAutospacing="0" w:after="0" w:afterAutospacing="0" w:line="276" w:lineRule="auto"/>
              <w:ind w:firstLine="316"/>
              <w:jc w:val="both"/>
              <w:rPr>
                <w:rStyle w:val="rvts0"/>
                <w:b/>
                <w:color w:val="000000" w:themeColor="text1"/>
                <w:sz w:val="28"/>
                <w:szCs w:val="28"/>
              </w:rPr>
            </w:pPr>
            <w:r w:rsidRPr="00E71BEF">
              <w:rPr>
                <w:rStyle w:val="rvts0"/>
                <w:b/>
                <w:color w:val="000000" w:themeColor="text1"/>
                <w:sz w:val="28"/>
                <w:szCs w:val="28"/>
              </w:rPr>
              <w:lastRenderedPageBreak/>
              <w:t>Відсутній</w:t>
            </w:r>
          </w:p>
        </w:tc>
        <w:tc>
          <w:tcPr>
            <w:tcW w:w="7979" w:type="dxa"/>
          </w:tcPr>
          <w:p w14:paraId="5F8BAC6B" w14:textId="77777777" w:rsidR="007751AE" w:rsidRPr="00E71BEF" w:rsidRDefault="007751A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166.3. Перелік витрат, дозволених до включення до податкової знижки.</w:t>
            </w:r>
          </w:p>
          <w:p w14:paraId="0C62714C" w14:textId="77777777" w:rsidR="007751AE" w:rsidRPr="00E71BEF" w:rsidRDefault="007751AE"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 xml:space="preserve">Платник податку має право включити до податкової знижки у зменшення оподатковуваного доходу платника податку за наслідками звітного податкового року, визначеного з урахуванням положень </w:t>
            </w:r>
            <w:hyperlink r:id="rId41" w:anchor="n3691" w:history="1">
              <w:r w:rsidRPr="00E71BEF">
                <w:rPr>
                  <w:rStyle w:val="ab"/>
                  <w:color w:val="000000" w:themeColor="text1"/>
                  <w:sz w:val="28"/>
                  <w:szCs w:val="28"/>
                  <w:u w:val="none"/>
                </w:rPr>
                <w:t>пункту 164.6</w:t>
              </w:r>
            </w:hyperlink>
            <w:r w:rsidRPr="00E71BEF">
              <w:rPr>
                <w:color w:val="000000" w:themeColor="text1"/>
                <w:sz w:val="28"/>
                <w:szCs w:val="28"/>
              </w:rPr>
              <w:t xml:space="preserve"> статті 164 цього Кодексу, такі фактично здійснені ним протягом звітного податкового року витрати:</w:t>
            </w:r>
          </w:p>
          <w:p w14:paraId="64160E35" w14:textId="77777777" w:rsidR="007751AE" w:rsidRPr="00E71BEF" w:rsidRDefault="00854511" w:rsidP="00E71BEF">
            <w:pPr>
              <w:pStyle w:val="rvps2"/>
              <w:spacing w:before="0" w:beforeAutospacing="0" w:after="0" w:afterAutospacing="0" w:line="276" w:lineRule="auto"/>
              <w:ind w:firstLine="316"/>
              <w:jc w:val="both"/>
              <w:rPr>
                <w:rStyle w:val="rvts9"/>
                <w:bCs/>
                <w:color w:val="000000" w:themeColor="text1"/>
                <w:sz w:val="28"/>
                <w:szCs w:val="28"/>
              </w:rPr>
            </w:pPr>
            <w:r w:rsidRPr="00E71BEF">
              <w:rPr>
                <w:rStyle w:val="rvts9"/>
                <w:bCs/>
                <w:color w:val="000000" w:themeColor="text1"/>
                <w:sz w:val="28"/>
                <w:szCs w:val="28"/>
              </w:rPr>
              <w:t>…</w:t>
            </w:r>
          </w:p>
          <w:p w14:paraId="25E06DFF" w14:textId="77777777" w:rsidR="00854511" w:rsidRPr="00E71BEF" w:rsidRDefault="00854511"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 xml:space="preserve">166.3.4. суму коштів, сплачених платником податку на користь </w:t>
            </w:r>
            <w:r w:rsidRPr="00E71BEF">
              <w:rPr>
                <w:rStyle w:val="rvts0"/>
                <w:b/>
                <w:color w:val="000000" w:themeColor="text1"/>
                <w:sz w:val="28"/>
                <w:szCs w:val="28"/>
              </w:rPr>
              <w:t>вітчизняних та закордонних</w:t>
            </w:r>
            <w:r w:rsidRPr="00E71BEF">
              <w:rPr>
                <w:rStyle w:val="rvts0"/>
                <w:color w:val="000000" w:themeColor="text1"/>
                <w:sz w:val="28"/>
                <w:szCs w:val="28"/>
              </w:rPr>
              <w:t xml:space="preserve"> закладів охорони здоров’я для компенсації вартості платних послуг з лікування такого платника податку або члена його сім’ї першого ступеня споріднення та/або особи, над якою встановлено опіку чи піклування, або яку влаштовано до прийомної сім’ї, дитячого будинку сімейного типу, якщо такого платника податку призначено відповідно опікуном, піклувальником, прийомним батьком, прийомною матір’ю, батьком-вихователем, матір’ю-вихователькою, у тому числі для придбання ліків (донорських компонентів, протезно-ортопедичних пристосувань, виробів медичного призначення для індивідуального користування осіб з інвалідністю), а також суму коштів, сплачених платником </w:t>
            </w:r>
            <w:r w:rsidRPr="00E71BEF">
              <w:rPr>
                <w:rStyle w:val="rvts0"/>
                <w:color w:val="000000" w:themeColor="text1"/>
                <w:sz w:val="28"/>
                <w:szCs w:val="28"/>
              </w:rPr>
              <w:lastRenderedPageBreak/>
              <w:t>податку, визнаним в установленому порядку особою з інвалідністю, на користь протезно-ортопедичних підприємств, реабілітаційних установ для компенсації вартості платних послуг з реабілітації, технічних та інших засобів реабілітації, наданих такому платнику податку або його дитині з інвалідністю у розмірах, що не перекриваються виплатами з фондів загальнообов’язкового державного соціального медичного страхування, крім:</w:t>
            </w:r>
          </w:p>
          <w:p w14:paraId="5C99EABA" w14:textId="77777777" w:rsidR="00854511" w:rsidRPr="00E71BEF" w:rsidRDefault="00854511"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w:t>
            </w:r>
          </w:p>
          <w:p w14:paraId="3EA81C1A" w14:textId="77777777" w:rsidR="004E545F" w:rsidRPr="00E71BEF" w:rsidRDefault="004E545F" w:rsidP="00E71BEF">
            <w:pPr>
              <w:pStyle w:val="rvps2"/>
              <w:spacing w:before="0" w:beforeAutospacing="0" w:after="0" w:afterAutospacing="0" w:line="276" w:lineRule="auto"/>
              <w:ind w:firstLine="316"/>
              <w:jc w:val="both"/>
              <w:rPr>
                <w:color w:val="000000" w:themeColor="text1"/>
                <w:sz w:val="28"/>
                <w:szCs w:val="28"/>
              </w:rPr>
            </w:pPr>
          </w:p>
          <w:p w14:paraId="2E9F065C" w14:textId="23B592EF" w:rsidR="004E545F" w:rsidRDefault="004E545F"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166.3.9. суму коштів у вигляді орендної плати за договором оренди житла (квартири, будинку), оформленим відповідно до вимог чинного законодавства, фактично сплачених платником податку.</w:t>
            </w:r>
          </w:p>
          <w:p w14:paraId="07D297F8" w14:textId="77777777" w:rsidR="00E71BEF" w:rsidRPr="00E71BEF" w:rsidRDefault="00E71BEF" w:rsidP="00E71BEF">
            <w:pPr>
              <w:pStyle w:val="rvps2"/>
              <w:spacing w:before="0" w:beforeAutospacing="0" w:after="0" w:afterAutospacing="0" w:line="276" w:lineRule="auto"/>
              <w:ind w:firstLine="316"/>
              <w:jc w:val="both"/>
              <w:rPr>
                <w:color w:val="000000" w:themeColor="text1"/>
                <w:sz w:val="28"/>
                <w:szCs w:val="28"/>
              </w:rPr>
            </w:pPr>
          </w:p>
          <w:p w14:paraId="25C3BEFB" w14:textId="32B2D991" w:rsidR="004E545F" w:rsidRDefault="004E545F"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Платник податку має право скористатися зазначеною в цьому підпункті податковою знижкою виключно за умови, що він та/або члени його сім’ї першого ступеня споріднення:</w:t>
            </w:r>
          </w:p>
          <w:p w14:paraId="12516A1E" w14:textId="77777777" w:rsidR="00E71BEF" w:rsidRPr="00E71BEF" w:rsidRDefault="00E71BEF" w:rsidP="00E71BEF">
            <w:pPr>
              <w:pStyle w:val="rvps2"/>
              <w:spacing w:before="0" w:beforeAutospacing="0" w:after="0" w:afterAutospacing="0" w:line="276" w:lineRule="auto"/>
              <w:ind w:firstLine="316"/>
              <w:jc w:val="both"/>
              <w:rPr>
                <w:color w:val="000000" w:themeColor="text1"/>
                <w:sz w:val="28"/>
                <w:szCs w:val="28"/>
              </w:rPr>
            </w:pPr>
          </w:p>
          <w:p w14:paraId="61826891" w14:textId="241B6A49" w:rsidR="004E545F" w:rsidRPr="00E71BEF" w:rsidRDefault="004E545F" w:rsidP="00E71BEF">
            <w:pPr>
              <w:pStyle w:val="rvps2"/>
              <w:spacing w:before="0" w:beforeAutospacing="0" w:after="0" w:afterAutospacing="0" w:line="276" w:lineRule="auto"/>
              <w:ind w:firstLine="316"/>
              <w:jc w:val="both"/>
              <w:rPr>
                <w:b/>
                <w:color w:val="000000" w:themeColor="text1"/>
                <w:sz w:val="28"/>
                <w:szCs w:val="28"/>
              </w:rPr>
            </w:pPr>
            <w:r w:rsidRPr="00E71BEF">
              <w:rPr>
                <w:b/>
                <w:color w:val="000000" w:themeColor="text1"/>
                <w:sz w:val="28"/>
                <w:szCs w:val="28"/>
              </w:rPr>
              <w:t>Виключити</w:t>
            </w:r>
          </w:p>
          <w:p w14:paraId="4AC92EC3" w14:textId="7339E1F9" w:rsidR="004E545F" w:rsidRDefault="004E545F" w:rsidP="00E71BEF">
            <w:pPr>
              <w:pStyle w:val="rvps2"/>
              <w:spacing w:before="0" w:beforeAutospacing="0" w:after="0" w:afterAutospacing="0" w:line="276" w:lineRule="auto"/>
              <w:ind w:firstLine="316"/>
              <w:jc w:val="both"/>
              <w:rPr>
                <w:b/>
                <w:color w:val="000000" w:themeColor="text1"/>
                <w:sz w:val="28"/>
                <w:szCs w:val="28"/>
              </w:rPr>
            </w:pPr>
          </w:p>
          <w:p w14:paraId="0E9EF7DC" w14:textId="77777777" w:rsidR="00E71BEF" w:rsidRPr="00E71BEF" w:rsidRDefault="00E71BEF" w:rsidP="00E71BEF">
            <w:pPr>
              <w:pStyle w:val="rvps2"/>
              <w:spacing w:before="0" w:beforeAutospacing="0" w:after="0" w:afterAutospacing="0" w:line="276" w:lineRule="auto"/>
              <w:ind w:firstLine="316"/>
              <w:jc w:val="both"/>
              <w:rPr>
                <w:b/>
                <w:color w:val="000000" w:themeColor="text1"/>
                <w:sz w:val="28"/>
                <w:szCs w:val="28"/>
              </w:rPr>
            </w:pPr>
          </w:p>
          <w:p w14:paraId="62F26428" w14:textId="77777777" w:rsidR="004E545F" w:rsidRPr="00E71BEF" w:rsidRDefault="004E545F"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не отримують передбачених законодавством України бюджетних виплат для покриття витрат на проживання.</w:t>
            </w:r>
          </w:p>
          <w:p w14:paraId="449E7BA8" w14:textId="77777777" w:rsidR="004E545F" w:rsidRPr="00E71BEF" w:rsidRDefault="004E545F" w:rsidP="00E71BEF">
            <w:pPr>
              <w:pStyle w:val="rvps2"/>
              <w:spacing w:before="0" w:beforeAutospacing="0" w:after="0" w:afterAutospacing="0" w:line="276" w:lineRule="auto"/>
              <w:ind w:firstLine="316"/>
              <w:jc w:val="both"/>
              <w:rPr>
                <w:rStyle w:val="rvts9"/>
                <w:bCs/>
                <w:color w:val="000000" w:themeColor="text1"/>
                <w:sz w:val="28"/>
                <w:szCs w:val="28"/>
              </w:rPr>
            </w:pPr>
            <w:r w:rsidRPr="00E71BEF">
              <w:rPr>
                <w:rStyle w:val="rvts9"/>
                <w:bCs/>
                <w:color w:val="000000" w:themeColor="text1"/>
                <w:sz w:val="28"/>
                <w:szCs w:val="28"/>
              </w:rPr>
              <w:t>…</w:t>
            </w:r>
          </w:p>
          <w:p w14:paraId="74775B1F" w14:textId="77777777" w:rsidR="00777B55" w:rsidRPr="00E71BEF" w:rsidRDefault="00777B55" w:rsidP="00E71BEF">
            <w:pPr>
              <w:pStyle w:val="rvps2"/>
              <w:spacing w:before="0" w:beforeAutospacing="0" w:after="0" w:afterAutospacing="0" w:line="276" w:lineRule="auto"/>
              <w:ind w:firstLine="316"/>
              <w:jc w:val="both"/>
              <w:rPr>
                <w:b/>
                <w:color w:val="000000" w:themeColor="text1"/>
                <w:sz w:val="28"/>
                <w:szCs w:val="28"/>
                <w:shd w:val="clear" w:color="auto" w:fill="FFFFFF"/>
                <w:lang w:eastAsia="uk-UA"/>
              </w:rPr>
            </w:pPr>
            <w:r w:rsidRPr="00E71BEF">
              <w:rPr>
                <w:b/>
                <w:color w:val="000000" w:themeColor="text1"/>
                <w:sz w:val="28"/>
                <w:szCs w:val="28"/>
                <w:shd w:val="clear" w:color="auto" w:fill="FFFFFF"/>
                <w:lang w:eastAsia="uk-UA"/>
              </w:rPr>
              <w:lastRenderedPageBreak/>
              <w:t>166.3.10 у розмірі, що дорівнює 5 розмірам мінімальної заробітної плати, встановленої на 1 січня звітного податкового року, - для платника податку, який утримує двох чи більше дітей віком до 18 років, - у розрахунку на кожну таку дитину;</w:t>
            </w:r>
          </w:p>
          <w:p w14:paraId="0AE012AA" w14:textId="417E12B2" w:rsidR="00777B55" w:rsidRPr="00E71BEF" w:rsidRDefault="00777B55" w:rsidP="00E71BEF">
            <w:pPr>
              <w:pStyle w:val="rvps2"/>
              <w:spacing w:before="0" w:beforeAutospacing="0" w:after="0" w:afterAutospacing="0" w:line="276" w:lineRule="auto"/>
              <w:ind w:firstLine="316"/>
              <w:jc w:val="both"/>
              <w:rPr>
                <w:color w:val="000000" w:themeColor="text1"/>
                <w:sz w:val="28"/>
                <w:szCs w:val="28"/>
              </w:rPr>
            </w:pPr>
            <w:r w:rsidRPr="00E71BEF">
              <w:rPr>
                <w:b/>
                <w:color w:val="000000" w:themeColor="text1"/>
                <w:sz w:val="28"/>
                <w:szCs w:val="28"/>
                <w:shd w:val="clear" w:color="auto" w:fill="FFFFFF"/>
                <w:lang w:eastAsia="uk-UA"/>
              </w:rPr>
              <w:t>166.3.11 у розмірі, що дорівнює 5 розмірам мінімальної заробітної плати, встановленої на 1 січня звітного податкового року, - для платника податку, який утримує батьків віком понад 80 років, - у розрахунку на кожного з батьків.</w:t>
            </w:r>
          </w:p>
        </w:tc>
      </w:tr>
      <w:tr w:rsidR="00E71BEF" w:rsidRPr="00E71BEF" w14:paraId="34EAB230" w14:textId="77777777" w:rsidTr="00123DCC">
        <w:tc>
          <w:tcPr>
            <w:tcW w:w="7372" w:type="dxa"/>
          </w:tcPr>
          <w:p w14:paraId="00BC8A63" w14:textId="77777777" w:rsidR="007751AE" w:rsidRPr="00E71BEF" w:rsidRDefault="00D72228"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lastRenderedPageBreak/>
              <w:t>166.4. Обмеження права на нарахування податкової знижки.</w:t>
            </w:r>
          </w:p>
          <w:p w14:paraId="639B9E17" w14:textId="77777777" w:rsidR="00D72228" w:rsidRPr="00E71BEF" w:rsidRDefault="00D72228"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w:t>
            </w:r>
          </w:p>
          <w:p w14:paraId="0719B323" w14:textId="1B2B3ABB" w:rsidR="00D72228" w:rsidRPr="00E71BEF" w:rsidRDefault="00D72228" w:rsidP="00E71BEF">
            <w:pPr>
              <w:pStyle w:val="rvps2"/>
              <w:spacing w:before="0" w:beforeAutospacing="0" w:after="0" w:afterAutospacing="0" w:line="276" w:lineRule="auto"/>
              <w:ind w:firstLine="316"/>
              <w:jc w:val="both"/>
              <w:rPr>
                <w:rStyle w:val="rvts0"/>
                <w:b/>
                <w:strike/>
                <w:color w:val="000000" w:themeColor="text1"/>
                <w:sz w:val="28"/>
                <w:szCs w:val="28"/>
              </w:rPr>
            </w:pPr>
            <w:r w:rsidRPr="00E71BEF">
              <w:rPr>
                <w:rStyle w:val="rvts0"/>
                <w:b/>
                <w:color w:val="000000" w:themeColor="text1"/>
                <w:sz w:val="28"/>
                <w:szCs w:val="28"/>
              </w:rPr>
              <w:t>Відсутній</w:t>
            </w:r>
          </w:p>
        </w:tc>
        <w:tc>
          <w:tcPr>
            <w:tcW w:w="7979" w:type="dxa"/>
          </w:tcPr>
          <w:p w14:paraId="62E3BAB4" w14:textId="06B0EF89" w:rsidR="007751AE" w:rsidRPr="00E71BEF" w:rsidRDefault="00ED387B" w:rsidP="00E71BEF">
            <w:pPr>
              <w:pStyle w:val="rvps2"/>
              <w:spacing w:before="0" w:beforeAutospacing="0" w:after="0" w:afterAutospacing="0" w:line="276" w:lineRule="auto"/>
              <w:ind w:firstLine="316"/>
              <w:jc w:val="both"/>
              <w:rPr>
                <w:rStyle w:val="rvts0"/>
                <w:b/>
                <w:color w:val="000000" w:themeColor="text1"/>
                <w:sz w:val="28"/>
                <w:szCs w:val="28"/>
              </w:rPr>
            </w:pPr>
            <w:r>
              <w:rPr>
                <w:rStyle w:val="rvts0"/>
                <w:b/>
                <w:color w:val="000000" w:themeColor="text1"/>
                <w:sz w:val="28"/>
                <w:szCs w:val="28"/>
              </w:rPr>
              <w:t>166.4</w:t>
            </w:r>
            <w:r w:rsidR="00D72228" w:rsidRPr="00E71BEF">
              <w:rPr>
                <w:rStyle w:val="rvts0"/>
                <w:b/>
                <w:color w:val="000000" w:themeColor="text1"/>
                <w:sz w:val="28"/>
                <w:szCs w:val="28"/>
              </w:rPr>
              <w:t xml:space="preserve"> Обмеження права на нарахування податкової знижки.</w:t>
            </w:r>
          </w:p>
          <w:p w14:paraId="324ADAA9" w14:textId="44610F73" w:rsidR="00D72228" w:rsidRPr="00E71BEF" w:rsidRDefault="00D72228" w:rsidP="00E71BEF">
            <w:pPr>
              <w:pStyle w:val="rvps2"/>
              <w:spacing w:before="0" w:beforeAutospacing="0" w:after="0" w:afterAutospacing="0" w:line="276" w:lineRule="auto"/>
              <w:ind w:firstLine="316"/>
              <w:jc w:val="both"/>
              <w:rPr>
                <w:rStyle w:val="rvts0"/>
                <w:b/>
                <w:color w:val="000000" w:themeColor="text1"/>
                <w:sz w:val="28"/>
                <w:szCs w:val="28"/>
              </w:rPr>
            </w:pPr>
            <w:r w:rsidRPr="00E71BEF">
              <w:rPr>
                <w:rStyle w:val="rvts0"/>
                <w:b/>
                <w:color w:val="000000" w:themeColor="text1"/>
                <w:sz w:val="28"/>
                <w:szCs w:val="28"/>
              </w:rPr>
              <w:t>…</w:t>
            </w:r>
          </w:p>
          <w:p w14:paraId="7FFA004E" w14:textId="663D5C94" w:rsidR="00D72228" w:rsidRPr="00E71BEF" w:rsidRDefault="00ED387B" w:rsidP="00E71BEF">
            <w:pPr>
              <w:pStyle w:val="rvps2"/>
              <w:spacing w:before="0" w:beforeAutospacing="0" w:after="0" w:afterAutospacing="0" w:line="276" w:lineRule="auto"/>
              <w:ind w:firstLine="316"/>
              <w:jc w:val="both"/>
              <w:rPr>
                <w:rStyle w:val="rvts9"/>
                <w:b/>
                <w:bCs/>
                <w:color w:val="000000" w:themeColor="text1"/>
                <w:sz w:val="28"/>
                <w:szCs w:val="28"/>
              </w:rPr>
            </w:pPr>
            <w:r>
              <w:rPr>
                <w:rStyle w:val="rvts0"/>
                <w:b/>
                <w:color w:val="000000" w:themeColor="text1"/>
                <w:sz w:val="28"/>
                <w:szCs w:val="28"/>
              </w:rPr>
              <w:t xml:space="preserve">166.4.5 </w:t>
            </w:r>
            <w:r w:rsidR="00D72228" w:rsidRPr="00E71BEF">
              <w:rPr>
                <w:rStyle w:val="rvts0"/>
                <w:b/>
                <w:color w:val="000000" w:themeColor="text1"/>
                <w:sz w:val="28"/>
                <w:szCs w:val="28"/>
              </w:rPr>
              <w:t>У разі, якщо платник податків скористався у звітному році правом на податкову соціальну пільгу передбачену підпунктом 169.1.2 чи підпунктом "б" підпункту 169.1.3 пункту 169.1 статті 169 цього Кодексу, такий платник податків не може в цьому звітному році правом на податкову знижку передбачену підпунктами 166.3.10 та 166.3.11 пункту 166.3 цієї статті.</w:t>
            </w:r>
          </w:p>
        </w:tc>
      </w:tr>
      <w:tr w:rsidR="00E71BEF" w:rsidRPr="00E71BEF" w14:paraId="6F6C5035" w14:textId="77777777" w:rsidTr="00123DCC">
        <w:tc>
          <w:tcPr>
            <w:tcW w:w="7372" w:type="dxa"/>
          </w:tcPr>
          <w:p w14:paraId="2BD1945B" w14:textId="619A6FE1" w:rsidR="00A01C62" w:rsidRPr="00E71BEF" w:rsidRDefault="00A01C62"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9"/>
                <w:b/>
                <w:color w:val="000000" w:themeColor="text1"/>
                <w:sz w:val="28"/>
                <w:szCs w:val="28"/>
              </w:rPr>
              <w:t>Стаття 167.</w:t>
            </w:r>
            <w:r w:rsidRPr="00E71BEF">
              <w:rPr>
                <w:rStyle w:val="rvts0"/>
                <w:color w:val="000000" w:themeColor="text1"/>
                <w:sz w:val="28"/>
                <w:szCs w:val="28"/>
              </w:rPr>
              <w:t xml:space="preserve"> Ставки податку</w:t>
            </w:r>
          </w:p>
        </w:tc>
        <w:tc>
          <w:tcPr>
            <w:tcW w:w="7979" w:type="dxa"/>
          </w:tcPr>
          <w:p w14:paraId="22353CDB" w14:textId="4FB5C639" w:rsidR="00A01C62" w:rsidRPr="00E71BEF" w:rsidRDefault="00A01C62" w:rsidP="00E71BEF">
            <w:pPr>
              <w:pStyle w:val="rvps2"/>
              <w:spacing w:before="0" w:beforeAutospacing="0" w:after="0" w:afterAutospacing="0" w:line="276" w:lineRule="auto"/>
              <w:ind w:firstLine="316"/>
              <w:jc w:val="both"/>
              <w:rPr>
                <w:rStyle w:val="rvts0"/>
                <w:b/>
                <w:color w:val="000000" w:themeColor="text1"/>
                <w:sz w:val="28"/>
                <w:szCs w:val="28"/>
              </w:rPr>
            </w:pPr>
            <w:r w:rsidRPr="00E71BEF">
              <w:rPr>
                <w:rStyle w:val="rvts9"/>
                <w:b/>
                <w:color w:val="000000" w:themeColor="text1"/>
                <w:sz w:val="28"/>
                <w:szCs w:val="28"/>
              </w:rPr>
              <w:t>Стаття 167.</w:t>
            </w:r>
            <w:r w:rsidRPr="00E71BEF">
              <w:rPr>
                <w:rStyle w:val="rvts0"/>
                <w:color w:val="000000" w:themeColor="text1"/>
                <w:sz w:val="28"/>
                <w:szCs w:val="28"/>
              </w:rPr>
              <w:t xml:space="preserve"> Ставки податку</w:t>
            </w:r>
          </w:p>
        </w:tc>
      </w:tr>
      <w:tr w:rsidR="00E71BEF" w:rsidRPr="00E71BEF" w14:paraId="63B86B7F" w14:textId="77777777" w:rsidTr="00123DCC">
        <w:tc>
          <w:tcPr>
            <w:tcW w:w="7372" w:type="dxa"/>
          </w:tcPr>
          <w:p w14:paraId="7D6979AE" w14:textId="7401F0E5" w:rsidR="00A01C62" w:rsidRPr="00E71BEF" w:rsidRDefault="00F938A3"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 xml:space="preserve">167.1. Ставка податку становить </w:t>
            </w:r>
            <w:r w:rsidRPr="00E71BEF">
              <w:rPr>
                <w:rStyle w:val="rvts0"/>
                <w:b/>
                <w:color w:val="000000" w:themeColor="text1"/>
                <w:sz w:val="28"/>
                <w:szCs w:val="28"/>
              </w:rPr>
              <w:t>18</w:t>
            </w:r>
            <w:r w:rsidRPr="00E71BEF">
              <w:rPr>
                <w:rStyle w:val="rvts0"/>
                <w:color w:val="000000" w:themeColor="text1"/>
                <w:sz w:val="28"/>
                <w:szCs w:val="28"/>
              </w:rPr>
              <w:t xml:space="preserve"> відсотків бази оподаткування щодо доходів, нарахованих (виплачених, наданих) (крім випадків, визначених у пунктах 167.2-167.5 цієї статті) у тому числі, але не виключно у формі: </w:t>
            </w:r>
            <w:r w:rsidRPr="00E71BEF">
              <w:rPr>
                <w:rStyle w:val="rvts0"/>
                <w:color w:val="000000" w:themeColor="text1"/>
                <w:sz w:val="28"/>
                <w:szCs w:val="28"/>
              </w:rPr>
              <w:lastRenderedPageBreak/>
              <w:t>заробітної плати, інших заохочувальних та компенсаційних виплат або інших виплат і винагород, які нараховуються (виплачуються, надаються) платнику у зв’язку з трудовими відносинами та за цивільно-правовими договорами.</w:t>
            </w:r>
          </w:p>
        </w:tc>
        <w:tc>
          <w:tcPr>
            <w:tcW w:w="7979" w:type="dxa"/>
          </w:tcPr>
          <w:p w14:paraId="526E1214" w14:textId="7C58D965" w:rsidR="00A01C62" w:rsidRPr="00E71BEF" w:rsidRDefault="00F938A3" w:rsidP="00E71BEF">
            <w:pPr>
              <w:pStyle w:val="rvps2"/>
              <w:spacing w:before="0" w:beforeAutospacing="0" w:after="0" w:afterAutospacing="0" w:line="276" w:lineRule="auto"/>
              <w:ind w:firstLine="316"/>
              <w:jc w:val="both"/>
              <w:rPr>
                <w:rStyle w:val="rvts0"/>
                <w:b/>
                <w:color w:val="000000" w:themeColor="text1"/>
                <w:sz w:val="28"/>
                <w:szCs w:val="28"/>
              </w:rPr>
            </w:pPr>
            <w:r w:rsidRPr="00E71BEF">
              <w:rPr>
                <w:rStyle w:val="rvts0"/>
                <w:color w:val="000000" w:themeColor="text1"/>
                <w:sz w:val="28"/>
                <w:szCs w:val="28"/>
              </w:rPr>
              <w:lastRenderedPageBreak/>
              <w:t xml:space="preserve">167.1. Ставка податку становить </w:t>
            </w:r>
            <w:r w:rsidRPr="00E71BEF">
              <w:rPr>
                <w:rStyle w:val="rvts0"/>
                <w:b/>
                <w:color w:val="000000" w:themeColor="text1"/>
                <w:sz w:val="28"/>
                <w:szCs w:val="28"/>
              </w:rPr>
              <w:t>20</w:t>
            </w:r>
            <w:r w:rsidRPr="00E71BEF">
              <w:rPr>
                <w:rStyle w:val="rvts0"/>
                <w:color w:val="000000" w:themeColor="text1"/>
                <w:sz w:val="28"/>
                <w:szCs w:val="28"/>
              </w:rPr>
              <w:t xml:space="preserve"> відсотків бази оподаткування щодо доходів, нарахованих (виплачених, наданих) (крім випадків, визначених у пунктах 167.2-167.5 цієї статті) у тому числі, але не виключно у формі: заробітної плати, </w:t>
            </w:r>
            <w:r w:rsidRPr="00E71BEF">
              <w:rPr>
                <w:rStyle w:val="rvts0"/>
                <w:color w:val="000000" w:themeColor="text1"/>
                <w:sz w:val="28"/>
                <w:szCs w:val="28"/>
              </w:rPr>
              <w:lastRenderedPageBreak/>
              <w:t>інших заохочувальних та компенсаційних виплат або інших виплат і винагород, які нараховуються (виплачуються, надаються) платнику у зв’язку з трудовими відносинами та за цивільно-правовими договорами.</w:t>
            </w:r>
          </w:p>
        </w:tc>
      </w:tr>
      <w:tr w:rsidR="00E71BEF" w:rsidRPr="00E71BEF" w14:paraId="3AD859D7" w14:textId="77777777" w:rsidTr="00123DCC">
        <w:tc>
          <w:tcPr>
            <w:tcW w:w="7372" w:type="dxa"/>
          </w:tcPr>
          <w:p w14:paraId="3500C5FF" w14:textId="2CE58157" w:rsidR="00A01C62" w:rsidRPr="00E71BEF" w:rsidRDefault="00F938A3" w:rsidP="00E71BEF">
            <w:pPr>
              <w:pStyle w:val="rvps2"/>
              <w:spacing w:before="0" w:beforeAutospacing="0" w:after="0" w:afterAutospacing="0" w:line="276" w:lineRule="auto"/>
              <w:ind w:firstLine="316"/>
              <w:jc w:val="both"/>
              <w:rPr>
                <w:rStyle w:val="rvts0"/>
                <w:b/>
                <w:strike/>
                <w:color w:val="000000" w:themeColor="text1"/>
                <w:sz w:val="28"/>
                <w:szCs w:val="28"/>
              </w:rPr>
            </w:pPr>
            <w:r w:rsidRPr="00E71BEF">
              <w:rPr>
                <w:rStyle w:val="rvts0"/>
                <w:b/>
                <w:strike/>
                <w:color w:val="000000" w:themeColor="text1"/>
                <w:sz w:val="28"/>
                <w:szCs w:val="28"/>
              </w:rPr>
              <w:lastRenderedPageBreak/>
              <w:t xml:space="preserve">167.4. Ставка податку становить 18 відсотків бази оподаткування щодо перевищення суми пенсії (включаючи суму її індексації, нараховану відповідно до закону), щомісячного довічного грошового утримання, визначеної у </w:t>
            </w:r>
            <w:hyperlink r:id="rId42" w:anchor="n9860" w:history="1">
              <w:r w:rsidRPr="00E71BEF">
                <w:rPr>
                  <w:rStyle w:val="ab"/>
                  <w:b/>
                  <w:strike/>
                  <w:color w:val="000000" w:themeColor="text1"/>
                  <w:sz w:val="28"/>
                  <w:szCs w:val="28"/>
                  <w:u w:val="none"/>
                </w:rPr>
                <w:t>підпункті 164.2.19</w:t>
              </w:r>
            </w:hyperlink>
            <w:r w:rsidRPr="00E71BEF">
              <w:rPr>
                <w:rStyle w:val="rvts0"/>
                <w:b/>
                <w:strike/>
                <w:color w:val="000000" w:themeColor="text1"/>
                <w:sz w:val="28"/>
                <w:szCs w:val="28"/>
              </w:rPr>
              <w:t xml:space="preserve"> пункту 164.2 статті 164 цього розділу, які отримуються платником податку з Пенсійного фонду України чи бюджету згідно із законом.</w:t>
            </w:r>
          </w:p>
        </w:tc>
        <w:tc>
          <w:tcPr>
            <w:tcW w:w="7979" w:type="dxa"/>
          </w:tcPr>
          <w:p w14:paraId="79B89FD3" w14:textId="2E8832B7" w:rsidR="00A01C62" w:rsidRPr="00E71BEF" w:rsidRDefault="00F938A3" w:rsidP="00E71BEF">
            <w:pPr>
              <w:pStyle w:val="rvps2"/>
              <w:spacing w:before="0" w:beforeAutospacing="0" w:after="0" w:afterAutospacing="0" w:line="276" w:lineRule="auto"/>
              <w:ind w:firstLine="316"/>
              <w:jc w:val="both"/>
              <w:rPr>
                <w:rStyle w:val="rvts0"/>
                <w:b/>
                <w:color w:val="000000" w:themeColor="text1"/>
                <w:sz w:val="28"/>
                <w:szCs w:val="28"/>
              </w:rPr>
            </w:pPr>
            <w:r w:rsidRPr="00E71BEF">
              <w:rPr>
                <w:rStyle w:val="rvts0"/>
                <w:b/>
                <w:color w:val="000000" w:themeColor="text1"/>
                <w:sz w:val="28"/>
                <w:szCs w:val="28"/>
              </w:rPr>
              <w:t>Виключити</w:t>
            </w:r>
          </w:p>
        </w:tc>
      </w:tr>
      <w:tr w:rsidR="00E71BEF" w:rsidRPr="00E71BEF" w14:paraId="288C07E2" w14:textId="77777777" w:rsidTr="00123DCC">
        <w:tc>
          <w:tcPr>
            <w:tcW w:w="7372" w:type="dxa"/>
          </w:tcPr>
          <w:p w14:paraId="2C0BCC7E" w14:textId="2C57481E" w:rsidR="00F1720B" w:rsidRPr="00E71BEF" w:rsidRDefault="00947CBE" w:rsidP="00E71BEF">
            <w:pPr>
              <w:pStyle w:val="rvps2"/>
              <w:spacing w:before="0" w:beforeAutospacing="0" w:after="0" w:afterAutospacing="0" w:line="276" w:lineRule="auto"/>
              <w:ind w:firstLine="316"/>
              <w:jc w:val="both"/>
              <w:rPr>
                <w:rStyle w:val="rvts0"/>
                <w:b/>
                <w:strike/>
                <w:color w:val="000000" w:themeColor="text1"/>
                <w:sz w:val="28"/>
                <w:szCs w:val="28"/>
              </w:rPr>
            </w:pPr>
            <w:r w:rsidRPr="00E71BEF">
              <w:rPr>
                <w:rStyle w:val="rvts9"/>
                <w:b/>
                <w:color w:val="000000" w:themeColor="text1"/>
                <w:sz w:val="28"/>
                <w:szCs w:val="28"/>
              </w:rPr>
              <w:t>Стаття 170.</w:t>
            </w:r>
            <w:r w:rsidRPr="00E71BEF">
              <w:rPr>
                <w:rStyle w:val="rvts0"/>
                <w:color w:val="000000" w:themeColor="text1"/>
                <w:sz w:val="28"/>
                <w:szCs w:val="28"/>
              </w:rPr>
              <w:t xml:space="preserve"> Особливості нарахування (виплати) та оподаткування окремих видів доходів</w:t>
            </w:r>
          </w:p>
        </w:tc>
        <w:tc>
          <w:tcPr>
            <w:tcW w:w="7979" w:type="dxa"/>
          </w:tcPr>
          <w:p w14:paraId="5BB0CBEC" w14:textId="7953216A" w:rsidR="00F1720B" w:rsidRPr="00E71BEF" w:rsidRDefault="00947CB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170</w:t>
            </w:r>
            <w:r w:rsidRPr="00E71BEF">
              <w:rPr>
                <w:rStyle w:val="rvts9"/>
                <w:color w:val="000000" w:themeColor="text1"/>
                <w:sz w:val="28"/>
                <w:szCs w:val="28"/>
              </w:rPr>
              <w:t>.</w:t>
            </w:r>
            <w:r w:rsidRPr="00E71BEF">
              <w:rPr>
                <w:rStyle w:val="rvts0"/>
                <w:color w:val="000000" w:themeColor="text1"/>
                <w:sz w:val="28"/>
                <w:szCs w:val="28"/>
              </w:rPr>
              <w:t xml:space="preserve"> Особливості нарахування (виплати) та оподаткування окремих видів доходів</w:t>
            </w:r>
          </w:p>
        </w:tc>
      </w:tr>
      <w:tr w:rsidR="00E71BEF" w:rsidRPr="00E71BEF" w14:paraId="1E8E7C2D" w14:textId="77777777" w:rsidTr="00123DCC">
        <w:tc>
          <w:tcPr>
            <w:tcW w:w="7372" w:type="dxa"/>
          </w:tcPr>
          <w:p w14:paraId="4AE25F46" w14:textId="77777777" w:rsidR="00F97249" w:rsidRPr="00E71BEF" w:rsidRDefault="00F97249"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170.4. Оподаткування процентів.</w:t>
            </w:r>
          </w:p>
          <w:p w14:paraId="2B934C82" w14:textId="77777777" w:rsidR="00F97249" w:rsidRPr="00E71BEF" w:rsidRDefault="00F97249"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170.4.1. Податковим агентом платника податку під час нарахування на його користь доходів у вигляді процентів є особа, яка здійснює таке нарахування.</w:t>
            </w:r>
          </w:p>
          <w:p w14:paraId="4CEAD138" w14:textId="53EDCF3D" w:rsidR="00F97249" w:rsidRDefault="00F97249" w:rsidP="00E71BEF">
            <w:pPr>
              <w:pStyle w:val="rvps2"/>
              <w:spacing w:before="0" w:beforeAutospacing="0" w:after="0" w:afterAutospacing="0" w:line="276" w:lineRule="auto"/>
              <w:ind w:firstLine="316"/>
              <w:jc w:val="both"/>
              <w:rPr>
                <w:color w:val="000000" w:themeColor="text1"/>
                <w:sz w:val="28"/>
                <w:szCs w:val="28"/>
              </w:rPr>
            </w:pPr>
            <w:bookmarkStart w:id="26" w:name="n10021"/>
            <w:bookmarkEnd w:id="26"/>
            <w:r w:rsidRPr="00E71BEF">
              <w:rPr>
                <w:color w:val="000000" w:themeColor="text1"/>
                <w:sz w:val="28"/>
                <w:szCs w:val="28"/>
              </w:rPr>
              <w:t xml:space="preserve">Податковим агентом у строки, визначені цим Кодексом для місячного податкового періоду, до бюджету сплачується (перераховується) загальна сума податку, нарахованого за ставкою, визначеною </w:t>
            </w:r>
            <w:hyperlink r:id="rId43" w:anchor="n3851" w:history="1">
              <w:r w:rsidRPr="00E71BEF">
                <w:rPr>
                  <w:rStyle w:val="ab"/>
                  <w:b/>
                  <w:color w:val="000000" w:themeColor="text1"/>
                  <w:sz w:val="28"/>
                  <w:szCs w:val="28"/>
                  <w:u w:val="none"/>
                </w:rPr>
                <w:t>пунктом 167.1</w:t>
              </w:r>
            </w:hyperlink>
            <w:r w:rsidRPr="00E71BEF">
              <w:rPr>
                <w:b/>
                <w:color w:val="000000" w:themeColor="text1"/>
                <w:sz w:val="28"/>
                <w:szCs w:val="28"/>
              </w:rPr>
              <w:t xml:space="preserve"> </w:t>
            </w:r>
            <w:r w:rsidRPr="00E71BEF">
              <w:rPr>
                <w:color w:val="000000" w:themeColor="text1"/>
                <w:sz w:val="28"/>
                <w:szCs w:val="28"/>
              </w:rPr>
              <w:t xml:space="preserve">статті 167 цього Кодексу, із загальної суми процентів, нарахованих за податковий (звітний) місяць на суми банківських вкладних (депозитних) або поточних рахунків, </w:t>
            </w:r>
            <w:r w:rsidRPr="00E71BEF">
              <w:rPr>
                <w:color w:val="000000" w:themeColor="text1"/>
                <w:sz w:val="28"/>
                <w:szCs w:val="28"/>
              </w:rPr>
              <w:lastRenderedPageBreak/>
              <w:t>ощадних (депозитних) сертифікатів, вкладів (депозитів) членів кредитної спілки у кредитній спілці.</w:t>
            </w:r>
          </w:p>
          <w:p w14:paraId="653436D7" w14:textId="77777777" w:rsidR="00E71BEF" w:rsidRPr="00E71BEF" w:rsidRDefault="00E71BEF" w:rsidP="00E71BEF">
            <w:pPr>
              <w:pStyle w:val="rvps2"/>
              <w:spacing w:before="0" w:beforeAutospacing="0" w:after="0" w:afterAutospacing="0" w:line="276" w:lineRule="auto"/>
              <w:ind w:firstLine="316"/>
              <w:jc w:val="both"/>
              <w:rPr>
                <w:color w:val="000000" w:themeColor="text1"/>
                <w:sz w:val="28"/>
                <w:szCs w:val="28"/>
              </w:rPr>
            </w:pPr>
          </w:p>
          <w:p w14:paraId="36C45E12" w14:textId="14A1C5ED" w:rsidR="00435703" w:rsidRPr="00E71BEF" w:rsidRDefault="0043570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w:t>
            </w:r>
          </w:p>
          <w:p w14:paraId="1D32DD68" w14:textId="3356EB16" w:rsidR="00435703" w:rsidRPr="00E71BEF" w:rsidRDefault="00435703" w:rsidP="00E71BEF">
            <w:pPr>
              <w:pStyle w:val="rvps2"/>
              <w:spacing w:before="0" w:beforeAutospacing="0" w:after="0" w:afterAutospacing="0" w:line="276" w:lineRule="auto"/>
              <w:ind w:firstLine="316"/>
              <w:jc w:val="both"/>
              <w:rPr>
                <w:color w:val="000000" w:themeColor="text1"/>
                <w:sz w:val="28"/>
                <w:szCs w:val="28"/>
              </w:rPr>
            </w:pPr>
            <w:r w:rsidRPr="00E71BEF">
              <w:rPr>
                <w:rStyle w:val="rvts0"/>
                <w:color w:val="000000" w:themeColor="text1"/>
                <w:sz w:val="28"/>
                <w:szCs w:val="28"/>
              </w:rPr>
              <w:t xml:space="preserve">170.4.3. Оподаткування процентів та дисконтних доходів, нарахованих на користь фізичних осіб з будь-яких інших доходів, ніж ті, що зазначені у підпункті 170.4.1 цього пункту, здійснюється у загальному порядку, встановленому цим Кодексом для доходів, що остаточно оподатковуються під час їх нарахування, за ставкою, визначеною </w:t>
            </w:r>
            <w:hyperlink r:id="rId44" w:anchor="n3851" w:history="1">
              <w:r w:rsidRPr="00E71BEF">
                <w:rPr>
                  <w:rStyle w:val="ab"/>
                  <w:b/>
                  <w:color w:val="000000" w:themeColor="text1"/>
                  <w:sz w:val="28"/>
                  <w:szCs w:val="28"/>
                  <w:u w:val="none"/>
                </w:rPr>
                <w:t>пунктом 167.1</w:t>
              </w:r>
            </w:hyperlink>
            <w:r w:rsidRPr="00E71BEF">
              <w:rPr>
                <w:rStyle w:val="rvts0"/>
                <w:color w:val="000000" w:themeColor="text1"/>
                <w:sz w:val="28"/>
                <w:szCs w:val="28"/>
              </w:rPr>
              <w:t xml:space="preserve"> статті 167 цього Кодексу.</w:t>
            </w:r>
          </w:p>
          <w:p w14:paraId="5796B457" w14:textId="1E50AAAE" w:rsidR="00F97249" w:rsidRPr="00E71BEF" w:rsidRDefault="00435703" w:rsidP="00E71BEF">
            <w:pPr>
              <w:pStyle w:val="rvps2"/>
              <w:spacing w:before="0" w:beforeAutospacing="0" w:after="0" w:afterAutospacing="0" w:line="276" w:lineRule="auto"/>
              <w:ind w:firstLine="316"/>
              <w:jc w:val="both"/>
              <w:rPr>
                <w:rStyle w:val="rvts9"/>
                <w:color w:val="000000" w:themeColor="text1"/>
                <w:sz w:val="28"/>
                <w:szCs w:val="28"/>
              </w:rPr>
            </w:pPr>
            <w:r w:rsidRPr="00E71BEF">
              <w:rPr>
                <w:rStyle w:val="rvts9"/>
                <w:color w:val="000000" w:themeColor="text1"/>
                <w:sz w:val="28"/>
                <w:szCs w:val="28"/>
              </w:rPr>
              <w:t>…</w:t>
            </w:r>
          </w:p>
        </w:tc>
        <w:tc>
          <w:tcPr>
            <w:tcW w:w="7979" w:type="dxa"/>
          </w:tcPr>
          <w:p w14:paraId="79E96F4B" w14:textId="77777777" w:rsidR="00F97249" w:rsidRPr="00E71BEF" w:rsidRDefault="00F97249"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lastRenderedPageBreak/>
              <w:t>170.4. Оподаткування процентів.</w:t>
            </w:r>
          </w:p>
          <w:p w14:paraId="02DF0CC4" w14:textId="77777777" w:rsidR="00F97249" w:rsidRPr="00E71BEF" w:rsidRDefault="00F97249"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170.4.1. Податковим агентом платника податку під час нарахування на його користь доходів у вигляді процентів є особа, яка здійснює таке нарахування.</w:t>
            </w:r>
          </w:p>
          <w:p w14:paraId="41F97845" w14:textId="598C3B20" w:rsidR="00F97249" w:rsidRPr="00E71BEF" w:rsidRDefault="00F97249"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 xml:space="preserve">Податковим агентом у строки, визначені цим Кодексом для місячного податкового періоду, до бюджету сплачується (перераховується) загальна сума податку, нарахованого за ставкою, визначеною </w:t>
            </w:r>
            <w:r w:rsidR="004E03F1" w:rsidRPr="00E71BEF">
              <w:rPr>
                <w:b/>
                <w:color w:val="000000" w:themeColor="text1"/>
                <w:sz w:val="28"/>
                <w:szCs w:val="28"/>
              </w:rPr>
              <w:t>під</w:t>
            </w:r>
            <w:hyperlink r:id="rId45" w:anchor="n3851" w:history="1">
              <w:r w:rsidRPr="00E71BEF">
                <w:rPr>
                  <w:rStyle w:val="ab"/>
                  <w:b/>
                  <w:color w:val="000000" w:themeColor="text1"/>
                  <w:sz w:val="28"/>
                  <w:szCs w:val="28"/>
                  <w:u w:val="none"/>
                </w:rPr>
                <w:t>пунктом 167.</w:t>
              </w:r>
            </w:hyperlink>
            <w:r w:rsidRPr="00E71BEF">
              <w:rPr>
                <w:b/>
                <w:color w:val="000000" w:themeColor="text1"/>
                <w:sz w:val="28"/>
                <w:szCs w:val="28"/>
              </w:rPr>
              <w:t>5</w:t>
            </w:r>
            <w:r w:rsidR="00E84690" w:rsidRPr="00E71BEF">
              <w:rPr>
                <w:b/>
                <w:color w:val="000000" w:themeColor="text1"/>
                <w:sz w:val="28"/>
                <w:szCs w:val="28"/>
              </w:rPr>
              <w:t>.1</w:t>
            </w:r>
            <w:r w:rsidR="004E03F1" w:rsidRPr="00E71BEF">
              <w:rPr>
                <w:b/>
                <w:color w:val="000000" w:themeColor="text1"/>
                <w:sz w:val="28"/>
                <w:szCs w:val="28"/>
              </w:rPr>
              <w:t xml:space="preserve"> пункту 167.5</w:t>
            </w:r>
            <w:r w:rsidRPr="00E71BEF">
              <w:rPr>
                <w:color w:val="000000" w:themeColor="text1"/>
                <w:sz w:val="28"/>
                <w:szCs w:val="28"/>
              </w:rPr>
              <w:t xml:space="preserve"> статті 167 цього Кодексу, із загальної суми процентів, нарахованих за податковий (звітний) місяць на суми банківських вкладних (депозитних) або поточних рахунків, ощадних (депозитних) </w:t>
            </w:r>
            <w:r w:rsidRPr="00E71BEF">
              <w:rPr>
                <w:color w:val="000000" w:themeColor="text1"/>
                <w:sz w:val="28"/>
                <w:szCs w:val="28"/>
              </w:rPr>
              <w:lastRenderedPageBreak/>
              <w:t>сертифікатів, вкладів (депозитів) членів кредитної спілки у кредитній спілці.</w:t>
            </w:r>
          </w:p>
          <w:p w14:paraId="73C52159" w14:textId="77777777" w:rsidR="00435703" w:rsidRPr="00E71BEF" w:rsidRDefault="00435703" w:rsidP="00E71BEF">
            <w:pPr>
              <w:pStyle w:val="rvps2"/>
              <w:spacing w:before="0" w:beforeAutospacing="0" w:after="0" w:afterAutospacing="0" w:line="276" w:lineRule="auto"/>
              <w:ind w:firstLine="316"/>
              <w:jc w:val="both"/>
              <w:rPr>
                <w:color w:val="000000" w:themeColor="text1"/>
                <w:sz w:val="28"/>
                <w:szCs w:val="28"/>
              </w:rPr>
            </w:pPr>
          </w:p>
          <w:p w14:paraId="7F029D32" w14:textId="77777777" w:rsidR="00F97249" w:rsidRPr="00E71BEF" w:rsidRDefault="00435703" w:rsidP="00E71BEF">
            <w:pPr>
              <w:pStyle w:val="rvps2"/>
              <w:spacing w:before="0" w:beforeAutospacing="0" w:after="0" w:afterAutospacing="0" w:line="276" w:lineRule="auto"/>
              <w:ind w:firstLine="316"/>
              <w:jc w:val="both"/>
              <w:rPr>
                <w:rStyle w:val="rvts9"/>
                <w:color w:val="000000" w:themeColor="text1"/>
                <w:sz w:val="28"/>
                <w:szCs w:val="28"/>
              </w:rPr>
            </w:pPr>
            <w:r w:rsidRPr="00E71BEF">
              <w:rPr>
                <w:rStyle w:val="rvts9"/>
                <w:color w:val="000000" w:themeColor="text1"/>
                <w:sz w:val="28"/>
                <w:szCs w:val="28"/>
              </w:rPr>
              <w:t>…</w:t>
            </w:r>
          </w:p>
          <w:p w14:paraId="7368BC6A" w14:textId="77777777" w:rsidR="00435703" w:rsidRPr="00E71BEF" w:rsidRDefault="00435703"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 xml:space="preserve">170.4.3. Оподаткування процентів та дисконтних доходів, нарахованих на користь фізичних осіб з будь-яких інших доходів, ніж ті, що зазначені у підпункті 170.4.1 цього пункту, здійснюється у загальному порядку, встановленому цим Кодексом для доходів, що остаточно оподатковуються під час їх нарахування, за ставкою, визначеною </w:t>
            </w:r>
            <w:r w:rsidRPr="00E71BEF">
              <w:rPr>
                <w:rStyle w:val="rvts0"/>
                <w:b/>
                <w:color w:val="000000" w:themeColor="text1"/>
                <w:sz w:val="28"/>
                <w:szCs w:val="28"/>
              </w:rPr>
              <w:t>під</w:t>
            </w:r>
            <w:hyperlink r:id="rId46" w:anchor="n3851" w:history="1">
              <w:r w:rsidRPr="00E71BEF">
                <w:rPr>
                  <w:rStyle w:val="ab"/>
                  <w:b/>
                  <w:color w:val="000000" w:themeColor="text1"/>
                  <w:sz w:val="28"/>
                  <w:szCs w:val="28"/>
                  <w:u w:val="none"/>
                </w:rPr>
                <w:t>пунктом 167.</w:t>
              </w:r>
            </w:hyperlink>
            <w:r w:rsidRPr="00E71BEF">
              <w:rPr>
                <w:rStyle w:val="rvts0"/>
                <w:b/>
                <w:color w:val="000000" w:themeColor="text1"/>
                <w:sz w:val="28"/>
                <w:szCs w:val="28"/>
              </w:rPr>
              <w:t>5.1 пункту 167.5</w:t>
            </w:r>
            <w:r w:rsidRPr="00E71BEF">
              <w:rPr>
                <w:rStyle w:val="rvts0"/>
                <w:color w:val="000000" w:themeColor="text1"/>
                <w:sz w:val="28"/>
                <w:szCs w:val="28"/>
              </w:rPr>
              <w:t xml:space="preserve"> статті 167 цього Кодексу.</w:t>
            </w:r>
          </w:p>
          <w:p w14:paraId="4B91419A" w14:textId="60D70EF5" w:rsidR="00435703" w:rsidRPr="00E71BEF" w:rsidRDefault="00435703" w:rsidP="00E71BEF">
            <w:pPr>
              <w:pStyle w:val="rvps2"/>
              <w:spacing w:before="0" w:beforeAutospacing="0" w:after="0" w:afterAutospacing="0" w:line="276" w:lineRule="auto"/>
              <w:ind w:firstLine="316"/>
              <w:jc w:val="both"/>
              <w:rPr>
                <w:rStyle w:val="rvts9"/>
                <w:color w:val="000000" w:themeColor="text1"/>
                <w:sz w:val="28"/>
                <w:szCs w:val="28"/>
              </w:rPr>
            </w:pPr>
            <w:r w:rsidRPr="00E71BEF">
              <w:rPr>
                <w:rStyle w:val="rvts0"/>
                <w:color w:val="000000" w:themeColor="text1"/>
                <w:sz w:val="28"/>
                <w:szCs w:val="28"/>
              </w:rPr>
              <w:t>…</w:t>
            </w:r>
          </w:p>
        </w:tc>
      </w:tr>
      <w:tr w:rsidR="00E71BEF" w:rsidRPr="00E71BEF" w14:paraId="12914350" w14:textId="77777777" w:rsidTr="00123DCC">
        <w:tc>
          <w:tcPr>
            <w:tcW w:w="7372" w:type="dxa"/>
          </w:tcPr>
          <w:p w14:paraId="76F7F0CC" w14:textId="77777777" w:rsidR="00F1720B" w:rsidRPr="00E71BEF" w:rsidRDefault="00947CBE"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lastRenderedPageBreak/>
              <w:t>170.14. Особливості визначення загального мінімального податкового зобов’язання платників податку - власників, орендарів, користувачів на інших умовах (в тому числі на умовах емфітевзису) земельних ділянок, віднесених до сільськогосподарських угідь.</w:t>
            </w:r>
          </w:p>
          <w:p w14:paraId="1F173934" w14:textId="77C98388" w:rsidR="00947CBE" w:rsidRPr="00E71BEF" w:rsidRDefault="00947CBE" w:rsidP="00E71BEF">
            <w:pPr>
              <w:pStyle w:val="rvps2"/>
              <w:spacing w:before="0" w:beforeAutospacing="0" w:after="0" w:afterAutospacing="0" w:line="276" w:lineRule="auto"/>
              <w:ind w:firstLine="316"/>
              <w:jc w:val="both"/>
              <w:rPr>
                <w:rStyle w:val="rvts0"/>
                <w:b/>
                <w:strike/>
                <w:color w:val="000000" w:themeColor="text1"/>
                <w:sz w:val="28"/>
                <w:szCs w:val="28"/>
              </w:rPr>
            </w:pPr>
            <w:r w:rsidRPr="00E71BEF">
              <w:rPr>
                <w:rStyle w:val="rvts0"/>
                <w:color w:val="000000" w:themeColor="text1"/>
                <w:sz w:val="28"/>
                <w:szCs w:val="28"/>
              </w:rPr>
              <w:t>…</w:t>
            </w:r>
          </w:p>
        </w:tc>
        <w:tc>
          <w:tcPr>
            <w:tcW w:w="7979" w:type="dxa"/>
          </w:tcPr>
          <w:p w14:paraId="0637979C" w14:textId="77777777" w:rsidR="00F1720B" w:rsidRPr="00E71BEF" w:rsidRDefault="00947CBE"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170.14. Особливості визначення загального мінімального податкового зобов’язання платників податку - власників, орендарів, користувачів на інших умовах (в тому числі на умовах емфітевзису) земельних ділянок, віднесених до сільськогосподарських угідь.</w:t>
            </w:r>
          </w:p>
          <w:p w14:paraId="58FA3A09" w14:textId="32481213" w:rsidR="00947CBE" w:rsidRPr="00E71BEF" w:rsidRDefault="00947CB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r>
      <w:tr w:rsidR="00E71BEF" w:rsidRPr="00E71BEF" w14:paraId="27EDF048" w14:textId="77777777" w:rsidTr="00123DCC">
        <w:tc>
          <w:tcPr>
            <w:tcW w:w="7372" w:type="dxa"/>
          </w:tcPr>
          <w:p w14:paraId="46DBCC46" w14:textId="77777777" w:rsidR="00F1720B" w:rsidRPr="00E71BEF" w:rsidRDefault="00F1720B"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170.14.5. До загальної суми сплачених протягом податкового (звітного) року податків, зборів, платежів платника податку включаються:</w:t>
            </w:r>
          </w:p>
          <w:p w14:paraId="79388420" w14:textId="5A0324B5" w:rsidR="00F1720B" w:rsidRPr="00E71BEF" w:rsidRDefault="00F1720B" w:rsidP="00E71BEF">
            <w:pPr>
              <w:pStyle w:val="rvps2"/>
              <w:spacing w:before="0" w:beforeAutospacing="0" w:after="0" w:afterAutospacing="0" w:line="276" w:lineRule="auto"/>
              <w:ind w:firstLine="316"/>
              <w:jc w:val="both"/>
              <w:rPr>
                <w:color w:val="000000" w:themeColor="text1"/>
                <w:sz w:val="28"/>
                <w:szCs w:val="28"/>
              </w:rPr>
            </w:pPr>
            <w:bookmarkStart w:id="27" w:name="n19383"/>
            <w:bookmarkEnd w:id="27"/>
            <w:r w:rsidRPr="00E71BEF">
              <w:rPr>
                <w:color w:val="000000" w:themeColor="text1"/>
                <w:sz w:val="28"/>
                <w:szCs w:val="28"/>
              </w:rPr>
              <w:t xml:space="preserve">податок на доходи фізичних осіб </w:t>
            </w:r>
            <w:r w:rsidRPr="00E71BEF">
              <w:rPr>
                <w:b/>
                <w:strike/>
                <w:color w:val="000000" w:themeColor="text1"/>
                <w:sz w:val="28"/>
                <w:szCs w:val="28"/>
              </w:rPr>
              <w:t>та військовий збір</w:t>
            </w:r>
            <w:r w:rsidRPr="00E71BEF">
              <w:rPr>
                <w:color w:val="000000" w:themeColor="text1"/>
                <w:sz w:val="28"/>
                <w:szCs w:val="28"/>
              </w:rPr>
              <w:t xml:space="preserve"> з доходів від продажу власної сільськогосподарської продукції;</w:t>
            </w:r>
          </w:p>
          <w:p w14:paraId="69D017F2" w14:textId="484AC29F" w:rsidR="00F1720B" w:rsidRPr="00E71BEF" w:rsidRDefault="00F1720B" w:rsidP="00E71BEF">
            <w:pPr>
              <w:pStyle w:val="rvps2"/>
              <w:spacing w:before="0" w:beforeAutospacing="0" w:after="0" w:afterAutospacing="0" w:line="276" w:lineRule="auto"/>
              <w:ind w:firstLine="316"/>
              <w:jc w:val="both"/>
              <w:rPr>
                <w:rStyle w:val="rvts0"/>
                <w:color w:val="000000" w:themeColor="text1"/>
                <w:sz w:val="28"/>
                <w:szCs w:val="28"/>
              </w:rPr>
            </w:pPr>
            <w:r w:rsidRPr="00E71BEF">
              <w:rPr>
                <w:color w:val="000000" w:themeColor="text1"/>
                <w:sz w:val="28"/>
                <w:szCs w:val="28"/>
              </w:rPr>
              <w:t>…</w:t>
            </w:r>
          </w:p>
        </w:tc>
        <w:tc>
          <w:tcPr>
            <w:tcW w:w="7979" w:type="dxa"/>
          </w:tcPr>
          <w:p w14:paraId="4C3E3939" w14:textId="77777777" w:rsidR="00F1720B" w:rsidRPr="00E71BEF" w:rsidRDefault="00F1720B"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170.14.5. До загальної суми сплачених протягом податкового (звітного) року податків, зборів, платежів платника податку включаються:</w:t>
            </w:r>
          </w:p>
          <w:p w14:paraId="0A2630B4" w14:textId="15BD83DF" w:rsidR="00F1720B" w:rsidRPr="00E71BEF" w:rsidRDefault="00F1720B"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податок на доходи фізичних осіб з доходів від продажу власної сільськогосподарської продукції;</w:t>
            </w:r>
          </w:p>
          <w:p w14:paraId="6F338E7B" w14:textId="69203B82" w:rsidR="00F1720B" w:rsidRPr="00E71BEF" w:rsidRDefault="00F1720B" w:rsidP="00E71BEF">
            <w:pPr>
              <w:pStyle w:val="rvps2"/>
              <w:spacing w:before="0" w:beforeAutospacing="0" w:after="0" w:afterAutospacing="0" w:line="276" w:lineRule="auto"/>
              <w:ind w:firstLine="316"/>
              <w:jc w:val="both"/>
              <w:rPr>
                <w:rStyle w:val="rvts9"/>
                <w:color w:val="000000" w:themeColor="text1"/>
                <w:sz w:val="28"/>
                <w:szCs w:val="28"/>
              </w:rPr>
            </w:pPr>
            <w:r w:rsidRPr="00E71BEF">
              <w:rPr>
                <w:color w:val="000000" w:themeColor="text1"/>
                <w:sz w:val="28"/>
                <w:szCs w:val="28"/>
              </w:rPr>
              <w:t>…</w:t>
            </w:r>
          </w:p>
        </w:tc>
      </w:tr>
      <w:tr w:rsidR="00E71BEF" w:rsidRPr="00E71BEF" w14:paraId="44479A23" w14:textId="77777777" w:rsidTr="00123DCC">
        <w:tc>
          <w:tcPr>
            <w:tcW w:w="7372" w:type="dxa"/>
          </w:tcPr>
          <w:p w14:paraId="7A05058D" w14:textId="19252007" w:rsidR="00BC5D58" w:rsidRPr="00E71BEF" w:rsidRDefault="004B268C"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lastRenderedPageBreak/>
              <w:t>Стаття 176.</w:t>
            </w:r>
            <w:r w:rsidRPr="00E71BEF">
              <w:rPr>
                <w:rStyle w:val="rvts0"/>
                <w:b/>
                <w:color w:val="000000" w:themeColor="text1"/>
                <w:sz w:val="28"/>
                <w:szCs w:val="28"/>
              </w:rPr>
              <w:t xml:space="preserve"> </w:t>
            </w:r>
            <w:r w:rsidRPr="00E71BEF">
              <w:rPr>
                <w:rStyle w:val="rvts0"/>
                <w:color w:val="000000" w:themeColor="text1"/>
                <w:sz w:val="28"/>
                <w:szCs w:val="28"/>
              </w:rPr>
              <w:t xml:space="preserve">Забезпечення виконання податкових зобов’язань </w:t>
            </w:r>
            <w:r w:rsidRPr="00E71BEF">
              <w:rPr>
                <w:rStyle w:val="rvts0"/>
                <w:b/>
                <w:strike/>
                <w:color w:val="000000" w:themeColor="text1"/>
                <w:sz w:val="28"/>
                <w:szCs w:val="28"/>
              </w:rPr>
              <w:t>та зобов’язань з єдиного внеску</w:t>
            </w:r>
          </w:p>
        </w:tc>
        <w:tc>
          <w:tcPr>
            <w:tcW w:w="7979" w:type="dxa"/>
          </w:tcPr>
          <w:p w14:paraId="2DB2ED55" w14:textId="04C0AE06" w:rsidR="00BC5D58" w:rsidRPr="00E71BEF" w:rsidRDefault="004B268C" w:rsidP="00E71BEF">
            <w:pPr>
              <w:pStyle w:val="rvps2"/>
              <w:spacing w:before="0" w:beforeAutospacing="0" w:after="0" w:afterAutospacing="0" w:line="276" w:lineRule="auto"/>
              <w:ind w:firstLine="316"/>
              <w:jc w:val="both"/>
              <w:rPr>
                <w:rStyle w:val="rvts9"/>
                <w:bCs/>
                <w:color w:val="000000" w:themeColor="text1"/>
                <w:sz w:val="28"/>
                <w:szCs w:val="28"/>
              </w:rPr>
            </w:pPr>
            <w:r w:rsidRPr="00E71BEF">
              <w:rPr>
                <w:rStyle w:val="rvts9"/>
                <w:b/>
                <w:color w:val="000000" w:themeColor="text1"/>
                <w:sz w:val="28"/>
                <w:szCs w:val="28"/>
              </w:rPr>
              <w:t>Стаття 176.</w:t>
            </w:r>
            <w:r w:rsidRPr="00E71BEF">
              <w:rPr>
                <w:rStyle w:val="rvts0"/>
                <w:color w:val="000000" w:themeColor="text1"/>
                <w:sz w:val="28"/>
                <w:szCs w:val="28"/>
              </w:rPr>
              <w:t xml:space="preserve"> Забезпечення виконання податкових зобов’язань </w:t>
            </w:r>
          </w:p>
        </w:tc>
      </w:tr>
      <w:tr w:rsidR="00E71BEF" w:rsidRPr="00E71BEF" w14:paraId="6BA92FCB" w14:textId="77777777" w:rsidTr="00123DCC">
        <w:tc>
          <w:tcPr>
            <w:tcW w:w="7372" w:type="dxa"/>
          </w:tcPr>
          <w:p w14:paraId="53AD46BD" w14:textId="77777777" w:rsidR="00DA0A1F" w:rsidRPr="00E71BEF" w:rsidRDefault="00DA0A1F"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 xml:space="preserve">176.2. Особи, які відповідно до цього Кодексу мають статус податкових агентів, </w:t>
            </w:r>
            <w:r w:rsidRPr="00E71BEF">
              <w:rPr>
                <w:b/>
                <w:strike/>
                <w:color w:val="000000" w:themeColor="text1"/>
                <w:sz w:val="28"/>
                <w:szCs w:val="28"/>
              </w:rPr>
              <w:t>та платники єдиного внеску</w:t>
            </w:r>
            <w:r w:rsidRPr="00E71BEF">
              <w:rPr>
                <w:color w:val="000000" w:themeColor="text1"/>
                <w:sz w:val="28"/>
                <w:szCs w:val="28"/>
              </w:rPr>
              <w:t xml:space="preserve"> зобов'язані:</w:t>
            </w:r>
          </w:p>
          <w:p w14:paraId="6E823BBD" w14:textId="69FCCD57" w:rsidR="00DA0A1F" w:rsidRPr="00E71BEF" w:rsidRDefault="00DA0A1F" w:rsidP="00E71BEF">
            <w:pPr>
              <w:pStyle w:val="rvps2"/>
              <w:spacing w:before="0" w:beforeAutospacing="0" w:after="0" w:afterAutospacing="0" w:line="276" w:lineRule="auto"/>
              <w:ind w:firstLine="316"/>
              <w:jc w:val="both"/>
              <w:rPr>
                <w:color w:val="000000" w:themeColor="text1"/>
                <w:sz w:val="28"/>
                <w:szCs w:val="28"/>
              </w:rPr>
            </w:pPr>
            <w:bookmarkStart w:id="28" w:name="n17446"/>
            <w:bookmarkStart w:id="29" w:name="n4283"/>
            <w:bookmarkEnd w:id="28"/>
            <w:bookmarkEnd w:id="29"/>
            <w:r w:rsidRPr="00E71BEF">
              <w:rPr>
                <w:color w:val="000000" w:themeColor="text1"/>
                <w:sz w:val="28"/>
                <w:szCs w:val="28"/>
              </w:rPr>
              <w:t>…</w:t>
            </w:r>
          </w:p>
          <w:p w14:paraId="09F11CC4" w14:textId="4A244268" w:rsidR="00BC5D58" w:rsidRPr="00E71BEF" w:rsidRDefault="00DA0A1F" w:rsidP="00E71BEF">
            <w:pPr>
              <w:pStyle w:val="rvps2"/>
              <w:spacing w:before="0" w:beforeAutospacing="0" w:after="0" w:afterAutospacing="0" w:line="276" w:lineRule="auto"/>
              <w:ind w:firstLine="316"/>
              <w:jc w:val="both"/>
              <w:rPr>
                <w:rStyle w:val="rvts9"/>
                <w:color w:val="000000" w:themeColor="text1"/>
                <w:sz w:val="28"/>
                <w:szCs w:val="28"/>
              </w:rPr>
            </w:pPr>
            <w:bookmarkStart w:id="30" w:name="n4284"/>
            <w:bookmarkEnd w:id="30"/>
            <w:r w:rsidRPr="00E71BEF">
              <w:rPr>
                <w:color w:val="000000" w:themeColor="text1"/>
                <w:sz w:val="28"/>
                <w:szCs w:val="28"/>
              </w:rPr>
              <w:t xml:space="preserve">б) подавати у строки, встановлені цим Кодексом для податкового кварталу, податковий розрахунок сум доходу, нарахованого (сплаченого) на користь платників податків - фізичних осіб, і сум утриманого з них податку, </w:t>
            </w:r>
            <w:r w:rsidRPr="00E71BEF">
              <w:rPr>
                <w:b/>
                <w:strike/>
                <w:color w:val="000000" w:themeColor="text1"/>
                <w:sz w:val="28"/>
                <w:szCs w:val="28"/>
              </w:rPr>
              <w:t>а також сум нарахованого єдиного внеску</w:t>
            </w:r>
            <w:r w:rsidRPr="00E71BEF">
              <w:rPr>
                <w:color w:val="000000" w:themeColor="text1"/>
                <w:sz w:val="28"/>
                <w:szCs w:val="28"/>
              </w:rPr>
              <w:t xml:space="preserve"> (з розбивкою по місяцях звітного кварталу), до контролюючого органу за основним місцем обліку. Такий розрахунок подається лише у разі нарахування сум зазначених доходів платнику податку - фізичній особі податковим агентом, </w:t>
            </w:r>
            <w:r w:rsidRPr="00E71BEF">
              <w:rPr>
                <w:b/>
                <w:strike/>
                <w:color w:val="000000" w:themeColor="text1"/>
                <w:sz w:val="28"/>
                <w:szCs w:val="28"/>
              </w:rPr>
              <w:t>платником єдиного внеску</w:t>
            </w:r>
            <w:r w:rsidRPr="00E71BEF">
              <w:rPr>
                <w:color w:val="000000" w:themeColor="text1"/>
                <w:sz w:val="28"/>
                <w:szCs w:val="28"/>
              </w:rPr>
              <w:t xml:space="preserve"> протягом звітного періоду. Запровадження інших форм звітності із зазначених питань не допускається.</w:t>
            </w:r>
          </w:p>
        </w:tc>
        <w:tc>
          <w:tcPr>
            <w:tcW w:w="7979" w:type="dxa"/>
          </w:tcPr>
          <w:p w14:paraId="4A155FC4" w14:textId="18E46237" w:rsidR="00DA0A1F" w:rsidRPr="00E71BEF" w:rsidRDefault="00DA0A1F"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176.2. Особи, які відповідно до цього Кодексу мають статус податкових агентів зобов'язані:</w:t>
            </w:r>
          </w:p>
          <w:p w14:paraId="112A5F25" w14:textId="3AF091A3" w:rsidR="00DA0A1F" w:rsidRDefault="00DA0A1F"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w:t>
            </w:r>
          </w:p>
          <w:p w14:paraId="3A0FE6F1" w14:textId="77777777" w:rsidR="00E71BEF" w:rsidRPr="00E71BEF" w:rsidRDefault="00E71BEF" w:rsidP="00E71BEF">
            <w:pPr>
              <w:pStyle w:val="rvps2"/>
              <w:spacing w:before="0" w:beforeAutospacing="0" w:after="0" w:afterAutospacing="0" w:line="276" w:lineRule="auto"/>
              <w:ind w:firstLine="316"/>
              <w:jc w:val="both"/>
              <w:rPr>
                <w:color w:val="000000" w:themeColor="text1"/>
                <w:sz w:val="28"/>
                <w:szCs w:val="28"/>
              </w:rPr>
            </w:pPr>
          </w:p>
          <w:p w14:paraId="2190CAB0" w14:textId="5CABBC89" w:rsidR="00DA0A1F" w:rsidRPr="00E71BEF" w:rsidRDefault="00DA0A1F"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б) подавати у строки, встановлені цим Кодексом для податкового кварталу, податковий розрахунок сум доходу, нарахованого (сплаченого) на користь платників податків - фізичних осіб, і сум утриманого з них податку (з розбивкою по місяцях звітного кварталу), до контролюючого органу за основним місцем обліку. Такий розрахунок подається лише у разі нарахування сум зазначених доходів платнику податку - фізичній особі податковим агентом протягом звітного періоду. Запровадження інших форм звітності із зазначених питань не допускається.</w:t>
            </w:r>
          </w:p>
          <w:p w14:paraId="01E93BD6" w14:textId="77777777" w:rsidR="00BC5D58" w:rsidRPr="00E71BEF" w:rsidRDefault="00BC5D58" w:rsidP="00E71BEF">
            <w:pPr>
              <w:pStyle w:val="rvps2"/>
              <w:spacing w:before="0" w:beforeAutospacing="0" w:after="0" w:afterAutospacing="0" w:line="276" w:lineRule="auto"/>
              <w:ind w:firstLine="316"/>
              <w:jc w:val="both"/>
              <w:rPr>
                <w:rStyle w:val="rvts9"/>
                <w:b/>
                <w:bCs/>
                <w:color w:val="000000" w:themeColor="text1"/>
                <w:sz w:val="28"/>
                <w:szCs w:val="28"/>
              </w:rPr>
            </w:pPr>
          </w:p>
        </w:tc>
      </w:tr>
      <w:tr w:rsidR="00E71BEF" w:rsidRPr="00E71BEF" w14:paraId="0C4AFD08" w14:textId="77777777" w:rsidTr="00123DCC">
        <w:tc>
          <w:tcPr>
            <w:tcW w:w="7372" w:type="dxa"/>
          </w:tcPr>
          <w:p w14:paraId="549B81A6" w14:textId="649E6D55" w:rsidR="00BC5D58" w:rsidRPr="00E71BEF" w:rsidRDefault="00DA0A1F"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177.</w:t>
            </w:r>
            <w:r w:rsidRPr="00E71BEF">
              <w:rPr>
                <w:rStyle w:val="rvts0"/>
                <w:color w:val="000000" w:themeColor="text1"/>
                <w:sz w:val="28"/>
                <w:szCs w:val="28"/>
              </w:rPr>
              <w:t xml:space="preserve">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tc>
        <w:tc>
          <w:tcPr>
            <w:tcW w:w="7979" w:type="dxa"/>
          </w:tcPr>
          <w:p w14:paraId="6CC9944B" w14:textId="435553B2" w:rsidR="00BC5D58" w:rsidRPr="00E71BEF" w:rsidRDefault="00DA0A1F"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177.</w:t>
            </w:r>
            <w:r w:rsidRPr="00E71BEF">
              <w:rPr>
                <w:rStyle w:val="rvts0"/>
                <w:color w:val="000000" w:themeColor="text1"/>
                <w:sz w:val="28"/>
                <w:szCs w:val="28"/>
              </w:rPr>
              <w:t xml:space="preserve">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tc>
      </w:tr>
      <w:tr w:rsidR="00E71BEF" w:rsidRPr="00E71BEF" w14:paraId="7FF89EE1" w14:textId="77777777" w:rsidTr="00123DCC">
        <w:tc>
          <w:tcPr>
            <w:tcW w:w="7372" w:type="dxa"/>
          </w:tcPr>
          <w:p w14:paraId="5B394C1E" w14:textId="77777777" w:rsidR="00BC5D58" w:rsidRPr="00E71BEF" w:rsidRDefault="00DA0A1F"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177.4. До переліку витрат, безпосередньо пов’язаних з отриманням доходів, належать:</w:t>
            </w:r>
          </w:p>
          <w:p w14:paraId="33D9D215" w14:textId="117DC8EC" w:rsidR="00DA0A1F" w:rsidRPr="00E71BEF" w:rsidRDefault="00DA0A1F"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c>
          <w:tcPr>
            <w:tcW w:w="7979" w:type="dxa"/>
          </w:tcPr>
          <w:p w14:paraId="4C16A8DB" w14:textId="77777777" w:rsidR="00BC5D58" w:rsidRPr="00E71BEF" w:rsidRDefault="00DA0A1F"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177.4. До переліку витрат, безпосередньо пов’язаних з отриманням доходів, належать:</w:t>
            </w:r>
          </w:p>
          <w:p w14:paraId="465D2F9E" w14:textId="5444A14D" w:rsidR="00DA0A1F" w:rsidRPr="00E71BEF" w:rsidRDefault="00DA0A1F"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r>
      <w:tr w:rsidR="00E71BEF" w:rsidRPr="00E71BEF" w14:paraId="574A5370" w14:textId="77777777" w:rsidTr="00123DCC">
        <w:tc>
          <w:tcPr>
            <w:tcW w:w="7372" w:type="dxa"/>
          </w:tcPr>
          <w:p w14:paraId="7FF41FCF" w14:textId="403BD2CC" w:rsidR="00BC5D58" w:rsidRPr="00E71BEF" w:rsidRDefault="00DA0A1F"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lastRenderedPageBreak/>
              <w:t xml:space="preserve">177.4.3. суми податків, зборів, пов’язаних з проведенням господарської діяльності такої фізичної особи - підприємця (крім податку на додану вартість для фізичної особи - підприємця, зареєстрованого як платник податку на додану вартість, та акцизного податку, податку на доходи фізичних осіб з доходу від господарської діяльності, податку на нерухоме майно, відмінне від земельної ділянки, з об’єктів житлової нерухомості); </w:t>
            </w:r>
            <w:r w:rsidRPr="00E71BEF">
              <w:rPr>
                <w:rStyle w:val="rvts0"/>
                <w:b/>
                <w:strike/>
                <w:color w:val="000000" w:themeColor="text1"/>
                <w:sz w:val="28"/>
                <w:szCs w:val="28"/>
              </w:rPr>
              <w:t xml:space="preserve">суми єдиного внеску на загальнообов’язкове державне соціальне страхування у розмірах і порядку, встановлених законом; </w:t>
            </w:r>
            <w:r w:rsidRPr="00E71BEF">
              <w:rPr>
                <w:rStyle w:val="rvts0"/>
                <w:color w:val="000000" w:themeColor="text1"/>
                <w:sz w:val="28"/>
                <w:szCs w:val="28"/>
              </w:rPr>
              <w:t xml:space="preserve">платежі, сплачені за одержання ліцензій на провадження певних видів господарської діяльності фізичною особою - підприємцем, роялті на користь правовласників, як винагорода за використання об’єктів авторського права і (або) суміжних прав чи як відрахування на користь правовласників на підставі договорів, укладених таким платником податку з організаціями колективного управління відповідно до </w:t>
            </w:r>
            <w:hyperlink r:id="rId47" w:tgtFrame="_blank" w:history="1">
              <w:r w:rsidRPr="00E71BEF">
                <w:rPr>
                  <w:rStyle w:val="ab"/>
                  <w:color w:val="000000" w:themeColor="text1"/>
                  <w:sz w:val="28"/>
                  <w:szCs w:val="28"/>
                  <w:u w:val="none"/>
                </w:rPr>
                <w:t>Закону України</w:t>
              </w:r>
            </w:hyperlink>
            <w:r w:rsidRPr="00E71BEF">
              <w:rPr>
                <w:rStyle w:val="rvts0"/>
                <w:color w:val="000000" w:themeColor="text1"/>
                <w:sz w:val="28"/>
                <w:szCs w:val="28"/>
              </w:rPr>
              <w:t xml:space="preserve"> "Про ефективне управління майновими правами правовласників у сфері авторського права і (або) суміжних прав", одержання дозволу, іншого документа дозвільного характеру, пов’язаних з господарською діяльністю фізичної особи - підприємця;</w:t>
            </w:r>
          </w:p>
        </w:tc>
        <w:tc>
          <w:tcPr>
            <w:tcW w:w="7979" w:type="dxa"/>
          </w:tcPr>
          <w:p w14:paraId="537554FD" w14:textId="3072DA8B" w:rsidR="00BC5D58" w:rsidRPr="00E71BEF" w:rsidRDefault="00DA0A1F"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 xml:space="preserve">177.4.3. суми податків, зборів, пов’язаних з проведенням господарської діяльності такої фізичної особи - підприємця (крім податку на додану вартість для фізичної особи - підприємця, зареєстрованого як платник податку на додану вартість, та акцизного податку, податку на доходи фізичних осіб з доходу від господарської діяльності, податку на нерухоме майно, відмінне від земельної ділянки, з об’єктів житлової нерухомості); платежі, сплачені за одержання ліцензій на провадження певних видів господарської діяльності фізичною особою - підприємцем, роялті на користь правовласників, як винагорода за використання об’єктів авторського права і (або) суміжних прав чи як відрахування на користь правовласників на підставі договорів, укладених таким платником податку з організаціями колективного управління відповідно до </w:t>
            </w:r>
            <w:hyperlink r:id="rId48" w:tgtFrame="_blank" w:history="1">
              <w:r w:rsidRPr="00E71BEF">
                <w:rPr>
                  <w:rStyle w:val="ab"/>
                  <w:color w:val="000000" w:themeColor="text1"/>
                  <w:sz w:val="28"/>
                  <w:szCs w:val="28"/>
                  <w:u w:val="none"/>
                </w:rPr>
                <w:t>Закону України</w:t>
              </w:r>
            </w:hyperlink>
            <w:r w:rsidRPr="00E71BEF">
              <w:rPr>
                <w:rStyle w:val="rvts0"/>
                <w:color w:val="000000" w:themeColor="text1"/>
                <w:sz w:val="28"/>
                <w:szCs w:val="28"/>
              </w:rPr>
              <w:t xml:space="preserve"> "Про ефективне управління майновими правами правовласників у сфері авторського права і (або) суміжних прав", одержання дозволу, іншого документа дозвільного характеру, пов’язаних з господарською діяльністю фізичної особи - підприємця;</w:t>
            </w:r>
          </w:p>
        </w:tc>
      </w:tr>
      <w:tr w:rsidR="00E71BEF" w:rsidRPr="00E71BEF" w14:paraId="386F81FC" w14:textId="77777777" w:rsidTr="00123DCC">
        <w:tc>
          <w:tcPr>
            <w:tcW w:w="7372" w:type="dxa"/>
          </w:tcPr>
          <w:p w14:paraId="6761FDA6" w14:textId="77777777" w:rsidR="00BC5D58" w:rsidRPr="00E71BEF" w:rsidRDefault="00893542"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t xml:space="preserve">177.11. Фізичні особи - підприємці подають річну податкову декларацію у строк, визначений </w:t>
            </w:r>
            <w:hyperlink r:id="rId49" w:anchor="n1252" w:history="1">
              <w:r w:rsidRPr="00E71BEF">
                <w:rPr>
                  <w:rStyle w:val="ab"/>
                  <w:color w:val="000000" w:themeColor="text1"/>
                  <w:sz w:val="28"/>
                  <w:szCs w:val="28"/>
                  <w:u w:val="none"/>
                </w:rPr>
                <w:t xml:space="preserve">підпунктом </w:t>
              </w:r>
              <w:r w:rsidRPr="00E71BEF">
                <w:rPr>
                  <w:rStyle w:val="ab"/>
                  <w:color w:val="000000" w:themeColor="text1"/>
                  <w:sz w:val="28"/>
                  <w:szCs w:val="28"/>
                  <w:u w:val="none"/>
                </w:rPr>
                <w:lastRenderedPageBreak/>
                <w:t>49.18.5</w:t>
              </w:r>
            </w:hyperlink>
            <w:r w:rsidRPr="00E71BEF">
              <w:rPr>
                <w:rStyle w:val="rvts0"/>
                <w:color w:val="000000" w:themeColor="text1"/>
                <w:sz w:val="28"/>
                <w:szCs w:val="28"/>
              </w:rPr>
              <w:t xml:space="preserve"> пункту 49.18 статті 49 цього Кодексу, в якій поряд з доходами від підприємницької діяльності мають зазначатися інші доходи з джерел їх походження з України та іноземні доходи, </w:t>
            </w:r>
            <w:r w:rsidRPr="00E71BEF">
              <w:rPr>
                <w:rStyle w:val="rvts0"/>
                <w:b/>
                <w:strike/>
                <w:color w:val="000000" w:themeColor="text1"/>
                <w:sz w:val="28"/>
                <w:szCs w:val="28"/>
              </w:rPr>
              <w:t>а також відомості про суми єдиного внеску, нарахованого на доходи від підприємницької діяльності в розмірах, визначених відповідно до закону.</w:t>
            </w:r>
          </w:p>
          <w:p w14:paraId="596FCE3F" w14:textId="066D046C" w:rsidR="001F0433" w:rsidRPr="00E71BEF" w:rsidRDefault="001F0433" w:rsidP="00E71BEF">
            <w:pPr>
              <w:pStyle w:val="rvps2"/>
              <w:spacing w:before="0" w:beforeAutospacing="0" w:after="0" w:afterAutospacing="0" w:line="276" w:lineRule="auto"/>
              <w:ind w:firstLine="316"/>
              <w:jc w:val="both"/>
              <w:rPr>
                <w:rStyle w:val="rvts9"/>
                <w:bCs/>
                <w:color w:val="000000" w:themeColor="text1"/>
                <w:sz w:val="28"/>
                <w:szCs w:val="28"/>
              </w:rPr>
            </w:pPr>
            <w:r w:rsidRPr="00E71BEF">
              <w:rPr>
                <w:rStyle w:val="rvts0"/>
                <w:color w:val="000000" w:themeColor="text1"/>
                <w:sz w:val="28"/>
                <w:szCs w:val="28"/>
              </w:rPr>
              <w:t>…</w:t>
            </w:r>
          </w:p>
        </w:tc>
        <w:tc>
          <w:tcPr>
            <w:tcW w:w="7979" w:type="dxa"/>
          </w:tcPr>
          <w:p w14:paraId="54404C04" w14:textId="77777777" w:rsidR="00BC5D58" w:rsidRPr="00E71BEF" w:rsidRDefault="00893542"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lastRenderedPageBreak/>
              <w:t xml:space="preserve">177.11. Фізичні особи - підприємці подають річну податкову декларацію у строк, визначений </w:t>
            </w:r>
            <w:hyperlink r:id="rId50" w:anchor="n1252" w:history="1">
              <w:r w:rsidRPr="00E71BEF">
                <w:rPr>
                  <w:rStyle w:val="ab"/>
                  <w:color w:val="000000" w:themeColor="text1"/>
                  <w:sz w:val="28"/>
                  <w:szCs w:val="28"/>
                  <w:u w:val="none"/>
                </w:rPr>
                <w:t>підпунктом 49.18.5</w:t>
              </w:r>
            </w:hyperlink>
            <w:r w:rsidRPr="00E71BEF">
              <w:rPr>
                <w:rStyle w:val="rvts0"/>
                <w:color w:val="000000" w:themeColor="text1"/>
                <w:sz w:val="28"/>
                <w:szCs w:val="28"/>
              </w:rPr>
              <w:t xml:space="preserve"> пункту 49.18 </w:t>
            </w:r>
            <w:r w:rsidRPr="00E71BEF">
              <w:rPr>
                <w:rStyle w:val="rvts0"/>
                <w:color w:val="000000" w:themeColor="text1"/>
                <w:sz w:val="28"/>
                <w:szCs w:val="28"/>
              </w:rPr>
              <w:lastRenderedPageBreak/>
              <w:t>статті 49 цього Кодексу, в якій поряд з доходами від підприємницької діяльності мають зазначатися інші доходи з джерел їх походження з України та іноземні доходи.</w:t>
            </w:r>
          </w:p>
          <w:p w14:paraId="31482992" w14:textId="06915A9D" w:rsidR="001F0433" w:rsidRPr="00E71BEF" w:rsidRDefault="001F043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w:t>
            </w:r>
          </w:p>
        </w:tc>
      </w:tr>
      <w:tr w:rsidR="00E71BEF" w:rsidRPr="00E71BEF" w14:paraId="787CE8BC" w14:textId="77777777" w:rsidTr="00123DCC">
        <w:tc>
          <w:tcPr>
            <w:tcW w:w="7372" w:type="dxa"/>
          </w:tcPr>
          <w:p w14:paraId="520ED080" w14:textId="77777777" w:rsidR="001F0433" w:rsidRPr="00E71BEF" w:rsidRDefault="001F043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177.15.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14:paraId="1D61A741" w14:textId="77777777" w:rsidR="001F0433" w:rsidRPr="00E71BEF" w:rsidRDefault="001F0433" w:rsidP="00E71BEF">
            <w:pPr>
              <w:pStyle w:val="rvps2"/>
              <w:spacing w:before="0" w:beforeAutospacing="0" w:after="0" w:afterAutospacing="0" w:line="276" w:lineRule="auto"/>
              <w:ind w:firstLine="316"/>
              <w:jc w:val="both"/>
              <w:rPr>
                <w:color w:val="000000" w:themeColor="text1"/>
                <w:sz w:val="28"/>
                <w:szCs w:val="28"/>
              </w:rPr>
            </w:pPr>
            <w:bookmarkStart w:id="31" w:name="n19429"/>
            <w:bookmarkEnd w:id="31"/>
            <w:r w:rsidRPr="00E71BEF">
              <w:rPr>
                <w:color w:val="000000" w:themeColor="text1"/>
                <w:sz w:val="28"/>
                <w:szCs w:val="28"/>
              </w:rPr>
              <w:t>До суми сплачених податків, зборів, платежів та витрат на оренду земельних ділянок відносяться:</w:t>
            </w:r>
          </w:p>
          <w:p w14:paraId="465A198B" w14:textId="77777777" w:rsidR="001F0433" w:rsidRPr="00E71BEF" w:rsidRDefault="001F0433" w:rsidP="00E71BEF">
            <w:pPr>
              <w:pStyle w:val="rvps2"/>
              <w:spacing w:before="0" w:beforeAutospacing="0" w:after="0" w:afterAutospacing="0" w:line="276" w:lineRule="auto"/>
              <w:ind w:firstLine="316"/>
              <w:jc w:val="both"/>
              <w:rPr>
                <w:color w:val="000000" w:themeColor="text1"/>
                <w:sz w:val="28"/>
                <w:szCs w:val="28"/>
              </w:rPr>
            </w:pPr>
            <w:bookmarkStart w:id="32" w:name="n19430"/>
            <w:bookmarkEnd w:id="32"/>
            <w:r w:rsidRPr="00E71BEF">
              <w:rPr>
                <w:color w:val="000000" w:themeColor="text1"/>
                <w:sz w:val="28"/>
                <w:szCs w:val="28"/>
              </w:rPr>
              <w:t xml:space="preserve">податок на доходи фізичних осіб </w:t>
            </w:r>
            <w:r w:rsidRPr="00E71BEF">
              <w:rPr>
                <w:b/>
                <w:strike/>
                <w:color w:val="000000" w:themeColor="text1"/>
                <w:sz w:val="28"/>
                <w:szCs w:val="28"/>
              </w:rPr>
              <w:t>та військовий збір</w:t>
            </w:r>
            <w:r w:rsidRPr="00E71BEF">
              <w:rPr>
                <w:color w:val="000000" w:themeColor="text1"/>
                <w:sz w:val="28"/>
                <w:szCs w:val="28"/>
              </w:rPr>
              <w:t xml:space="preserve"> з чистого оподаткованого доходу від реалізації власної сільськогосподарської продукції;</w:t>
            </w:r>
          </w:p>
          <w:p w14:paraId="0992B46E" w14:textId="77777777" w:rsidR="001F0433" w:rsidRPr="00E71BEF" w:rsidRDefault="001F0433" w:rsidP="00E71BEF">
            <w:pPr>
              <w:pStyle w:val="rvps2"/>
              <w:spacing w:before="0" w:beforeAutospacing="0" w:after="0" w:afterAutospacing="0" w:line="276" w:lineRule="auto"/>
              <w:ind w:firstLine="316"/>
              <w:jc w:val="both"/>
              <w:rPr>
                <w:color w:val="000000" w:themeColor="text1"/>
                <w:sz w:val="28"/>
                <w:szCs w:val="28"/>
              </w:rPr>
            </w:pPr>
            <w:bookmarkStart w:id="33" w:name="n19431"/>
            <w:bookmarkEnd w:id="33"/>
            <w:r w:rsidRPr="00E71BEF">
              <w:rPr>
                <w:color w:val="000000" w:themeColor="text1"/>
                <w:sz w:val="28"/>
                <w:szCs w:val="28"/>
              </w:rPr>
              <w:t xml:space="preserve">податок на доходи фізичних осіб </w:t>
            </w:r>
            <w:r w:rsidRPr="00E71BEF">
              <w:rPr>
                <w:b/>
                <w:strike/>
                <w:color w:val="000000" w:themeColor="text1"/>
                <w:sz w:val="28"/>
                <w:szCs w:val="28"/>
              </w:rPr>
              <w:t>та військовий збір</w:t>
            </w:r>
            <w:r w:rsidRPr="00E71BEF">
              <w:rPr>
                <w:color w:val="000000" w:themeColor="text1"/>
                <w:sz w:val="28"/>
                <w:szCs w:val="28"/>
              </w:rPr>
              <w:t xml:space="preserve">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з доходів за договорами оренди, суборенди, емфітевзису земельних ділянок сільськогосподарського призначення;</w:t>
            </w:r>
          </w:p>
          <w:p w14:paraId="1CD1C9E6" w14:textId="43C80A30" w:rsidR="001F0433" w:rsidRPr="00E71BEF" w:rsidRDefault="00AF6A97"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lastRenderedPageBreak/>
              <w:t>…</w:t>
            </w:r>
          </w:p>
        </w:tc>
        <w:tc>
          <w:tcPr>
            <w:tcW w:w="7979" w:type="dxa"/>
          </w:tcPr>
          <w:p w14:paraId="6B533676" w14:textId="77777777" w:rsidR="001F0433" w:rsidRPr="00E71BEF" w:rsidRDefault="001F043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177.15.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14:paraId="725D3AC9" w14:textId="77777777" w:rsidR="001F0433" w:rsidRPr="00E71BEF" w:rsidRDefault="001F043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До суми сплачених податків, зборів, платежів та витрат на оренду земельних ділянок відносяться:</w:t>
            </w:r>
          </w:p>
          <w:p w14:paraId="7DA51CD7" w14:textId="3BD0339C" w:rsidR="001F0433" w:rsidRDefault="001F043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податок на доходи фізичних осіб з чистого оподаткованого доходу від реалізації власної сільськогосподарської продукції;</w:t>
            </w:r>
          </w:p>
          <w:p w14:paraId="3D58AEB4" w14:textId="77777777" w:rsidR="00E71BEF" w:rsidRPr="00E71BEF" w:rsidRDefault="00E71BEF" w:rsidP="00E71BEF">
            <w:pPr>
              <w:pStyle w:val="rvps2"/>
              <w:spacing w:before="0" w:beforeAutospacing="0" w:after="0" w:afterAutospacing="0" w:line="276" w:lineRule="auto"/>
              <w:ind w:firstLine="316"/>
              <w:jc w:val="both"/>
              <w:rPr>
                <w:color w:val="000000" w:themeColor="text1"/>
                <w:sz w:val="28"/>
                <w:szCs w:val="28"/>
              </w:rPr>
            </w:pPr>
          </w:p>
          <w:p w14:paraId="42504CA1" w14:textId="63055F21" w:rsidR="001F0433" w:rsidRPr="00E71BEF" w:rsidRDefault="001F043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податок на доходи фізичних осіб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з доходів за договорами оренди, суборенди, емфітевзису земельних ділянок сільськогосподарського призначення;</w:t>
            </w:r>
          </w:p>
          <w:p w14:paraId="373B496F" w14:textId="54E3E2D0" w:rsidR="001F0433" w:rsidRPr="00E71BEF" w:rsidRDefault="00AF6A97" w:rsidP="00E71BEF">
            <w:pPr>
              <w:pStyle w:val="rvps2"/>
              <w:spacing w:before="0" w:beforeAutospacing="0" w:after="0" w:afterAutospacing="0" w:line="276" w:lineRule="auto"/>
              <w:ind w:firstLine="316"/>
              <w:jc w:val="both"/>
              <w:rPr>
                <w:rStyle w:val="rvts0"/>
                <w:color w:val="000000" w:themeColor="text1"/>
                <w:sz w:val="28"/>
                <w:szCs w:val="28"/>
              </w:rPr>
            </w:pPr>
            <w:r w:rsidRPr="00E71BEF">
              <w:rPr>
                <w:rStyle w:val="rvts0"/>
                <w:color w:val="000000" w:themeColor="text1"/>
                <w:sz w:val="28"/>
                <w:szCs w:val="28"/>
              </w:rPr>
              <w:lastRenderedPageBreak/>
              <w:t>…</w:t>
            </w:r>
          </w:p>
        </w:tc>
      </w:tr>
      <w:tr w:rsidR="00E71BEF" w:rsidRPr="00E71BEF" w14:paraId="6361A73C" w14:textId="77777777" w:rsidTr="00123DCC">
        <w:tc>
          <w:tcPr>
            <w:tcW w:w="7372" w:type="dxa"/>
          </w:tcPr>
          <w:p w14:paraId="668012E2" w14:textId="19B14F75" w:rsidR="00864F88" w:rsidRPr="00E71BEF" w:rsidRDefault="00864F88" w:rsidP="00E71BEF">
            <w:pPr>
              <w:pStyle w:val="rvps2"/>
              <w:spacing w:before="0" w:beforeAutospacing="0" w:after="0" w:afterAutospacing="0" w:line="276" w:lineRule="auto"/>
              <w:ind w:firstLine="316"/>
              <w:jc w:val="both"/>
              <w:rPr>
                <w:color w:val="000000" w:themeColor="text1"/>
                <w:sz w:val="28"/>
                <w:szCs w:val="28"/>
              </w:rPr>
            </w:pPr>
            <w:r w:rsidRPr="00E71BEF">
              <w:rPr>
                <w:rStyle w:val="rvts0"/>
                <w:color w:val="000000" w:themeColor="text1"/>
                <w:sz w:val="28"/>
                <w:szCs w:val="28"/>
              </w:rPr>
              <w:lastRenderedPageBreak/>
              <w:t xml:space="preserve">177.16. У разі використання земельної ділянки на праві емфітевзису податок на доходи фізичних осіб </w:t>
            </w:r>
            <w:r w:rsidRPr="00E71BEF">
              <w:rPr>
                <w:rStyle w:val="rvts0"/>
                <w:b/>
                <w:strike/>
                <w:color w:val="000000" w:themeColor="text1"/>
                <w:sz w:val="28"/>
                <w:szCs w:val="28"/>
              </w:rPr>
              <w:t>та військовий збір</w:t>
            </w:r>
            <w:r w:rsidRPr="00E71BEF">
              <w:rPr>
                <w:rStyle w:val="rvts0"/>
                <w:b/>
                <w:color w:val="000000" w:themeColor="text1"/>
                <w:sz w:val="28"/>
                <w:szCs w:val="28"/>
              </w:rPr>
              <w:t>, сплачені</w:t>
            </w:r>
            <w:r w:rsidRPr="00E71BEF">
              <w:rPr>
                <w:rStyle w:val="rvts0"/>
                <w:color w:val="000000" w:themeColor="text1"/>
                <w:sz w:val="28"/>
                <w:szCs w:val="28"/>
              </w:rPr>
              <w:t xml:space="preserve"> під час здійснення виплат за таким договором емфітевзису, щорічно враховується у частці, розрахованій пропорційно до річної суми нарахованої амортизації на нематеріальний актив у вигляді права користування земельною ділянкою за договором емфітевзису.</w:t>
            </w:r>
          </w:p>
        </w:tc>
        <w:tc>
          <w:tcPr>
            <w:tcW w:w="7979" w:type="dxa"/>
          </w:tcPr>
          <w:p w14:paraId="5A61575E" w14:textId="04F2ABE9" w:rsidR="00864F88" w:rsidRPr="00E71BEF" w:rsidRDefault="00864F88" w:rsidP="00E71BEF">
            <w:pPr>
              <w:pStyle w:val="rvps2"/>
              <w:spacing w:before="0" w:beforeAutospacing="0" w:after="0" w:afterAutospacing="0" w:line="276" w:lineRule="auto"/>
              <w:ind w:firstLine="316"/>
              <w:jc w:val="both"/>
              <w:rPr>
                <w:color w:val="000000" w:themeColor="text1"/>
                <w:sz w:val="28"/>
                <w:szCs w:val="28"/>
              </w:rPr>
            </w:pPr>
            <w:r w:rsidRPr="00E71BEF">
              <w:rPr>
                <w:rStyle w:val="rvts0"/>
                <w:color w:val="000000" w:themeColor="text1"/>
                <w:sz w:val="28"/>
                <w:szCs w:val="28"/>
              </w:rPr>
              <w:t xml:space="preserve">177.16. У разі використання земельної ділянки на праві емфітевзису податок на доходи фізичних осіб, </w:t>
            </w:r>
            <w:r w:rsidRPr="00E71BEF">
              <w:rPr>
                <w:rStyle w:val="rvts0"/>
                <w:b/>
                <w:color w:val="000000" w:themeColor="text1"/>
                <w:sz w:val="28"/>
                <w:szCs w:val="28"/>
              </w:rPr>
              <w:t xml:space="preserve">сплачений </w:t>
            </w:r>
            <w:r w:rsidRPr="00E71BEF">
              <w:rPr>
                <w:rStyle w:val="rvts0"/>
                <w:color w:val="000000" w:themeColor="text1"/>
                <w:sz w:val="28"/>
                <w:szCs w:val="28"/>
              </w:rPr>
              <w:t>під час здійснення виплат за таким договором емфітевзису, щорічно враховується у частці, розрахованій пропорційно до річної суми нарахованої амортизації на нематеріальний актив у вигляді права користування земельною ділянкою за договором емфітевзису.</w:t>
            </w:r>
          </w:p>
        </w:tc>
      </w:tr>
      <w:tr w:rsidR="00E71BEF" w:rsidRPr="00E71BEF" w14:paraId="53C52217" w14:textId="77777777" w:rsidTr="00123DCC">
        <w:tc>
          <w:tcPr>
            <w:tcW w:w="7372" w:type="dxa"/>
          </w:tcPr>
          <w:p w14:paraId="28DA6003" w14:textId="3155CEEE" w:rsidR="00BC5D58" w:rsidRPr="00E71BEF" w:rsidRDefault="001D5D5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178.</w:t>
            </w:r>
            <w:r w:rsidRPr="00E71BEF">
              <w:rPr>
                <w:rStyle w:val="rvts0"/>
                <w:color w:val="000000" w:themeColor="text1"/>
                <w:sz w:val="28"/>
                <w:szCs w:val="28"/>
              </w:rPr>
              <w:t xml:space="preserve"> Оподаткування доходів, отриманих фізичною особою, яка провадить незалежну професійну діяльність</w:t>
            </w:r>
          </w:p>
        </w:tc>
        <w:tc>
          <w:tcPr>
            <w:tcW w:w="7979" w:type="dxa"/>
          </w:tcPr>
          <w:p w14:paraId="5CA22728" w14:textId="1AAB99BE" w:rsidR="00BC5D58" w:rsidRPr="00E71BEF" w:rsidRDefault="001D5D5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178.</w:t>
            </w:r>
            <w:r w:rsidRPr="00E71BEF">
              <w:rPr>
                <w:rStyle w:val="rvts0"/>
                <w:color w:val="000000" w:themeColor="text1"/>
                <w:sz w:val="28"/>
                <w:szCs w:val="28"/>
              </w:rPr>
              <w:t xml:space="preserve"> Оподаткування доходів, отриманих фізичною особою, яка провадить незалежну професійну діяльність</w:t>
            </w:r>
          </w:p>
        </w:tc>
      </w:tr>
      <w:tr w:rsidR="00E71BEF" w:rsidRPr="00E71BEF" w14:paraId="672DF796" w14:textId="77777777" w:rsidTr="00123DCC">
        <w:tc>
          <w:tcPr>
            <w:tcW w:w="7372" w:type="dxa"/>
          </w:tcPr>
          <w:p w14:paraId="4CB9B029" w14:textId="7ED69AA9" w:rsidR="001D5D53" w:rsidRPr="00E71BEF" w:rsidRDefault="001D5D5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 xml:space="preserve">178.7. Остаточний розрахунок податку на доходи фізичних осіб за звітний податковий рік здійснюється платником самостійно згідно з даними, зазначеними в податковій декларації, в якій поряд з доходами від провадження незалежної професійної діяльності повинні зазначатися інші доходи з джерел їх походження з України та іноземні доходи, </w:t>
            </w:r>
            <w:r w:rsidRPr="00E71BEF">
              <w:rPr>
                <w:rStyle w:val="rvts0"/>
                <w:b/>
                <w:strike/>
                <w:color w:val="000000" w:themeColor="text1"/>
                <w:sz w:val="28"/>
                <w:szCs w:val="28"/>
              </w:rPr>
              <w:t>а також відомості про суми єдиного внеску, нарахованого на доходи від провадження незалежної професійної діяльності в розмірах, визначених відповідно до закону.</w:t>
            </w:r>
          </w:p>
        </w:tc>
        <w:tc>
          <w:tcPr>
            <w:tcW w:w="7979" w:type="dxa"/>
          </w:tcPr>
          <w:p w14:paraId="0AA7ECA4" w14:textId="5FC14650" w:rsidR="001D5D53" w:rsidRPr="00E71BEF" w:rsidRDefault="001D5D53"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178.7. Остаточний розрахунок податку на доходи фізичних осіб за звітний податковий рік здійснюється платником самостійно згідно з даними, зазначеними в податковій декларації, в якій поряд з доходами від провадження незалежної професійної діяльності повинні зазначатися інші доходи з джерел їх походження з України та іноземні доходи.</w:t>
            </w:r>
          </w:p>
        </w:tc>
      </w:tr>
      <w:tr w:rsidR="00E71BEF" w:rsidRPr="00E71BEF" w14:paraId="00644BDB" w14:textId="77777777" w:rsidTr="00123DCC">
        <w:tc>
          <w:tcPr>
            <w:tcW w:w="7372" w:type="dxa"/>
          </w:tcPr>
          <w:p w14:paraId="6980358B" w14:textId="6A3B38E8" w:rsidR="001D5D53" w:rsidRPr="00E71BEF" w:rsidRDefault="00F95A7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292.</w:t>
            </w:r>
            <w:r w:rsidRPr="00E71BEF">
              <w:rPr>
                <w:rStyle w:val="rvts0"/>
                <w:color w:val="000000" w:themeColor="text1"/>
                <w:sz w:val="28"/>
                <w:szCs w:val="28"/>
              </w:rPr>
              <w:t xml:space="preserve"> Порядок визначення доходів та їх склад для платників єдиного податку першої - третьої груп</w:t>
            </w:r>
          </w:p>
        </w:tc>
        <w:tc>
          <w:tcPr>
            <w:tcW w:w="7979" w:type="dxa"/>
          </w:tcPr>
          <w:p w14:paraId="7692FF97" w14:textId="4B724619" w:rsidR="001D5D53" w:rsidRPr="00E71BEF" w:rsidRDefault="00F95A7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9"/>
                <w:b/>
                <w:color w:val="000000" w:themeColor="text1"/>
                <w:sz w:val="28"/>
                <w:szCs w:val="28"/>
              </w:rPr>
              <w:t>Стаття 292.</w:t>
            </w:r>
            <w:r w:rsidRPr="00E71BEF">
              <w:rPr>
                <w:rStyle w:val="rvts0"/>
                <w:color w:val="000000" w:themeColor="text1"/>
                <w:sz w:val="28"/>
                <w:szCs w:val="28"/>
              </w:rPr>
              <w:t xml:space="preserve"> Порядок визначення доходів та їх склад для платників єдиного податку першої - третьої груп</w:t>
            </w:r>
          </w:p>
        </w:tc>
      </w:tr>
      <w:tr w:rsidR="00E71BEF" w:rsidRPr="00E71BEF" w14:paraId="029A75AF" w14:textId="77777777" w:rsidTr="00123DCC">
        <w:tc>
          <w:tcPr>
            <w:tcW w:w="7372" w:type="dxa"/>
          </w:tcPr>
          <w:p w14:paraId="53141662" w14:textId="6BA024FF" w:rsidR="001D5D53" w:rsidRPr="00E71BEF" w:rsidRDefault="00F95A7E" w:rsidP="00E71BEF">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lastRenderedPageBreak/>
              <w:t xml:space="preserve">292.10. Не є доходом суми податків і зборів, утримані (нараховані) платником єдиного податку під час здійснення ним функцій податкового агента, </w:t>
            </w:r>
            <w:r w:rsidRPr="00E71BEF">
              <w:rPr>
                <w:rStyle w:val="rvts0"/>
                <w:b/>
                <w:strike/>
                <w:color w:val="000000" w:themeColor="text1"/>
                <w:sz w:val="28"/>
                <w:szCs w:val="28"/>
              </w:rPr>
              <w:t>а також суми єдиного внеску на загальнообов'язкове державне соціальне страхування, нараховані платником єдиного податку відповідно до закону.</w:t>
            </w:r>
          </w:p>
        </w:tc>
        <w:tc>
          <w:tcPr>
            <w:tcW w:w="7979" w:type="dxa"/>
          </w:tcPr>
          <w:p w14:paraId="44AB81AC" w14:textId="06CCD911" w:rsidR="001D5D53" w:rsidRPr="00E71BEF" w:rsidRDefault="00F95A7E" w:rsidP="00BA1383">
            <w:pPr>
              <w:pStyle w:val="rvps2"/>
              <w:spacing w:before="0" w:beforeAutospacing="0" w:after="0" w:afterAutospacing="0" w:line="276" w:lineRule="auto"/>
              <w:ind w:firstLine="316"/>
              <w:jc w:val="both"/>
              <w:rPr>
                <w:rStyle w:val="rvts9"/>
                <w:b/>
                <w:bCs/>
                <w:color w:val="000000" w:themeColor="text1"/>
                <w:sz w:val="28"/>
                <w:szCs w:val="28"/>
              </w:rPr>
            </w:pPr>
            <w:r w:rsidRPr="00E71BEF">
              <w:rPr>
                <w:rStyle w:val="rvts0"/>
                <w:color w:val="000000" w:themeColor="text1"/>
                <w:sz w:val="28"/>
                <w:szCs w:val="28"/>
              </w:rPr>
              <w:t>292.10. Не є доходом суми податків і зборів, утримані (нараховані) платником єдиного податку під час здійснення</w:t>
            </w:r>
            <w:r w:rsidR="00BA1383">
              <w:rPr>
                <w:rStyle w:val="rvts0"/>
                <w:color w:val="000000" w:themeColor="text1"/>
                <w:sz w:val="28"/>
                <w:szCs w:val="28"/>
              </w:rPr>
              <w:t xml:space="preserve"> ним функцій податкового агента</w:t>
            </w:r>
            <w:r w:rsidRPr="00E71BEF">
              <w:rPr>
                <w:rStyle w:val="rvts0"/>
                <w:b/>
                <w:strike/>
                <w:color w:val="000000" w:themeColor="text1"/>
                <w:sz w:val="28"/>
                <w:szCs w:val="28"/>
              </w:rPr>
              <w:t>.</w:t>
            </w:r>
          </w:p>
        </w:tc>
      </w:tr>
      <w:tr w:rsidR="00E71BEF" w:rsidRPr="00E71BEF" w14:paraId="3C593966" w14:textId="77777777" w:rsidTr="00123DCC">
        <w:tc>
          <w:tcPr>
            <w:tcW w:w="7372" w:type="dxa"/>
          </w:tcPr>
          <w:p w14:paraId="1BAE4353" w14:textId="77777777" w:rsidR="001D5D53" w:rsidRPr="00E71BEF" w:rsidRDefault="003441CC"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r w:rsidRPr="00E71BEF">
              <w:rPr>
                <w:rStyle w:val="rvts0"/>
                <w:rFonts w:ascii="Times New Roman" w:eastAsia="Times New Roman" w:hAnsi="Times New Roman" w:cs="Times New Roman"/>
                <w:color w:val="000000" w:themeColor="text1"/>
                <w:sz w:val="28"/>
                <w:szCs w:val="28"/>
                <w:lang w:eastAsia="en-GB"/>
              </w:rPr>
              <w:t>292.11. До складу доходу, визначеного цією статтею, не включаються:</w:t>
            </w:r>
          </w:p>
          <w:p w14:paraId="21E1DB1C" w14:textId="77777777" w:rsidR="00DF3E32" w:rsidRPr="00E71BEF" w:rsidRDefault="00DF3E32"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r w:rsidRPr="00E71BEF">
              <w:rPr>
                <w:rStyle w:val="rvts0"/>
                <w:rFonts w:ascii="Times New Roman" w:eastAsia="Times New Roman" w:hAnsi="Times New Roman" w:cs="Times New Roman"/>
                <w:color w:val="000000" w:themeColor="text1"/>
                <w:sz w:val="28"/>
                <w:szCs w:val="28"/>
                <w:lang w:eastAsia="en-GB"/>
              </w:rPr>
              <w:t>…</w:t>
            </w:r>
          </w:p>
          <w:p w14:paraId="1FBB5CF2" w14:textId="77777777" w:rsidR="00DF3E32" w:rsidRPr="00E71BEF" w:rsidRDefault="00DF3E32"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r w:rsidRPr="00E71BEF">
              <w:rPr>
                <w:rStyle w:val="rvts0"/>
                <w:rFonts w:ascii="Times New Roman" w:eastAsia="Times New Roman" w:hAnsi="Times New Roman" w:cs="Times New Roman"/>
                <w:color w:val="000000" w:themeColor="text1"/>
                <w:sz w:val="28"/>
                <w:szCs w:val="28"/>
                <w:lang w:eastAsia="en-GB"/>
              </w:rPr>
              <w:t xml:space="preserve">9) суми коштів у частині надмірно сплачених податків і зборів, встановлених цим Кодексом, </w:t>
            </w:r>
            <w:r w:rsidRPr="00E71BEF">
              <w:rPr>
                <w:rStyle w:val="rvts0"/>
                <w:rFonts w:ascii="Times New Roman" w:eastAsia="Times New Roman" w:hAnsi="Times New Roman" w:cs="Times New Roman"/>
                <w:b/>
                <w:strike/>
                <w:color w:val="000000" w:themeColor="text1"/>
                <w:sz w:val="28"/>
                <w:szCs w:val="28"/>
                <w:lang w:eastAsia="en-GB"/>
              </w:rPr>
              <w:t>та суми єдиного внеску на загальнообов'язкове державне соціальне страхування</w:t>
            </w:r>
            <w:r w:rsidRPr="00E71BEF">
              <w:rPr>
                <w:rStyle w:val="rvts0"/>
                <w:rFonts w:ascii="Times New Roman" w:eastAsia="Times New Roman" w:hAnsi="Times New Roman" w:cs="Times New Roman"/>
                <w:color w:val="000000" w:themeColor="text1"/>
                <w:sz w:val="28"/>
                <w:szCs w:val="28"/>
                <w:lang w:eastAsia="en-GB"/>
              </w:rPr>
              <w:t>, що повертаються платнику єдиного податку з бюджетів або державних цільових фондів;</w:t>
            </w:r>
          </w:p>
          <w:p w14:paraId="65EBC45C" w14:textId="0421307B" w:rsidR="00F76743" w:rsidRPr="00E71BEF" w:rsidRDefault="00F76743"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r w:rsidRPr="00E71BEF">
              <w:rPr>
                <w:rStyle w:val="rvts0"/>
                <w:rFonts w:ascii="Times New Roman" w:eastAsia="Times New Roman" w:hAnsi="Times New Roman" w:cs="Times New Roman"/>
                <w:color w:val="000000" w:themeColor="text1"/>
                <w:sz w:val="28"/>
                <w:szCs w:val="28"/>
                <w:lang w:eastAsia="en-GB"/>
              </w:rPr>
              <w:t>…</w:t>
            </w:r>
          </w:p>
        </w:tc>
        <w:tc>
          <w:tcPr>
            <w:tcW w:w="7979" w:type="dxa"/>
          </w:tcPr>
          <w:p w14:paraId="04C3F366" w14:textId="77777777" w:rsidR="001D5D53" w:rsidRPr="00E71BEF" w:rsidRDefault="003441CC"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r w:rsidRPr="00E71BEF">
              <w:rPr>
                <w:rStyle w:val="rvts0"/>
                <w:rFonts w:ascii="Times New Roman" w:eastAsia="Times New Roman" w:hAnsi="Times New Roman" w:cs="Times New Roman"/>
                <w:color w:val="000000" w:themeColor="text1"/>
                <w:sz w:val="28"/>
                <w:szCs w:val="28"/>
                <w:lang w:eastAsia="en-GB"/>
              </w:rPr>
              <w:t>292.11. До складу доходу, визначеного цією статтею, не включаються:</w:t>
            </w:r>
          </w:p>
          <w:p w14:paraId="606DEB36" w14:textId="77777777" w:rsidR="00DF3E32" w:rsidRPr="00E71BEF" w:rsidRDefault="00DF3E32"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r w:rsidRPr="00E71BEF">
              <w:rPr>
                <w:rStyle w:val="rvts0"/>
                <w:rFonts w:ascii="Times New Roman" w:eastAsia="Times New Roman" w:hAnsi="Times New Roman" w:cs="Times New Roman"/>
                <w:color w:val="000000" w:themeColor="text1"/>
                <w:sz w:val="28"/>
                <w:szCs w:val="28"/>
                <w:lang w:eastAsia="en-GB"/>
              </w:rPr>
              <w:t>…</w:t>
            </w:r>
          </w:p>
          <w:p w14:paraId="4C2B9299" w14:textId="77777777" w:rsidR="00DF3E32" w:rsidRPr="00E71BEF" w:rsidRDefault="00DF3E32"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r w:rsidRPr="00E71BEF">
              <w:rPr>
                <w:rStyle w:val="rvts0"/>
                <w:rFonts w:ascii="Times New Roman" w:eastAsia="Times New Roman" w:hAnsi="Times New Roman" w:cs="Times New Roman"/>
                <w:color w:val="000000" w:themeColor="text1"/>
                <w:sz w:val="28"/>
                <w:szCs w:val="28"/>
                <w:lang w:eastAsia="en-GB"/>
              </w:rPr>
              <w:t>9) суми коштів у частині надмірно сплачених податків і зборів, встановлених цим Кодексом, що повертаються платнику єдиного податку з бюджетів або державних цільових фондів;</w:t>
            </w:r>
          </w:p>
          <w:p w14:paraId="20D8E86C" w14:textId="70D5C194" w:rsidR="00F76743" w:rsidRPr="00E71BEF" w:rsidRDefault="00F76743"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r w:rsidRPr="00E71BEF">
              <w:rPr>
                <w:rStyle w:val="rvts0"/>
                <w:rFonts w:ascii="Times New Roman" w:eastAsia="Times New Roman" w:hAnsi="Times New Roman" w:cs="Times New Roman"/>
                <w:color w:val="000000" w:themeColor="text1"/>
                <w:sz w:val="28"/>
                <w:szCs w:val="28"/>
                <w:lang w:eastAsia="en-GB"/>
              </w:rPr>
              <w:t>…</w:t>
            </w:r>
          </w:p>
        </w:tc>
      </w:tr>
      <w:tr w:rsidR="00E71BEF" w:rsidRPr="00E71BEF" w14:paraId="59ECA34B" w14:textId="77777777" w:rsidTr="00123DCC">
        <w:tc>
          <w:tcPr>
            <w:tcW w:w="7372" w:type="dxa"/>
          </w:tcPr>
          <w:p w14:paraId="1940122B" w14:textId="2BC6EB36" w:rsidR="003441CC" w:rsidRPr="00E71BEF" w:rsidRDefault="0048322E"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r w:rsidRPr="00E71BEF">
              <w:rPr>
                <w:rStyle w:val="rvts0"/>
                <w:rFonts w:ascii="Times New Roman" w:eastAsia="Times New Roman" w:hAnsi="Times New Roman" w:cs="Times New Roman"/>
                <w:b/>
                <w:color w:val="000000" w:themeColor="text1"/>
                <w:sz w:val="28"/>
                <w:szCs w:val="28"/>
                <w:lang w:eastAsia="en-GB"/>
              </w:rPr>
              <w:t>Стаття 296.</w:t>
            </w:r>
            <w:r w:rsidRPr="00E71BEF">
              <w:rPr>
                <w:rStyle w:val="rvts0"/>
                <w:rFonts w:ascii="Times New Roman" w:eastAsia="Times New Roman" w:hAnsi="Times New Roman" w:cs="Times New Roman"/>
                <w:color w:val="000000" w:themeColor="text1"/>
                <w:sz w:val="28"/>
                <w:szCs w:val="28"/>
                <w:lang w:eastAsia="en-GB"/>
              </w:rPr>
              <w:t xml:space="preserve"> Ведення обліку і складення звітності платниками єдиного податку</w:t>
            </w:r>
          </w:p>
        </w:tc>
        <w:tc>
          <w:tcPr>
            <w:tcW w:w="7979" w:type="dxa"/>
          </w:tcPr>
          <w:p w14:paraId="4A05C1E7" w14:textId="4FC79828" w:rsidR="003441CC" w:rsidRPr="00E71BEF" w:rsidRDefault="0048322E"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r w:rsidRPr="00E71BEF">
              <w:rPr>
                <w:rStyle w:val="rvts0"/>
                <w:rFonts w:ascii="Times New Roman" w:eastAsia="Times New Roman" w:hAnsi="Times New Roman" w:cs="Times New Roman"/>
                <w:b/>
                <w:color w:val="000000" w:themeColor="text1"/>
                <w:sz w:val="28"/>
                <w:szCs w:val="28"/>
                <w:lang w:eastAsia="en-GB"/>
              </w:rPr>
              <w:t>Стаття 296.</w:t>
            </w:r>
            <w:r w:rsidRPr="00E71BEF">
              <w:rPr>
                <w:rStyle w:val="rvts0"/>
                <w:rFonts w:ascii="Times New Roman" w:eastAsia="Times New Roman" w:hAnsi="Times New Roman" w:cs="Times New Roman"/>
                <w:color w:val="000000" w:themeColor="text1"/>
                <w:sz w:val="28"/>
                <w:szCs w:val="28"/>
                <w:lang w:eastAsia="en-GB"/>
              </w:rPr>
              <w:t xml:space="preserve"> Ведення обліку і складення звітності платниками єдиного податку</w:t>
            </w:r>
          </w:p>
        </w:tc>
      </w:tr>
      <w:tr w:rsidR="00E71BEF" w:rsidRPr="00E71BEF" w14:paraId="1FBE7ABA" w14:textId="77777777" w:rsidTr="00123DCC">
        <w:tc>
          <w:tcPr>
            <w:tcW w:w="7372" w:type="dxa"/>
          </w:tcPr>
          <w:p w14:paraId="66414F0F" w14:textId="079CA986" w:rsidR="003441CC" w:rsidRPr="00E71BEF" w:rsidRDefault="0048322E"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r w:rsidRPr="00E71BEF">
              <w:rPr>
                <w:rStyle w:val="rvts0"/>
                <w:rFonts w:ascii="Times New Roman" w:eastAsia="Times New Roman" w:hAnsi="Times New Roman" w:cs="Times New Roman"/>
                <w:color w:val="000000" w:themeColor="text1"/>
                <w:sz w:val="28"/>
                <w:szCs w:val="28"/>
                <w:lang w:eastAsia="en-GB"/>
              </w:rPr>
              <w:t xml:space="preserve">296.2. Платники єдиного податку першої та другої груп подають до контролюючого органу податкову декларацію платника єдиного податку у строк, встановлений для річного податкового (звітного) періоду, в якій відображаються обсяг отриманого доходу, щомісячні авансові внески, визначені </w:t>
            </w:r>
            <w:hyperlink r:id="rId51" w:anchor="n7146" w:history="1">
              <w:r w:rsidRPr="00E71BEF">
                <w:rPr>
                  <w:rStyle w:val="rvts0"/>
                  <w:rFonts w:ascii="Times New Roman" w:eastAsia="Times New Roman" w:hAnsi="Times New Roman" w:cs="Times New Roman"/>
                  <w:color w:val="000000" w:themeColor="text1"/>
                  <w:sz w:val="28"/>
                  <w:szCs w:val="28"/>
                  <w:lang w:eastAsia="en-GB"/>
                </w:rPr>
                <w:t>пунктом 295.1</w:t>
              </w:r>
            </w:hyperlink>
            <w:r w:rsidRPr="00E71BEF">
              <w:rPr>
                <w:rStyle w:val="rvts0"/>
                <w:rFonts w:ascii="Times New Roman" w:eastAsia="Times New Roman" w:hAnsi="Times New Roman" w:cs="Times New Roman"/>
                <w:color w:val="000000" w:themeColor="text1"/>
                <w:sz w:val="28"/>
                <w:szCs w:val="28"/>
                <w:lang w:eastAsia="en-GB"/>
              </w:rPr>
              <w:t xml:space="preserve"> статті 295 цього Кодексу, </w:t>
            </w:r>
            <w:r w:rsidRPr="00E71BEF">
              <w:rPr>
                <w:rStyle w:val="rvts0"/>
                <w:rFonts w:ascii="Times New Roman" w:eastAsia="Times New Roman" w:hAnsi="Times New Roman" w:cs="Times New Roman"/>
                <w:b/>
                <w:strike/>
                <w:color w:val="000000" w:themeColor="text1"/>
                <w:sz w:val="28"/>
                <w:szCs w:val="28"/>
                <w:lang w:eastAsia="en-GB"/>
              </w:rPr>
              <w:t xml:space="preserve">а також відомості про суми єдиного внеску, </w:t>
            </w:r>
            <w:r w:rsidRPr="00E71BEF">
              <w:rPr>
                <w:rStyle w:val="rvts0"/>
                <w:rFonts w:ascii="Times New Roman" w:eastAsia="Times New Roman" w:hAnsi="Times New Roman" w:cs="Times New Roman"/>
                <w:b/>
                <w:strike/>
                <w:color w:val="000000" w:themeColor="text1"/>
                <w:sz w:val="28"/>
                <w:szCs w:val="28"/>
                <w:lang w:eastAsia="en-GB"/>
              </w:rPr>
              <w:lastRenderedPageBreak/>
              <w:t>нарахованого, обчисленого і сплаченого в порядку, визначеному законом для даної категорії платників.</w:t>
            </w:r>
          </w:p>
        </w:tc>
        <w:tc>
          <w:tcPr>
            <w:tcW w:w="7979" w:type="dxa"/>
          </w:tcPr>
          <w:p w14:paraId="7282D1FB" w14:textId="2F954095" w:rsidR="003441CC" w:rsidRPr="00E71BEF" w:rsidRDefault="0048322E"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r w:rsidRPr="00E71BEF">
              <w:rPr>
                <w:rStyle w:val="rvts0"/>
                <w:rFonts w:ascii="Times New Roman" w:eastAsia="Times New Roman" w:hAnsi="Times New Roman" w:cs="Times New Roman"/>
                <w:color w:val="000000" w:themeColor="text1"/>
                <w:sz w:val="28"/>
                <w:szCs w:val="28"/>
                <w:lang w:eastAsia="en-GB"/>
              </w:rPr>
              <w:lastRenderedPageBreak/>
              <w:t xml:space="preserve">296.2. Платники єдиного податку першої та другої груп подають до контролюючого органу податкову декларацію платника єдиного податку у строк, встановлений для річного податкового (звітного) періоду, в якій відображаються обсяг отриманого доходу, щомісячні авансові внески, визначені </w:t>
            </w:r>
            <w:hyperlink r:id="rId52" w:anchor="n7146" w:history="1">
              <w:r w:rsidRPr="00E71BEF">
                <w:rPr>
                  <w:rStyle w:val="rvts0"/>
                  <w:rFonts w:ascii="Times New Roman" w:eastAsia="Times New Roman" w:hAnsi="Times New Roman" w:cs="Times New Roman"/>
                  <w:color w:val="000000" w:themeColor="text1"/>
                  <w:sz w:val="28"/>
                  <w:szCs w:val="28"/>
                  <w:lang w:eastAsia="en-GB"/>
                </w:rPr>
                <w:t>пунктом 295.1</w:t>
              </w:r>
            </w:hyperlink>
            <w:r w:rsidRPr="00E71BEF">
              <w:rPr>
                <w:rStyle w:val="rvts0"/>
                <w:rFonts w:ascii="Times New Roman" w:eastAsia="Times New Roman" w:hAnsi="Times New Roman" w:cs="Times New Roman"/>
                <w:color w:val="000000" w:themeColor="text1"/>
                <w:sz w:val="28"/>
                <w:szCs w:val="28"/>
                <w:lang w:eastAsia="en-GB"/>
              </w:rPr>
              <w:t xml:space="preserve"> статті 295 цього Кодексу.</w:t>
            </w:r>
          </w:p>
        </w:tc>
      </w:tr>
      <w:tr w:rsidR="00E71BEF" w:rsidRPr="00E71BEF" w14:paraId="2FDBA0F0" w14:textId="77777777" w:rsidTr="00123DCC">
        <w:tc>
          <w:tcPr>
            <w:tcW w:w="7372" w:type="dxa"/>
          </w:tcPr>
          <w:p w14:paraId="38DC1DF2" w14:textId="77777777" w:rsidR="00F76743" w:rsidRPr="00E71BEF" w:rsidRDefault="00F7674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296.3. Платники єдиного податку третьої групи подають до контролюючого органу податкову декларацію платника єдиного податку у строки, встановлені для квартального податкового (звітного) періоду.</w:t>
            </w:r>
          </w:p>
          <w:p w14:paraId="697704D0" w14:textId="1766E89B" w:rsidR="003441CC" w:rsidRPr="00E71BEF" w:rsidRDefault="00F76743" w:rsidP="00E71BEF">
            <w:pPr>
              <w:pStyle w:val="rvps2"/>
              <w:spacing w:before="0" w:beforeAutospacing="0" w:after="0" w:afterAutospacing="0" w:line="276" w:lineRule="auto"/>
              <w:ind w:firstLine="316"/>
              <w:jc w:val="both"/>
              <w:rPr>
                <w:rStyle w:val="rvts0"/>
                <w:b/>
                <w:strike/>
                <w:color w:val="000000" w:themeColor="text1"/>
                <w:sz w:val="28"/>
                <w:szCs w:val="28"/>
              </w:rPr>
            </w:pPr>
            <w:bookmarkStart w:id="34" w:name="n17451"/>
            <w:bookmarkEnd w:id="34"/>
            <w:r w:rsidRPr="00E71BEF">
              <w:rPr>
                <w:b/>
                <w:strike/>
                <w:color w:val="000000" w:themeColor="text1"/>
                <w:sz w:val="28"/>
                <w:szCs w:val="28"/>
              </w:rPr>
              <w:t>Платники єдиного податку третьої групи (фізичні особи) у складі податкової декларації платника єдиного податку за IV квартал податкового (звітного) року подають також відомості про суми єдиного внеску, нарахованого, обчисленого і сплаченого в порядку, визначеному законом для даної категорії платників.</w:t>
            </w:r>
          </w:p>
        </w:tc>
        <w:tc>
          <w:tcPr>
            <w:tcW w:w="7979" w:type="dxa"/>
          </w:tcPr>
          <w:p w14:paraId="38FB98B3" w14:textId="77777777" w:rsidR="00F76743" w:rsidRPr="00E71BEF" w:rsidRDefault="00F7674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296.3. Платники єдиного податку третьої групи подають до контролюючого органу податкову декларацію платника єдиного податку у строки, встановлені для квартального податкового (звітного) періоду.</w:t>
            </w:r>
          </w:p>
          <w:p w14:paraId="271DD7E8" w14:textId="1AA71613" w:rsidR="00F76743" w:rsidRPr="00E71BEF" w:rsidRDefault="00F76743" w:rsidP="00E71BEF">
            <w:pPr>
              <w:pStyle w:val="rvps2"/>
              <w:spacing w:before="0" w:beforeAutospacing="0" w:after="0" w:afterAutospacing="0" w:line="276" w:lineRule="auto"/>
              <w:ind w:firstLine="316"/>
              <w:jc w:val="both"/>
              <w:rPr>
                <w:b/>
                <w:color w:val="000000" w:themeColor="text1"/>
                <w:sz w:val="28"/>
                <w:szCs w:val="28"/>
              </w:rPr>
            </w:pPr>
            <w:r w:rsidRPr="00E71BEF">
              <w:rPr>
                <w:b/>
                <w:color w:val="000000" w:themeColor="text1"/>
                <w:sz w:val="28"/>
                <w:szCs w:val="28"/>
              </w:rPr>
              <w:t>Виключити</w:t>
            </w:r>
          </w:p>
          <w:p w14:paraId="16009833" w14:textId="77777777" w:rsidR="003441CC" w:rsidRPr="00E71BEF" w:rsidRDefault="003441CC"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p>
        </w:tc>
      </w:tr>
      <w:tr w:rsidR="00E71BEF" w:rsidRPr="00E71BEF" w14:paraId="1EE3FEBE" w14:textId="77777777" w:rsidTr="00123DCC">
        <w:tc>
          <w:tcPr>
            <w:tcW w:w="7372" w:type="dxa"/>
          </w:tcPr>
          <w:p w14:paraId="15C44EF9" w14:textId="65FB1CA7" w:rsidR="007648F2" w:rsidRPr="00E71BEF" w:rsidRDefault="004D36EC" w:rsidP="00E71BEF">
            <w:pPr>
              <w:pStyle w:val="rvps2"/>
              <w:spacing w:before="0" w:beforeAutospacing="0" w:after="0" w:afterAutospacing="0" w:line="276" w:lineRule="auto"/>
              <w:ind w:firstLine="316"/>
              <w:jc w:val="both"/>
              <w:rPr>
                <w:color w:val="000000" w:themeColor="text1"/>
                <w:sz w:val="28"/>
                <w:szCs w:val="28"/>
              </w:rPr>
            </w:pPr>
            <w:r w:rsidRPr="00E71BEF">
              <w:rPr>
                <w:rStyle w:val="rvts9"/>
                <w:b/>
                <w:color w:val="000000" w:themeColor="text1"/>
                <w:sz w:val="28"/>
                <w:szCs w:val="28"/>
              </w:rPr>
              <w:t>Стаття 297</w:t>
            </w:r>
            <w:r w:rsidRPr="00E71BEF">
              <w:rPr>
                <w:rStyle w:val="rvts37"/>
                <w:b/>
                <w:color w:val="000000" w:themeColor="text1"/>
                <w:sz w:val="28"/>
                <w:szCs w:val="28"/>
              </w:rPr>
              <w:t>-1</w:t>
            </w:r>
            <w:r w:rsidRPr="00E71BEF">
              <w:rPr>
                <w:rStyle w:val="rvts9"/>
                <w:color w:val="000000" w:themeColor="text1"/>
                <w:sz w:val="28"/>
                <w:szCs w:val="28"/>
              </w:rPr>
              <w:t>.</w:t>
            </w:r>
            <w:r w:rsidRPr="00E71BEF">
              <w:rPr>
                <w:rStyle w:val="rvts0"/>
                <w:color w:val="000000" w:themeColor="text1"/>
                <w:sz w:val="28"/>
                <w:szCs w:val="28"/>
              </w:rPr>
              <w:t xml:space="preserve"> Особливості визначення загального мінімального податкового зобов’язання платників єдиного податку</w:t>
            </w:r>
          </w:p>
        </w:tc>
        <w:tc>
          <w:tcPr>
            <w:tcW w:w="7979" w:type="dxa"/>
          </w:tcPr>
          <w:p w14:paraId="271655BD" w14:textId="20605B53" w:rsidR="007648F2" w:rsidRPr="00E71BEF" w:rsidRDefault="004D36EC" w:rsidP="00E71BEF">
            <w:pPr>
              <w:pStyle w:val="rvps2"/>
              <w:spacing w:before="0" w:beforeAutospacing="0" w:after="0" w:afterAutospacing="0" w:line="276" w:lineRule="auto"/>
              <w:ind w:firstLine="316"/>
              <w:jc w:val="both"/>
              <w:rPr>
                <w:color w:val="000000" w:themeColor="text1"/>
                <w:sz w:val="28"/>
                <w:szCs w:val="28"/>
              </w:rPr>
            </w:pPr>
            <w:r w:rsidRPr="00E71BEF">
              <w:rPr>
                <w:rStyle w:val="rvts9"/>
                <w:b/>
                <w:color w:val="000000" w:themeColor="text1"/>
                <w:sz w:val="28"/>
                <w:szCs w:val="28"/>
              </w:rPr>
              <w:t>Стаття 297</w:t>
            </w:r>
            <w:r w:rsidRPr="00E71BEF">
              <w:rPr>
                <w:rStyle w:val="rvts37"/>
                <w:b/>
                <w:color w:val="000000" w:themeColor="text1"/>
                <w:sz w:val="28"/>
                <w:szCs w:val="28"/>
              </w:rPr>
              <w:t>-1</w:t>
            </w:r>
            <w:r w:rsidRPr="00E71BEF">
              <w:rPr>
                <w:rStyle w:val="rvts9"/>
                <w:b/>
                <w:color w:val="000000" w:themeColor="text1"/>
                <w:sz w:val="28"/>
                <w:szCs w:val="28"/>
              </w:rPr>
              <w:t>.</w:t>
            </w:r>
            <w:r w:rsidRPr="00E71BEF">
              <w:rPr>
                <w:rStyle w:val="rvts0"/>
                <w:color w:val="000000" w:themeColor="text1"/>
                <w:sz w:val="28"/>
                <w:szCs w:val="28"/>
              </w:rPr>
              <w:t xml:space="preserve"> Особливості визначення загального мінімального податкового зобов’язання платників єдиного податку</w:t>
            </w:r>
          </w:p>
        </w:tc>
      </w:tr>
      <w:tr w:rsidR="00E71BEF" w:rsidRPr="00E71BEF" w14:paraId="31F3C728" w14:textId="77777777" w:rsidTr="00123DCC">
        <w:tc>
          <w:tcPr>
            <w:tcW w:w="7372" w:type="dxa"/>
          </w:tcPr>
          <w:p w14:paraId="19BE9025" w14:textId="77777777" w:rsidR="00613561" w:rsidRPr="00E71BEF" w:rsidRDefault="00613561"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297</w:t>
            </w:r>
            <w:r w:rsidRPr="00E71BEF">
              <w:rPr>
                <w:rStyle w:val="rvts37"/>
                <w:color w:val="000000" w:themeColor="text1"/>
                <w:sz w:val="28"/>
                <w:szCs w:val="28"/>
              </w:rPr>
              <w:t>-1</w:t>
            </w:r>
            <w:r w:rsidRPr="00E71BEF">
              <w:rPr>
                <w:color w:val="000000" w:themeColor="text1"/>
                <w:sz w:val="28"/>
                <w:szCs w:val="28"/>
              </w:rPr>
              <w:t>.2. Для фізичної особи - платника єдиного податку другої групи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14:paraId="3EAC8F24" w14:textId="77777777" w:rsidR="00613561" w:rsidRPr="00E71BEF" w:rsidRDefault="00613561" w:rsidP="00E71BEF">
            <w:pPr>
              <w:pStyle w:val="rvps2"/>
              <w:spacing w:before="0" w:beforeAutospacing="0" w:after="0" w:afterAutospacing="0" w:line="276" w:lineRule="auto"/>
              <w:ind w:firstLine="316"/>
              <w:jc w:val="both"/>
              <w:rPr>
                <w:color w:val="000000" w:themeColor="text1"/>
                <w:sz w:val="28"/>
                <w:szCs w:val="28"/>
              </w:rPr>
            </w:pPr>
            <w:bookmarkStart w:id="35" w:name="n19610"/>
            <w:bookmarkEnd w:id="35"/>
            <w:r w:rsidRPr="00E71BEF">
              <w:rPr>
                <w:color w:val="000000" w:themeColor="text1"/>
                <w:sz w:val="28"/>
                <w:szCs w:val="28"/>
              </w:rPr>
              <w:t>До суми сплачених податків, зборів, платежів та витрат на оренду земельних ділянок відносяться:</w:t>
            </w:r>
          </w:p>
          <w:p w14:paraId="7CFC3EA7" w14:textId="77777777" w:rsidR="00613561" w:rsidRPr="00E71BEF" w:rsidRDefault="00613561" w:rsidP="00E71BEF">
            <w:pPr>
              <w:pStyle w:val="rvps2"/>
              <w:spacing w:before="0" w:beforeAutospacing="0" w:after="0" w:afterAutospacing="0" w:line="276" w:lineRule="auto"/>
              <w:ind w:firstLine="316"/>
              <w:jc w:val="both"/>
              <w:rPr>
                <w:color w:val="000000" w:themeColor="text1"/>
                <w:sz w:val="28"/>
                <w:szCs w:val="28"/>
              </w:rPr>
            </w:pPr>
            <w:bookmarkStart w:id="36" w:name="n19611"/>
            <w:bookmarkEnd w:id="36"/>
            <w:r w:rsidRPr="00E71BEF">
              <w:rPr>
                <w:color w:val="000000" w:themeColor="text1"/>
                <w:sz w:val="28"/>
                <w:szCs w:val="28"/>
              </w:rPr>
              <w:lastRenderedPageBreak/>
              <w:t xml:space="preserve">єдиний податок; податок на доходи фізичних осіб </w:t>
            </w:r>
            <w:r w:rsidRPr="00E71BEF">
              <w:rPr>
                <w:b/>
                <w:strike/>
                <w:color w:val="000000" w:themeColor="text1"/>
                <w:sz w:val="28"/>
                <w:szCs w:val="28"/>
              </w:rPr>
              <w:t>та військовий збір</w:t>
            </w:r>
            <w:r w:rsidRPr="00E71BEF">
              <w:rPr>
                <w:color w:val="000000" w:themeColor="text1"/>
                <w:sz w:val="28"/>
                <w:szCs w:val="28"/>
              </w:rPr>
              <w:t xml:space="preserve">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w:t>
            </w:r>
          </w:p>
          <w:p w14:paraId="73FC800E" w14:textId="77777777" w:rsidR="00613561" w:rsidRPr="00E71BEF" w:rsidRDefault="00613561" w:rsidP="00E71BEF">
            <w:pPr>
              <w:pStyle w:val="rvps2"/>
              <w:spacing w:before="0" w:beforeAutospacing="0" w:after="0" w:afterAutospacing="0" w:line="276" w:lineRule="auto"/>
              <w:ind w:firstLine="316"/>
              <w:jc w:val="both"/>
              <w:rPr>
                <w:color w:val="000000" w:themeColor="text1"/>
                <w:sz w:val="28"/>
                <w:szCs w:val="28"/>
              </w:rPr>
            </w:pPr>
            <w:bookmarkStart w:id="37" w:name="n19612"/>
            <w:bookmarkEnd w:id="37"/>
            <w:r w:rsidRPr="00E71BEF">
              <w:rPr>
                <w:color w:val="000000" w:themeColor="text1"/>
                <w:sz w:val="28"/>
                <w:szCs w:val="28"/>
              </w:rPr>
              <w:t xml:space="preserve">податок на доходи фізичних осіб </w:t>
            </w:r>
            <w:r w:rsidRPr="00E71BEF">
              <w:rPr>
                <w:b/>
                <w:strike/>
                <w:color w:val="000000" w:themeColor="text1"/>
                <w:sz w:val="28"/>
                <w:szCs w:val="28"/>
              </w:rPr>
              <w:t>та військовий збір</w:t>
            </w:r>
            <w:r w:rsidRPr="00E71BEF">
              <w:rPr>
                <w:color w:val="000000" w:themeColor="text1"/>
                <w:sz w:val="28"/>
                <w:szCs w:val="28"/>
              </w:rPr>
              <w:t xml:space="preserve"> з доходів фізичних осіб, які перебувають з платником єдиного податку другої групи у трудових або цивільно-правових відносинах (крім доходів, сплачених за придбання товарів у фізичних осіб);</w:t>
            </w:r>
          </w:p>
          <w:p w14:paraId="38C98ECD" w14:textId="77777777" w:rsidR="00613561" w:rsidRPr="00E71BEF" w:rsidRDefault="00613561" w:rsidP="00E71BEF">
            <w:pPr>
              <w:pStyle w:val="rvps2"/>
              <w:spacing w:before="0" w:beforeAutospacing="0" w:after="0" w:afterAutospacing="0" w:line="276" w:lineRule="auto"/>
              <w:ind w:firstLine="316"/>
              <w:jc w:val="both"/>
              <w:rPr>
                <w:color w:val="000000" w:themeColor="text1"/>
                <w:sz w:val="28"/>
                <w:szCs w:val="28"/>
              </w:rPr>
            </w:pPr>
            <w:bookmarkStart w:id="38" w:name="n19613"/>
            <w:bookmarkEnd w:id="38"/>
            <w:r w:rsidRPr="00E71BEF">
              <w:rPr>
                <w:color w:val="000000" w:themeColor="text1"/>
                <w:sz w:val="28"/>
                <w:szCs w:val="28"/>
              </w:rPr>
              <w:t xml:space="preserve">податок на доходи фізичних осіб </w:t>
            </w:r>
            <w:r w:rsidRPr="00E71BEF">
              <w:rPr>
                <w:b/>
                <w:strike/>
                <w:color w:val="000000" w:themeColor="text1"/>
                <w:sz w:val="28"/>
                <w:szCs w:val="28"/>
              </w:rPr>
              <w:t>та військовий збір</w:t>
            </w:r>
            <w:r w:rsidRPr="00E71BEF">
              <w:rPr>
                <w:color w:val="000000" w:themeColor="text1"/>
                <w:sz w:val="28"/>
                <w:szCs w:val="28"/>
              </w:rPr>
              <w:t xml:space="preserve"> з доходів фізичних осіб за договорами оренди, суборенди, емфітевзису земельних ділянок, віднесених до сільськогосподарських угідь, за податковий (звітний) рік;</w:t>
            </w:r>
          </w:p>
          <w:p w14:paraId="2BB072A7" w14:textId="77777777" w:rsidR="007648F2" w:rsidRPr="00E71BEF" w:rsidRDefault="007648F2" w:rsidP="00E71BEF">
            <w:pPr>
              <w:pStyle w:val="rvps2"/>
              <w:spacing w:before="0" w:beforeAutospacing="0" w:after="0" w:afterAutospacing="0" w:line="276" w:lineRule="auto"/>
              <w:ind w:firstLine="316"/>
              <w:jc w:val="both"/>
              <w:rPr>
                <w:color w:val="000000" w:themeColor="text1"/>
                <w:sz w:val="28"/>
                <w:szCs w:val="28"/>
              </w:rPr>
            </w:pPr>
          </w:p>
        </w:tc>
        <w:tc>
          <w:tcPr>
            <w:tcW w:w="7979" w:type="dxa"/>
          </w:tcPr>
          <w:p w14:paraId="6548729E" w14:textId="77777777" w:rsidR="00613561" w:rsidRPr="00E71BEF" w:rsidRDefault="00613561"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297</w:t>
            </w:r>
            <w:r w:rsidRPr="00E71BEF">
              <w:rPr>
                <w:rStyle w:val="rvts37"/>
                <w:color w:val="000000" w:themeColor="text1"/>
                <w:sz w:val="28"/>
                <w:szCs w:val="28"/>
              </w:rPr>
              <w:t>-1</w:t>
            </w:r>
            <w:r w:rsidRPr="00E71BEF">
              <w:rPr>
                <w:color w:val="000000" w:themeColor="text1"/>
                <w:sz w:val="28"/>
                <w:szCs w:val="28"/>
              </w:rPr>
              <w:t>.2. Для фізичної особи - платника єдиного податку другої групи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14:paraId="27620FBC" w14:textId="77777777" w:rsidR="00613561" w:rsidRPr="00E71BEF" w:rsidRDefault="00613561"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До суми сплачених податків, зборів, платежів та витрат на оренду земельних ділянок відносяться:</w:t>
            </w:r>
          </w:p>
          <w:p w14:paraId="78026E31" w14:textId="67128563" w:rsidR="00613561" w:rsidRPr="00E71BEF" w:rsidRDefault="00613561"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єдиний податок; податок на доходи фізичних осіб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w:t>
            </w:r>
          </w:p>
          <w:p w14:paraId="104A5846" w14:textId="11BBCF5D" w:rsidR="00613561" w:rsidRDefault="00613561"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податок на доходи фізичних осіб з доходів фізичних осіб, які перебувають з платником єдиного податку другої групи у трудових або цивільно-правових відносинах (крім доходів, сплачених за придбання товарів у фізичних осіб);</w:t>
            </w:r>
          </w:p>
          <w:p w14:paraId="6D0EE3D2" w14:textId="77777777" w:rsidR="00E71BEF" w:rsidRPr="00E71BEF" w:rsidRDefault="00E71BEF" w:rsidP="00E71BEF">
            <w:pPr>
              <w:pStyle w:val="rvps2"/>
              <w:spacing w:before="0" w:beforeAutospacing="0" w:after="0" w:afterAutospacing="0" w:line="276" w:lineRule="auto"/>
              <w:ind w:firstLine="316"/>
              <w:jc w:val="both"/>
              <w:rPr>
                <w:color w:val="000000" w:themeColor="text1"/>
                <w:sz w:val="28"/>
                <w:szCs w:val="28"/>
              </w:rPr>
            </w:pPr>
          </w:p>
          <w:p w14:paraId="0F291C52" w14:textId="0C60FC9E" w:rsidR="00613561" w:rsidRPr="00E71BEF" w:rsidRDefault="00613561"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податок на доходи фізичних осіб з доходів фізичних осіб за договорами оренди, суборенди, емфітевзису земельних ділянок, віднесених до сільськогосподарських угідь, за податковий (звітний) рік;</w:t>
            </w:r>
          </w:p>
          <w:p w14:paraId="2B2B29EA" w14:textId="77777777" w:rsidR="007648F2" w:rsidRPr="00E71BEF" w:rsidRDefault="007648F2" w:rsidP="00E71BEF">
            <w:pPr>
              <w:pStyle w:val="rvps2"/>
              <w:spacing w:before="0" w:beforeAutospacing="0" w:after="0" w:afterAutospacing="0" w:line="276" w:lineRule="auto"/>
              <w:ind w:firstLine="316"/>
              <w:jc w:val="both"/>
              <w:rPr>
                <w:color w:val="000000" w:themeColor="text1"/>
                <w:sz w:val="28"/>
                <w:szCs w:val="28"/>
              </w:rPr>
            </w:pPr>
          </w:p>
        </w:tc>
      </w:tr>
      <w:tr w:rsidR="00E71BEF" w:rsidRPr="00E71BEF" w14:paraId="47987B64" w14:textId="77777777" w:rsidTr="00123DCC">
        <w:tc>
          <w:tcPr>
            <w:tcW w:w="7372" w:type="dxa"/>
          </w:tcPr>
          <w:p w14:paraId="4793D675" w14:textId="77777777" w:rsidR="00320163" w:rsidRPr="00E71BEF" w:rsidRDefault="0032016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297</w:t>
            </w:r>
            <w:r w:rsidRPr="00E71BEF">
              <w:rPr>
                <w:rStyle w:val="rvts37"/>
                <w:color w:val="000000" w:themeColor="text1"/>
                <w:sz w:val="28"/>
                <w:szCs w:val="28"/>
              </w:rPr>
              <w:t>-1</w:t>
            </w:r>
            <w:r w:rsidRPr="00E71BEF">
              <w:rPr>
                <w:color w:val="000000" w:themeColor="text1"/>
                <w:sz w:val="28"/>
                <w:szCs w:val="28"/>
              </w:rPr>
              <w:t xml:space="preserve">.3. Для платників єдиного податку третьої групи (юридичних осіб та фізичних осіб - підприємців), у яких частка сільськогосподарського товаровиробництва за податковий (звітний) рік, розрахована відповідно до </w:t>
            </w:r>
            <w:hyperlink r:id="rId53" w:anchor="n776" w:history="1">
              <w:r w:rsidRPr="00E71BEF">
                <w:rPr>
                  <w:rStyle w:val="ab"/>
                  <w:color w:val="000000" w:themeColor="text1"/>
                  <w:sz w:val="28"/>
                  <w:szCs w:val="28"/>
                  <w:u w:val="none"/>
                </w:rPr>
                <w:t>підпункту 14.1.262</w:t>
              </w:r>
            </w:hyperlink>
            <w:r w:rsidRPr="00E71BEF">
              <w:rPr>
                <w:color w:val="000000" w:themeColor="text1"/>
                <w:sz w:val="28"/>
                <w:szCs w:val="28"/>
              </w:rPr>
              <w:t xml:space="preserve"> пункту 14.1 статті 14 цього Кодексу, дорівнює або перевищує 75 відсотків,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w:t>
            </w:r>
            <w:r w:rsidRPr="00E71BEF">
              <w:rPr>
                <w:color w:val="000000" w:themeColor="text1"/>
                <w:sz w:val="28"/>
                <w:szCs w:val="28"/>
              </w:rPr>
              <w:lastRenderedPageBreak/>
              <w:t>зобов’язання загальної суми сплачених протягом податкового (звітного) року податків, зборів, платежів та витрат на оренду земельних ділянок.</w:t>
            </w:r>
          </w:p>
          <w:p w14:paraId="0D971E66" w14:textId="77777777" w:rsidR="00320163" w:rsidRPr="00E71BEF" w:rsidRDefault="00320163" w:rsidP="00E71BEF">
            <w:pPr>
              <w:pStyle w:val="rvps2"/>
              <w:spacing w:before="0" w:beforeAutospacing="0" w:after="0" w:afterAutospacing="0" w:line="276" w:lineRule="auto"/>
              <w:ind w:firstLine="316"/>
              <w:jc w:val="both"/>
              <w:rPr>
                <w:color w:val="000000" w:themeColor="text1"/>
                <w:sz w:val="28"/>
                <w:szCs w:val="28"/>
              </w:rPr>
            </w:pPr>
            <w:bookmarkStart w:id="39" w:name="n19619"/>
            <w:bookmarkEnd w:id="39"/>
            <w:r w:rsidRPr="00E71BEF">
              <w:rPr>
                <w:color w:val="000000" w:themeColor="text1"/>
                <w:sz w:val="28"/>
                <w:szCs w:val="28"/>
              </w:rPr>
              <w:t>До суми сплачених податків, зборів, платежів та витрат на оренду земельних ділянок відносяться:</w:t>
            </w:r>
          </w:p>
          <w:p w14:paraId="7975E500" w14:textId="6B99FC79" w:rsidR="00320163" w:rsidRPr="00E71BEF" w:rsidRDefault="00320163" w:rsidP="00E71BEF">
            <w:pPr>
              <w:pStyle w:val="rvps2"/>
              <w:spacing w:before="0" w:beforeAutospacing="0" w:after="0" w:afterAutospacing="0" w:line="276" w:lineRule="auto"/>
              <w:ind w:firstLine="316"/>
              <w:jc w:val="both"/>
              <w:rPr>
                <w:color w:val="000000" w:themeColor="text1"/>
                <w:sz w:val="28"/>
                <w:szCs w:val="28"/>
              </w:rPr>
            </w:pPr>
            <w:bookmarkStart w:id="40" w:name="n19620"/>
            <w:bookmarkEnd w:id="40"/>
            <w:r w:rsidRPr="00E71BEF">
              <w:rPr>
                <w:color w:val="000000" w:themeColor="text1"/>
                <w:sz w:val="28"/>
                <w:szCs w:val="28"/>
              </w:rPr>
              <w:t>…</w:t>
            </w:r>
          </w:p>
          <w:p w14:paraId="3ADF28D0" w14:textId="77777777" w:rsidR="00320163" w:rsidRPr="00E71BEF" w:rsidRDefault="00320163" w:rsidP="00E71BEF">
            <w:pPr>
              <w:pStyle w:val="rvps2"/>
              <w:spacing w:before="0" w:beforeAutospacing="0" w:after="0" w:afterAutospacing="0" w:line="276" w:lineRule="auto"/>
              <w:ind w:firstLine="316"/>
              <w:jc w:val="both"/>
              <w:rPr>
                <w:color w:val="000000" w:themeColor="text1"/>
                <w:sz w:val="28"/>
                <w:szCs w:val="28"/>
              </w:rPr>
            </w:pPr>
            <w:bookmarkStart w:id="41" w:name="n19621"/>
            <w:bookmarkEnd w:id="41"/>
            <w:r w:rsidRPr="00E71BEF">
              <w:rPr>
                <w:color w:val="000000" w:themeColor="text1"/>
                <w:sz w:val="28"/>
                <w:szCs w:val="28"/>
              </w:rPr>
              <w:t xml:space="preserve">податок на доходи фізичних осіб </w:t>
            </w:r>
            <w:r w:rsidRPr="00E71BEF">
              <w:rPr>
                <w:b/>
                <w:strike/>
                <w:color w:val="000000" w:themeColor="text1"/>
                <w:sz w:val="28"/>
                <w:szCs w:val="28"/>
              </w:rPr>
              <w:t>та військовий збір</w:t>
            </w:r>
            <w:r w:rsidRPr="00E71BEF">
              <w:rPr>
                <w:color w:val="000000" w:themeColor="text1"/>
                <w:sz w:val="28"/>
                <w:szCs w:val="28"/>
              </w:rPr>
              <w:t xml:space="preserve">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w:t>
            </w:r>
          </w:p>
          <w:p w14:paraId="1E2D7820" w14:textId="77777777" w:rsidR="00320163" w:rsidRPr="00E71BEF" w:rsidRDefault="00320163" w:rsidP="00E71BEF">
            <w:pPr>
              <w:pStyle w:val="rvps2"/>
              <w:spacing w:before="0" w:beforeAutospacing="0" w:after="0" w:afterAutospacing="0" w:line="276" w:lineRule="auto"/>
              <w:ind w:firstLine="316"/>
              <w:jc w:val="both"/>
              <w:rPr>
                <w:color w:val="000000" w:themeColor="text1"/>
                <w:sz w:val="28"/>
                <w:szCs w:val="28"/>
              </w:rPr>
            </w:pPr>
            <w:bookmarkStart w:id="42" w:name="n19622"/>
            <w:bookmarkEnd w:id="42"/>
            <w:r w:rsidRPr="00E71BEF">
              <w:rPr>
                <w:color w:val="000000" w:themeColor="text1"/>
                <w:sz w:val="28"/>
                <w:szCs w:val="28"/>
              </w:rPr>
              <w:t xml:space="preserve">податок на доходи фізичних осіб </w:t>
            </w:r>
            <w:r w:rsidRPr="00E71BEF">
              <w:rPr>
                <w:b/>
                <w:strike/>
                <w:color w:val="000000" w:themeColor="text1"/>
                <w:sz w:val="28"/>
                <w:szCs w:val="28"/>
              </w:rPr>
              <w:t>та військовий збір</w:t>
            </w:r>
            <w:r w:rsidRPr="00E71BEF">
              <w:rPr>
                <w:color w:val="000000" w:themeColor="text1"/>
                <w:sz w:val="28"/>
                <w:szCs w:val="28"/>
              </w:rPr>
              <w:t xml:space="preserve"> з доходів фізичних осіб, які перебувають з платником податку у трудових або цивільно-правових відносинах (крім доходів, сплачених за придбання товарів у фізичних осіб), з доходів за договорами оренди, суборенди, емфітевзису земельних ділянок сільськогосподарського призначення;</w:t>
            </w:r>
          </w:p>
          <w:p w14:paraId="702C1881" w14:textId="4F52B0A5" w:rsidR="007648F2" w:rsidRPr="00E71BEF" w:rsidRDefault="0083045C"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w:t>
            </w:r>
          </w:p>
        </w:tc>
        <w:tc>
          <w:tcPr>
            <w:tcW w:w="7979" w:type="dxa"/>
          </w:tcPr>
          <w:p w14:paraId="67027CA2" w14:textId="0FD92CD1" w:rsidR="00320163" w:rsidRDefault="0032016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297</w:t>
            </w:r>
            <w:r w:rsidRPr="00E71BEF">
              <w:rPr>
                <w:rStyle w:val="rvts37"/>
                <w:color w:val="000000" w:themeColor="text1"/>
                <w:sz w:val="28"/>
                <w:szCs w:val="28"/>
              </w:rPr>
              <w:t>-1</w:t>
            </w:r>
            <w:r w:rsidRPr="00E71BEF">
              <w:rPr>
                <w:color w:val="000000" w:themeColor="text1"/>
                <w:sz w:val="28"/>
                <w:szCs w:val="28"/>
              </w:rPr>
              <w:t xml:space="preserve">.3. Для платників єдиного податку третьої групи (юридичних осіб та фізичних осіб - підприємців), у яких частка сільськогосподарського товаровиробництва за податковий (звітний) рік, розрахована відповідно до </w:t>
            </w:r>
            <w:hyperlink r:id="rId54" w:anchor="n776" w:history="1">
              <w:r w:rsidRPr="00E71BEF">
                <w:rPr>
                  <w:rStyle w:val="ab"/>
                  <w:color w:val="000000" w:themeColor="text1"/>
                  <w:sz w:val="28"/>
                  <w:szCs w:val="28"/>
                  <w:u w:val="none"/>
                </w:rPr>
                <w:t>підпункту 14.1.262</w:t>
              </w:r>
            </w:hyperlink>
            <w:r w:rsidRPr="00E71BEF">
              <w:rPr>
                <w:color w:val="000000" w:themeColor="text1"/>
                <w:sz w:val="28"/>
                <w:szCs w:val="28"/>
              </w:rPr>
              <w:t xml:space="preserve"> пункту 14.1 статті 14 цього Кодексу, дорівнює або перевищує 75 відсотків,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w:t>
            </w:r>
            <w:r w:rsidRPr="00E71BEF">
              <w:rPr>
                <w:color w:val="000000" w:themeColor="text1"/>
                <w:sz w:val="28"/>
                <w:szCs w:val="28"/>
              </w:rPr>
              <w:lastRenderedPageBreak/>
              <w:t>податкового (звітного) року податків, зборів, платежів та витрат на оренду земельних ділянок.</w:t>
            </w:r>
          </w:p>
          <w:p w14:paraId="1998FABC" w14:textId="77777777" w:rsidR="00E71BEF" w:rsidRPr="00E71BEF" w:rsidRDefault="00E71BEF" w:rsidP="00E71BEF">
            <w:pPr>
              <w:pStyle w:val="rvps2"/>
              <w:spacing w:before="0" w:beforeAutospacing="0" w:after="0" w:afterAutospacing="0" w:line="276" w:lineRule="auto"/>
              <w:ind w:firstLine="316"/>
              <w:jc w:val="both"/>
              <w:rPr>
                <w:color w:val="000000" w:themeColor="text1"/>
                <w:sz w:val="28"/>
                <w:szCs w:val="28"/>
              </w:rPr>
            </w:pPr>
          </w:p>
          <w:p w14:paraId="657453F3" w14:textId="77777777" w:rsidR="00320163" w:rsidRPr="00E71BEF" w:rsidRDefault="0032016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До суми сплачених податків, зборів, платежів та витрат на оренду земельних ділянок відносяться:</w:t>
            </w:r>
          </w:p>
          <w:p w14:paraId="3AC59035" w14:textId="71305BBF" w:rsidR="00320163" w:rsidRPr="00E71BEF" w:rsidRDefault="0032016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w:t>
            </w:r>
          </w:p>
          <w:p w14:paraId="483A0F8E" w14:textId="553E53DD" w:rsidR="00320163" w:rsidRPr="00E71BEF" w:rsidRDefault="0032016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податок на доходи фізичних осіб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w:t>
            </w:r>
          </w:p>
          <w:p w14:paraId="76738D4E" w14:textId="2ADEAAFE" w:rsidR="00320163" w:rsidRPr="00E71BEF" w:rsidRDefault="0032016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податок на доходи фізичних осіб з доходів фізичних осіб, які перебувають з платником податку у трудових або цивільно-правових відносинах (крім доходів, сплачених за придбання товарів у фізичних осіб), з доходів за договорами оренди, суборенди, емфітевзису земельних ділянок сільськогосподарського призначення;</w:t>
            </w:r>
          </w:p>
          <w:p w14:paraId="66B4F7EF" w14:textId="03C01D98" w:rsidR="007648F2" w:rsidRPr="00E71BEF" w:rsidRDefault="0083045C"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w:t>
            </w:r>
          </w:p>
        </w:tc>
      </w:tr>
      <w:tr w:rsidR="00E71BEF" w:rsidRPr="00E71BEF" w14:paraId="0A3D86C6" w14:textId="77777777" w:rsidTr="00123DCC">
        <w:tc>
          <w:tcPr>
            <w:tcW w:w="7372" w:type="dxa"/>
          </w:tcPr>
          <w:p w14:paraId="6463A460" w14:textId="77777777" w:rsidR="0083045C" w:rsidRPr="00E71BEF" w:rsidRDefault="0083045C"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297</w:t>
            </w:r>
            <w:r w:rsidRPr="00E71BEF">
              <w:rPr>
                <w:rStyle w:val="rvts37"/>
                <w:color w:val="000000" w:themeColor="text1"/>
                <w:sz w:val="28"/>
                <w:szCs w:val="28"/>
              </w:rPr>
              <w:t>-1</w:t>
            </w:r>
            <w:r w:rsidRPr="00E71BEF">
              <w:rPr>
                <w:color w:val="000000" w:themeColor="text1"/>
                <w:sz w:val="28"/>
                <w:szCs w:val="28"/>
              </w:rPr>
              <w:t xml:space="preserve">.4. Для платника єдиного податку третьої групи (юридичних осіб та фізичних осіб - підприємців), у яких частка сільськогосподарського товаровиробництва за податковий (звітний) рік, розрахована відповідно до </w:t>
            </w:r>
            <w:hyperlink r:id="rId55" w:anchor="n776" w:history="1">
              <w:r w:rsidRPr="00E71BEF">
                <w:rPr>
                  <w:rStyle w:val="ab"/>
                  <w:color w:val="000000" w:themeColor="text1"/>
                  <w:sz w:val="28"/>
                  <w:szCs w:val="28"/>
                  <w:u w:val="none"/>
                </w:rPr>
                <w:t>підпункту 14.1.262</w:t>
              </w:r>
            </w:hyperlink>
            <w:r w:rsidRPr="00E71BEF">
              <w:rPr>
                <w:color w:val="000000" w:themeColor="text1"/>
                <w:sz w:val="28"/>
                <w:szCs w:val="28"/>
              </w:rPr>
              <w:t xml:space="preserve"> пункту 14.1 статті 14 цього Кодексу, становить менше 75 відсотків, різниця між сумою загального мінімального податкового зобов’язання та </w:t>
            </w:r>
            <w:r w:rsidRPr="00E71BEF">
              <w:rPr>
                <w:color w:val="000000" w:themeColor="text1"/>
                <w:sz w:val="28"/>
                <w:szCs w:val="28"/>
              </w:rPr>
              <w:lastRenderedPageBreak/>
              <w:t>загальною сумою сплачених податків, зборів, платежів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14:paraId="5DA5EAA3" w14:textId="77777777" w:rsidR="0083045C" w:rsidRPr="00E71BEF" w:rsidRDefault="0083045C" w:rsidP="00E71BEF">
            <w:pPr>
              <w:pStyle w:val="rvps2"/>
              <w:spacing w:before="0" w:beforeAutospacing="0" w:after="0" w:afterAutospacing="0" w:line="276" w:lineRule="auto"/>
              <w:ind w:firstLine="316"/>
              <w:jc w:val="both"/>
              <w:rPr>
                <w:color w:val="000000" w:themeColor="text1"/>
                <w:sz w:val="28"/>
                <w:szCs w:val="28"/>
              </w:rPr>
            </w:pPr>
            <w:bookmarkStart w:id="43" w:name="n19628"/>
            <w:bookmarkEnd w:id="43"/>
            <w:r w:rsidRPr="00E71BEF">
              <w:rPr>
                <w:color w:val="000000" w:themeColor="text1"/>
                <w:sz w:val="28"/>
                <w:szCs w:val="28"/>
              </w:rPr>
              <w:t>До суми сплачених податків, зборів, платежів та витрат на оренду земельних ділянок відносяться:</w:t>
            </w:r>
          </w:p>
          <w:p w14:paraId="4572AD55" w14:textId="2EE5E02C" w:rsidR="0083045C" w:rsidRPr="00E71BEF" w:rsidRDefault="0083045C" w:rsidP="00E71BEF">
            <w:pPr>
              <w:pStyle w:val="rvps2"/>
              <w:spacing w:before="0" w:beforeAutospacing="0" w:after="0" w:afterAutospacing="0" w:line="276" w:lineRule="auto"/>
              <w:ind w:firstLine="316"/>
              <w:jc w:val="both"/>
              <w:rPr>
                <w:color w:val="000000" w:themeColor="text1"/>
                <w:sz w:val="28"/>
                <w:szCs w:val="28"/>
              </w:rPr>
            </w:pPr>
            <w:bookmarkStart w:id="44" w:name="n19629"/>
            <w:bookmarkEnd w:id="44"/>
            <w:r w:rsidRPr="00E71BEF">
              <w:rPr>
                <w:color w:val="000000" w:themeColor="text1"/>
                <w:sz w:val="28"/>
                <w:szCs w:val="28"/>
              </w:rPr>
              <w:t>…</w:t>
            </w:r>
          </w:p>
          <w:p w14:paraId="5B706AC5" w14:textId="77777777" w:rsidR="0083045C" w:rsidRPr="00E71BEF" w:rsidRDefault="0083045C" w:rsidP="00E71BEF">
            <w:pPr>
              <w:pStyle w:val="rvps2"/>
              <w:spacing w:before="0" w:beforeAutospacing="0" w:after="0" w:afterAutospacing="0" w:line="276" w:lineRule="auto"/>
              <w:ind w:firstLine="316"/>
              <w:jc w:val="both"/>
              <w:rPr>
                <w:color w:val="000000" w:themeColor="text1"/>
                <w:sz w:val="28"/>
                <w:szCs w:val="28"/>
              </w:rPr>
            </w:pPr>
            <w:bookmarkStart w:id="45" w:name="n19632"/>
            <w:bookmarkEnd w:id="45"/>
            <w:r w:rsidRPr="00E71BEF">
              <w:rPr>
                <w:color w:val="000000" w:themeColor="text1"/>
                <w:sz w:val="28"/>
                <w:szCs w:val="28"/>
              </w:rPr>
              <w:t xml:space="preserve">податок на доходи фізичних осіб </w:t>
            </w:r>
            <w:r w:rsidRPr="00E71BEF">
              <w:rPr>
                <w:b/>
                <w:strike/>
                <w:color w:val="000000" w:themeColor="text1"/>
                <w:sz w:val="28"/>
                <w:szCs w:val="28"/>
              </w:rPr>
              <w:t>та військовий збір</w:t>
            </w:r>
            <w:r w:rsidRPr="00E71BEF">
              <w:rPr>
                <w:color w:val="000000" w:themeColor="text1"/>
                <w:sz w:val="28"/>
                <w:szCs w:val="28"/>
              </w:rPr>
              <w:t xml:space="preserve">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w:t>
            </w:r>
          </w:p>
          <w:p w14:paraId="02BD000E" w14:textId="77777777" w:rsidR="0083045C" w:rsidRPr="00E71BEF" w:rsidRDefault="0083045C" w:rsidP="00E71BEF">
            <w:pPr>
              <w:pStyle w:val="rvps2"/>
              <w:spacing w:before="0" w:beforeAutospacing="0" w:after="0" w:afterAutospacing="0" w:line="276" w:lineRule="auto"/>
              <w:ind w:firstLine="316"/>
              <w:jc w:val="both"/>
              <w:rPr>
                <w:color w:val="000000" w:themeColor="text1"/>
                <w:sz w:val="28"/>
                <w:szCs w:val="28"/>
              </w:rPr>
            </w:pPr>
            <w:bookmarkStart w:id="46" w:name="n19633"/>
            <w:bookmarkEnd w:id="46"/>
            <w:r w:rsidRPr="00E71BEF">
              <w:rPr>
                <w:color w:val="000000" w:themeColor="text1"/>
                <w:sz w:val="28"/>
                <w:szCs w:val="28"/>
              </w:rPr>
              <w:t xml:space="preserve">податок на доходи фізичних осіб </w:t>
            </w:r>
            <w:r w:rsidRPr="00E71BEF">
              <w:rPr>
                <w:b/>
                <w:strike/>
                <w:color w:val="000000" w:themeColor="text1"/>
                <w:sz w:val="28"/>
                <w:szCs w:val="28"/>
              </w:rPr>
              <w:t>та військовий збір</w:t>
            </w:r>
            <w:r w:rsidRPr="00E71BEF">
              <w:rPr>
                <w:color w:val="000000" w:themeColor="text1"/>
                <w:sz w:val="28"/>
                <w:szCs w:val="28"/>
              </w:rPr>
              <w:t xml:space="preserve"> з доходів фізичних осіб, які перебувають з платником єдиного податку третьої групи у трудових або цивільно-правових відносинах (крім доходів, сплачених за придбання товарів у фізичних осіб), у розмірі, пропорційному частці сільськогосподарського товаровиробництва такого платника за податковий (звітний) рік, розрахованій відповідно до </w:t>
            </w:r>
            <w:hyperlink r:id="rId56" w:anchor="n776" w:history="1">
              <w:r w:rsidRPr="00E71BEF">
                <w:rPr>
                  <w:rStyle w:val="ab"/>
                  <w:color w:val="000000" w:themeColor="text1"/>
                  <w:sz w:val="28"/>
                  <w:szCs w:val="28"/>
                  <w:u w:val="none"/>
                </w:rPr>
                <w:t>підпункту 14.1.262</w:t>
              </w:r>
            </w:hyperlink>
            <w:r w:rsidRPr="00E71BEF">
              <w:rPr>
                <w:color w:val="000000" w:themeColor="text1"/>
                <w:sz w:val="28"/>
                <w:szCs w:val="28"/>
              </w:rPr>
              <w:t xml:space="preserve"> пункту 14.1 статті 14 цього Кодексу;</w:t>
            </w:r>
          </w:p>
          <w:p w14:paraId="27B7CF90" w14:textId="77777777" w:rsidR="0083045C" w:rsidRPr="00E71BEF" w:rsidRDefault="0083045C" w:rsidP="00E71BEF">
            <w:pPr>
              <w:pStyle w:val="rvps2"/>
              <w:spacing w:before="0" w:beforeAutospacing="0" w:after="0" w:afterAutospacing="0" w:line="276" w:lineRule="auto"/>
              <w:ind w:firstLine="316"/>
              <w:jc w:val="both"/>
              <w:rPr>
                <w:color w:val="000000" w:themeColor="text1"/>
                <w:sz w:val="28"/>
                <w:szCs w:val="28"/>
              </w:rPr>
            </w:pPr>
            <w:bookmarkStart w:id="47" w:name="n19634"/>
            <w:bookmarkEnd w:id="47"/>
            <w:r w:rsidRPr="00E71BEF">
              <w:rPr>
                <w:color w:val="000000" w:themeColor="text1"/>
                <w:sz w:val="28"/>
                <w:szCs w:val="28"/>
              </w:rPr>
              <w:t xml:space="preserve">податок на доходи фізичних осіб </w:t>
            </w:r>
            <w:r w:rsidRPr="00E71BEF">
              <w:rPr>
                <w:b/>
                <w:strike/>
                <w:color w:val="000000" w:themeColor="text1"/>
                <w:sz w:val="28"/>
                <w:szCs w:val="28"/>
              </w:rPr>
              <w:t>та військовий збір</w:t>
            </w:r>
            <w:r w:rsidRPr="00E71BEF">
              <w:rPr>
                <w:color w:val="000000" w:themeColor="text1"/>
                <w:sz w:val="28"/>
                <w:szCs w:val="28"/>
              </w:rPr>
              <w:t xml:space="preserve"> з доходів фізичних осіб за договорами оренди, суборенди, </w:t>
            </w:r>
            <w:r w:rsidRPr="00E71BEF">
              <w:rPr>
                <w:color w:val="000000" w:themeColor="text1"/>
                <w:sz w:val="28"/>
                <w:szCs w:val="28"/>
              </w:rPr>
              <w:lastRenderedPageBreak/>
              <w:t>емфітевзису земельних ділянок, віднесених до сільськогосподарських угідь, за податковий (звітний) рік;</w:t>
            </w:r>
          </w:p>
          <w:p w14:paraId="77A38BD6" w14:textId="2E55863A" w:rsidR="0083045C" w:rsidRPr="00E71BEF" w:rsidRDefault="00E43F34"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w:t>
            </w:r>
          </w:p>
        </w:tc>
        <w:tc>
          <w:tcPr>
            <w:tcW w:w="7979" w:type="dxa"/>
          </w:tcPr>
          <w:p w14:paraId="43FC1AAA" w14:textId="455FCB69" w:rsidR="0083045C" w:rsidRDefault="0083045C"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297</w:t>
            </w:r>
            <w:r w:rsidRPr="00E71BEF">
              <w:rPr>
                <w:rStyle w:val="rvts37"/>
                <w:color w:val="000000" w:themeColor="text1"/>
                <w:sz w:val="28"/>
                <w:szCs w:val="28"/>
              </w:rPr>
              <w:t>-1</w:t>
            </w:r>
            <w:r w:rsidRPr="00E71BEF">
              <w:rPr>
                <w:color w:val="000000" w:themeColor="text1"/>
                <w:sz w:val="28"/>
                <w:szCs w:val="28"/>
              </w:rPr>
              <w:t xml:space="preserve">.4. Для платника єдиного податку третьої групи (юридичних осіб та фізичних осіб - підприємців), у яких частка сільськогосподарського товаровиробництва за податковий (звітний) рік, розрахована відповідно до </w:t>
            </w:r>
            <w:hyperlink r:id="rId57" w:anchor="n776" w:history="1">
              <w:r w:rsidRPr="00E71BEF">
                <w:rPr>
                  <w:rStyle w:val="ab"/>
                  <w:color w:val="000000" w:themeColor="text1"/>
                  <w:sz w:val="28"/>
                  <w:szCs w:val="28"/>
                  <w:u w:val="none"/>
                </w:rPr>
                <w:t>підпункту 14.1.262</w:t>
              </w:r>
            </w:hyperlink>
            <w:r w:rsidRPr="00E71BEF">
              <w:rPr>
                <w:color w:val="000000" w:themeColor="text1"/>
                <w:sz w:val="28"/>
                <w:szCs w:val="28"/>
              </w:rPr>
              <w:t xml:space="preserve"> пункту 14.1 статті 14 цього Кодексу, становить менше 75 відсотків, різниця між сумою загального мінімального податкового зобов’язання та загальною сумою сплачених </w:t>
            </w:r>
            <w:r w:rsidRPr="00E71BEF">
              <w:rPr>
                <w:color w:val="000000" w:themeColor="text1"/>
                <w:sz w:val="28"/>
                <w:szCs w:val="28"/>
              </w:rPr>
              <w:lastRenderedPageBreak/>
              <w:t>податків, зборів, платежів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14:paraId="070B4AA6" w14:textId="77777777" w:rsidR="00E71BEF" w:rsidRPr="00E71BEF" w:rsidRDefault="00E71BEF" w:rsidP="00E71BEF">
            <w:pPr>
              <w:pStyle w:val="rvps2"/>
              <w:spacing w:before="0" w:beforeAutospacing="0" w:after="0" w:afterAutospacing="0" w:line="276" w:lineRule="auto"/>
              <w:ind w:firstLine="316"/>
              <w:jc w:val="both"/>
              <w:rPr>
                <w:color w:val="000000" w:themeColor="text1"/>
                <w:sz w:val="28"/>
                <w:szCs w:val="28"/>
              </w:rPr>
            </w:pPr>
          </w:p>
          <w:p w14:paraId="3997C513" w14:textId="77777777" w:rsidR="0083045C" w:rsidRPr="00E71BEF" w:rsidRDefault="0083045C"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До суми сплачених податків, зборів, платежів та витрат на оренду земельних ділянок відносяться:</w:t>
            </w:r>
          </w:p>
          <w:p w14:paraId="7A886E2A" w14:textId="5BF22900" w:rsidR="0083045C" w:rsidRPr="00E71BEF" w:rsidRDefault="0083045C"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w:t>
            </w:r>
          </w:p>
          <w:p w14:paraId="5EF74C06" w14:textId="1F93BA33" w:rsidR="0083045C" w:rsidRPr="00E71BEF" w:rsidRDefault="0083045C"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податок на доходи фізичних осіб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w:t>
            </w:r>
          </w:p>
          <w:p w14:paraId="502C76D8" w14:textId="3857652E" w:rsidR="0083045C" w:rsidRDefault="0083045C"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 xml:space="preserve">податок на доходи фізичних осіб з доходів фізичних осіб, які перебувають з платником єдиного податку третьої групи у трудових або цивільно-правових відносинах (крім доходів, сплачених за придбання товарів у фізичних осіб), у розмірі, пропорційному частці сільськогосподарського товаровиробництва такого платника за податковий (звітний) рік, розрахованій відповідно до </w:t>
            </w:r>
            <w:hyperlink r:id="rId58" w:anchor="n776" w:history="1">
              <w:r w:rsidRPr="00E71BEF">
                <w:rPr>
                  <w:rStyle w:val="ab"/>
                  <w:color w:val="000000" w:themeColor="text1"/>
                  <w:sz w:val="28"/>
                  <w:szCs w:val="28"/>
                  <w:u w:val="none"/>
                </w:rPr>
                <w:t>підпункту 14.1.262</w:t>
              </w:r>
            </w:hyperlink>
            <w:r w:rsidRPr="00E71BEF">
              <w:rPr>
                <w:color w:val="000000" w:themeColor="text1"/>
                <w:sz w:val="28"/>
                <w:szCs w:val="28"/>
              </w:rPr>
              <w:t xml:space="preserve"> пункту 14.1 статті 14 цього Кодексу;</w:t>
            </w:r>
          </w:p>
          <w:p w14:paraId="0BD17061" w14:textId="77777777" w:rsidR="00E71BEF" w:rsidRPr="00E71BEF" w:rsidRDefault="00E71BEF" w:rsidP="00E71BEF">
            <w:pPr>
              <w:pStyle w:val="rvps2"/>
              <w:spacing w:before="0" w:beforeAutospacing="0" w:after="0" w:afterAutospacing="0" w:line="276" w:lineRule="auto"/>
              <w:ind w:firstLine="316"/>
              <w:jc w:val="both"/>
              <w:rPr>
                <w:color w:val="000000" w:themeColor="text1"/>
                <w:sz w:val="28"/>
                <w:szCs w:val="28"/>
              </w:rPr>
            </w:pPr>
          </w:p>
          <w:p w14:paraId="54D80F30" w14:textId="25E6F0A6" w:rsidR="0083045C" w:rsidRPr="00E71BEF" w:rsidRDefault="0083045C"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 xml:space="preserve">податок на доходи фізичних осіб з доходів фізичних осіб за договорами оренди, суборенди, емфітевзису земельних ділянок, </w:t>
            </w:r>
            <w:r w:rsidRPr="00E71BEF">
              <w:rPr>
                <w:color w:val="000000" w:themeColor="text1"/>
                <w:sz w:val="28"/>
                <w:szCs w:val="28"/>
              </w:rPr>
              <w:lastRenderedPageBreak/>
              <w:t>віднесених до сільськогосподарських угідь, за податковий (звітний) рік;</w:t>
            </w:r>
          </w:p>
          <w:p w14:paraId="58387DC3" w14:textId="0F500B14" w:rsidR="0083045C" w:rsidRPr="00E71BEF" w:rsidRDefault="00E43F34"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w:t>
            </w:r>
          </w:p>
        </w:tc>
      </w:tr>
      <w:tr w:rsidR="00E71BEF" w:rsidRPr="00E71BEF" w14:paraId="1C1604D7" w14:textId="77777777" w:rsidTr="00123DCC">
        <w:tc>
          <w:tcPr>
            <w:tcW w:w="7372" w:type="dxa"/>
          </w:tcPr>
          <w:p w14:paraId="3FCC1568" w14:textId="77777777" w:rsidR="00921353" w:rsidRPr="00E71BEF" w:rsidRDefault="0092135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297</w:t>
            </w:r>
            <w:r w:rsidRPr="00E71BEF">
              <w:rPr>
                <w:rStyle w:val="rvts37"/>
                <w:color w:val="000000" w:themeColor="text1"/>
                <w:sz w:val="28"/>
                <w:szCs w:val="28"/>
              </w:rPr>
              <w:t>-1</w:t>
            </w:r>
            <w:r w:rsidRPr="00E71BEF">
              <w:rPr>
                <w:color w:val="000000" w:themeColor="text1"/>
                <w:sz w:val="28"/>
                <w:szCs w:val="28"/>
              </w:rPr>
              <w:t xml:space="preserve">.5. Для платників єдиного податку четвертої групи (юридичних осіб та фізичних осіб - підприємців, які провадять діяльність виключно в межах фермерського господарства, зареєстрованого відповідно до </w:t>
            </w:r>
            <w:hyperlink r:id="rId59" w:tgtFrame="_blank" w:history="1">
              <w:r w:rsidRPr="00E71BEF">
                <w:rPr>
                  <w:rStyle w:val="ab"/>
                  <w:color w:val="000000" w:themeColor="text1"/>
                  <w:sz w:val="28"/>
                  <w:szCs w:val="28"/>
                  <w:u w:val="none"/>
                </w:rPr>
                <w:t>Закону України</w:t>
              </w:r>
            </w:hyperlink>
            <w:r w:rsidRPr="00E71BEF">
              <w:rPr>
                <w:color w:val="000000" w:themeColor="text1"/>
                <w:sz w:val="28"/>
                <w:szCs w:val="28"/>
              </w:rPr>
              <w:t xml:space="preserve"> "Про фермерське господарство")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14:paraId="135E1EB6" w14:textId="77777777" w:rsidR="00921353" w:rsidRPr="00E71BEF" w:rsidRDefault="00921353" w:rsidP="00E71BEF">
            <w:pPr>
              <w:pStyle w:val="rvps2"/>
              <w:spacing w:before="0" w:beforeAutospacing="0" w:after="0" w:afterAutospacing="0" w:line="276" w:lineRule="auto"/>
              <w:ind w:firstLine="316"/>
              <w:jc w:val="both"/>
              <w:rPr>
                <w:color w:val="000000" w:themeColor="text1"/>
                <w:sz w:val="28"/>
                <w:szCs w:val="28"/>
              </w:rPr>
            </w:pPr>
            <w:bookmarkStart w:id="48" w:name="n19640"/>
            <w:bookmarkEnd w:id="48"/>
            <w:r w:rsidRPr="00E71BEF">
              <w:rPr>
                <w:color w:val="000000" w:themeColor="text1"/>
                <w:sz w:val="28"/>
                <w:szCs w:val="28"/>
              </w:rPr>
              <w:t>До суми сплачених податків, зборів, платежів та витрат на оренду земельних ділянок відносяться:</w:t>
            </w:r>
          </w:p>
          <w:p w14:paraId="1CCCDD1F" w14:textId="01125714" w:rsidR="00921353" w:rsidRPr="00E71BEF" w:rsidRDefault="00921353" w:rsidP="00E71BEF">
            <w:pPr>
              <w:pStyle w:val="rvps2"/>
              <w:spacing w:before="0" w:beforeAutospacing="0" w:after="0" w:afterAutospacing="0" w:line="276" w:lineRule="auto"/>
              <w:ind w:firstLine="316"/>
              <w:jc w:val="both"/>
              <w:rPr>
                <w:color w:val="000000" w:themeColor="text1"/>
                <w:sz w:val="28"/>
                <w:szCs w:val="28"/>
              </w:rPr>
            </w:pPr>
            <w:bookmarkStart w:id="49" w:name="n19641"/>
            <w:bookmarkEnd w:id="49"/>
            <w:r w:rsidRPr="00E71BEF">
              <w:rPr>
                <w:color w:val="000000" w:themeColor="text1"/>
                <w:sz w:val="28"/>
                <w:szCs w:val="28"/>
              </w:rPr>
              <w:t>…</w:t>
            </w:r>
          </w:p>
          <w:p w14:paraId="7A4BC028" w14:textId="77777777" w:rsidR="00921353" w:rsidRPr="00E71BEF" w:rsidRDefault="00921353" w:rsidP="00E71BEF">
            <w:pPr>
              <w:pStyle w:val="rvps2"/>
              <w:spacing w:before="0" w:beforeAutospacing="0" w:after="0" w:afterAutospacing="0" w:line="276" w:lineRule="auto"/>
              <w:ind w:firstLine="316"/>
              <w:jc w:val="both"/>
              <w:rPr>
                <w:color w:val="000000" w:themeColor="text1"/>
                <w:sz w:val="28"/>
                <w:szCs w:val="28"/>
              </w:rPr>
            </w:pPr>
            <w:bookmarkStart w:id="50" w:name="n19642"/>
            <w:bookmarkEnd w:id="50"/>
            <w:r w:rsidRPr="00E71BEF">
              <w:rPr>
                <w:color w:val="000000" w:themeColor="text1"/>
                <w:sz w:val="28"/>
                <w:szCs w:val="28"/>
              </w:rPr>
              <w:t xml:space="preserve">податок на доходи фізичних осіб </w:t>
            </w:r>
            <w:r w:rsidRPr="00E71BEF">
              <w:rPr>
                <w:b/>
                <w:strike/>
                <w:color w:val="000000" w:themeColor="text1"/>
                <w:sz w:val="28"/>
                <w:szCs w:val="28"/>
              </w:rPr>
              <w:t>та військовий збір</w:t>
            </w:r>
            <w:r w:rsidRPr="00E71BEF">
              <w:rPr>
                <w:color w:val="000000" w:themeColor="text1"/>
                <w:sz w:val="28"/>
                <w:szCs w:val="28"/>
              </w:rPr>
              <w:t xml:space="preserve">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w:t>
            </w:r>
          </w:p>
          <w:p w14:paraId="4717ACD3" w14:textId="77777777" w:rsidR="00921353" w:rsidRPr="00E71BEF" w:rsidRDefault="00921353" w:rsidP="00E71BEF">
            <w:pPr>
              <w:pStyle w:val="rvps2"/>
              <w:spacing w:before="0" w:beforeAutospacing="0" w:after="0" w:afterAutospacing="0" w:line="276" w:lineRule="auto"/>
              <w:ind w:firstLine="316"/>
              <w:jc w:val="both"/>
              <w:rPr>
                <w:color w:val="000000" w:themeColor="text1"/>
                <w:sz w:val="28"/>
                <w:szCs w:val="28"/>
              </w:rPr>
            </w:pPr>
            <w:bookmarkStart w:id="51" w:name="n19643"/>
            <w:bookmarkEnd w:id="51"/>
            <w:r w:rsidRPr="00E71BEF">
              <w:rPr>
                <w:color w:val="000000" w:themeColor="text1"/>
                <w:sz w:val="28"/>
                <w:szCs w:val="28"/>
              </w:rPr>
              <w:t xml:space="preserve">податок на доходи фізичних осіб </w:t>
            </w:r>
            <w:r w:rsidRPr="00E71BEF">
              <w:rPr>
                <w:b/>
                <w:strike/>
                <w:color w:val="000000" w:themeColor="text1"/>
                <w:sz w:val="28"/>
                <w:szCs w:val="28"/>
              </w:rPr>
              <w:t>та військовий збір</w:t>
            </w:r>
            <w:r w:rsidRPr="00E71BEF">
              <w:rPr>
                <w:color w:val="000000" w:themeColor="text1"/>
                <w:sz w:val="28"/>
                <w:szCs w:val="28"/>
              </w:rPr>
              <w:t xml:space="preserve"> з доходів фізичних осіб, які перебувають з платником </w:t>
            </w:r>
            <w:r w:rsidRPr="00E71BEF">
              <w:rPr>
                <w:color w:val="000000" w:themeColor="text1"/>
                <w:sz w:val="28"/>
                <w:szCs w:val="28"/>
              </w:rPr>
              <w:lastRenderedPageBreak/>
              <w:t>податку у трудових або цивільно-правових відносинах (крім доходів, сплачених за придбання товарів у фізичних осіб), з доходів за договорами оренди, суборенди, емфітевзису земельних ділянок сільськогосподарського призначення;</w:t>
            </w:r>
          </w:p>
          <w:p w14:paraId="332DB8F8" w14:textId="22DDF293" w:rsidR="00E43F34" w:rsidRPr="00E71BEF" w:rsidRDefault="008E3EBD"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w:t>
            </w:r>
          </w:p>
        </w:tc>
        <w:tc>
          <w:tcPr>
            <w:tcW w:w="7979" w:type="dxa"/>
          </w:tcPr>
          <w:p w14:paraId="3B035737" w14:textId="1FB43E49" w:rsidR="00921353" w:rsidRDefault="0092135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297</w:t>
            </w:r>
            <w:r w:rsidRPr="00E71BEF">
              <w:rPr>
                <w:rStyle w:val="rvts37"/>
                <w:color w:val="000000" w:themeColor="text1"/>
                <w:sz w:val="28"/>
                <w:szCs w:val="28"/>
              </w:rPr>
              <w:t>-1</w:t>
            </w:r>
            <w:r w:rsidRPr="00E71BEF">
              <w:rPr>
                <w:color w:val="000000" w:themeColor="text1"/>
                <w:sz w:val="28"/>
                <w:szCs w:val="28"/>
              </w:rPr>
              <w:t xml:space="preserve">.5. Для платників єдиного податку четвертої групи (юридичних осіб та фізичних осіб - підприємців, які провадять діяльність виключно в межах фермерського господарства, зареєстрованого відповідно до </w:t>
            </w:r>
            <w:hyperlink r:id="rId60" w:tgtFrame="_blank" w:history="1">
              <w:r w:rsidRPr="00E71BEF">
                <w:rPr>
                  <w:rStyle w:val="ab"/>
                  <w:color w:val="000000" w:themeColor="text1"/>
                  <w:sz w:val="28"/>
                  <w:szCs w:val="28"/>
                  <w:u w:val="none"/>
                </w:rPr>
                <w:t>Закону України</w:t>
              </w:r>
            </w:hyperlink>
            <w:r w:rsidRPr="00E71BEF">
              <w:rPr>
                <w:color w:val="000000" w:themeColor="text1"/>
                <w:sz w:val="28"/>
                <w:szCs w:val="28"/>
              </w:rPr>
              <w:t xml:space="preserve"> "Про фермерське господарство")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14:paraId="60C64BC9" w14:textId="77777777" w:rsidR="00E71BEF" w:rsidRPr="00E71BEF" w:rsidRDefault="00E71BEF" w:rsidP="00E71BEF">
            <w:pPr>
              <w:pStyle w:val="rvps2"/>
              <w:spacing w:before="0" w:beforeAutospacing="0" w:after="0" w:afterAutospacing="0" w:line="276" w:lineRule="auto"/>
              <w:ind w:firstLine="316"/>
              <w:jc w:val="both"/>
              <w:rPr>
                <w:color w:val="000000" w:themeColor="text1"/>
                <w:sz w:val="28"/>
                <w:szCs w:val="28"/>
              </w:rPr>
            </w:pPr>
          </w:p>
          <w:p w14:paraId="0A35B31F" w14:textId="77777777" w:rsidR="00921353" w:rsidRPr="00E71BEF" w:rsidRDefault="0092135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До суми сплачених податків, зборів, платежів та витрат на оренду земельних ділянок відносяться:</w:t>
            </w:r>
          </w:p>
          <w:p w14:paraId="49257372" w14:textId="55E7A169" w:rsidR="00921353" w:rsidRPr="00E71BEF" w:rsidRDefault="0092135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w:t>
            </w:r>
          </w:p>
          <w:p w14:paraId="3CCAA552" w14:textId="368C861C" w:rsidR="00921353" w:rsidRPr="00E71BEF" w:rsidRDefault="0092135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податок на доходи фізичних осіб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w:t>
            </w:r>
          </w:p>
          <w:p w14:paraId="45350A83" w14:textId="461BC23A" w:rsidR="00921353" w:rsidRPr="00E71BEF" w:rsidRDefault="00921353"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податок на доходи фізичних осіб з доходів фізичних осіб, які перебувають з платником податку у трудових або цивільно-</w:t>
            </w:r>
            <w:r w:rsidRPr="00E71BEF">
              <w:rPr>
                <w:color w:val="000000" w:themeColor="text1"/>
                <w:sz w:val="28"/>
                <w:szCs w:val="28"/>
              </w:rPr>
              <w:lastRenderedPageBreak/>
              <w:t>правових відносинах (крім доходів, сплачених за придбання товарів у фізичних осіб), з доходів за договорами оренди, суборенди, емфітевзису земельних ділянок сільськогосподарського призначення;</w:t>
            </w:r>
          </w:p>
          <w:p w14:paraId="7C1DBE2F" w14:textId="02196838" w:rsidR="00E43F34" w:rsidRPr="00E71BEF" w:rsidRDefault="008E3EBD"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w:t>
            </w:r>
          </w:p>
        </w:tc>
      </w:tr>
      <w:tr w:rsidR="00E71BEF" w:rsidRPr="00E71BEF" w14:paraId="14F7B427" w14:textId="77777777" w:rsidTr="00123DCC">
        <w:tc>
          <w:tcPr>
            <w:tcW w:w="7372" w:type="dxa"/>
          </w:tcPr>
          <w:p w14:paraId="1034959E" w14:textId="730B154E" w:rsidR="007B5627" w:rsidRPr="00E71BEF" w:rsidRDefault="007B5627" w:rsidP="00E71BEF">
            <w:pPr>
              <w:pStyle w:val="rvps2"/>
              <w:spacing w:before="0" w:beforeAutospacing="0" w:after="0" w:afterAutospacing="0" w:line="276" w:lineRule="auto"/>
              <w:ind w:firstLine="316"/>
              <w:jc w:val="both"/>
              <w:rPr>
                <w:color w:val="000000" w:themeColor="text1"/>
                <w:sz w:val="28"/>
                <w:szCs w:val="28"/>
              </w:rPr>
            </w:pPr>
            <w:r w:rsidRPr="00E71BEF">
              <w:rPr>
                <w:rStyle w:val="rvts0"/>
                <w:color w:val="000000" w:themeColor="text1"/>
                <w:sz w:val="28"/>
                <w:szCs w:val="28"/>
              </w:rPr>
              <w:lastRenderedPageBreak/>
              <w:t>297</w:t>
            </w:r>
            <w:r w:rsidRPr="00E71BEF">
              <w:rPr>
                <w:rStyle w:val="rvts37"/>
                <w:color w:val="000000" w:themeColor="text1"/>
                <w:sz w:val="28"/>
                <w:szCs w:val="28"/>
              </w:rPr>
              <w:t>-1</w:t>
            </w:r>
            <w:r w:rsidRPr="00E71BEF">
              <w:rPr>
                <w:rStyle w:val="rvts0"/>
                <w:color w:val="000000" w:themeColor="text1"/>
                <w:sz w:val="28"/>
                <w:szCs w:val="28"/>
              </w:rPr>
              <w:t xml:space="preserve">.6. У разі використання земельної ділянки на праві емфітевзису податок на доходи фізичних осіб </w:t>
            </w:r>
            <w:r w:rsidRPr="00E71BEF">
              <w:rPr>
                <w:rStyle w:val="rvts0"/>
                <w:b/>
                <w:strike/>
                <w:color w:val="000000" w:themeColor="text1"/>
                <w:sz w:val="28"/>
                <w:szCs w:val="28"/>
              </w:rPr>
              <w:t>та військовий збір</w:t>
            </w:r>
            <w:r w:rsidRPr="00E71BEF">
              <w:rPr>
                <w:rStyle w:val="rvts0"/>
                <w:color w:val="000000" w:themeColor="text1"/>
                <w:sz w:val="28"/>
                <w:szCs w:val="28"/>
              </w:rPr>
              <w:t xml:space="preserve">, </w:t>
            </w:r>
            <w:r w:rsidRPr="00E71BEF">
              <w:rPr>
                <w:rStyle w:val="rvts0"/>
                <w:b/>
                <w:color w:val="000000" w:themeColor="text1"/>
                <w:sz w:val="28"/>
                <w:szCs w:val="28"/>
              </w:rPr>
              <w:t>сплачені</w:t>
            </w:r>
            <w:r w:rsidRPr="00E71BEF">
              <w:rPr>
                <w:rStyle w:val="rvts0"/>
                <w:color w:val="000000" w:themeColor="text1"/>
                <w:sz w:val="28"/>
                <w:szCs w:val="28"/>
              </w:rPr>
              <w:t xml:space="preserve"> під час здійснення виплат за таким договором емфітевзису, щорічно враховуються у частці, розрахованій пропорційно до річної суми нарахованої амортизації на нематеріальний актив у вигляді права користування земельною ділянкою за договором емфітевзису.</w:t>
            </w:r>
          </w:p>
        </w:tc>
        <w:tc>
          <w:tcPr>
            <w:tcW w:w="7979" w:type="dxa"/>
          </w:tcPr>
          <w:p w14:paraId="4C5C88C4" w14:textId="0F266E7A" w:rsidR="007B5627" w:rsidRPr="00E71BEF" w:rsidRDefault="007B5627" w:rsidP="00E71BEF">
            <w:pPr>
              <w:pStyle w:val="rvps2"/>
              <w:spacing w:before="0" w:beforeAutospacing="0" w:after="0" w:afterAutospacing="0" w:line="276" w:lineRule="auto"/>
              <w:ind w:firstLine="316"/>
              <w:jc w:val="both"/>
              <w:rPr>
                <w:color w:val="000000" w:themeColor="text1"/>
                <w:sz w:val="28"/>
                <w:szCs w:val="28"/>
              </w:rPr>
            </w:pPr>
            <w:r w:rsidRPr="00E71BEF">
              <w:rPr>
                <w:rStyle w:val="rvts0"/>
                <w:color w:val="000000" w:themeColor="text1"/>
                <w:sz w:val="28"/>
                <w:szCs w:val="28"/>
              </w:rPr>
              <w:t>297</w:t>
            </w:r>
            <w:r w:rsidRPr="00E71BEF">
              <w:rPr>
                <w:rStyle w:val="rvts37"/>
                <w:color w:val="000000" w:themeColor="text1"/>
                <w:sz w:val="28"/>
                <w:szCs w:val="28"/>
              </w:rPr>
              <w:t>-1</w:t>
            </w:r>
            <w:r w:rsidRPr="00E71BEF">
              <w:rPr>
                <w:rStyle w:val="rvts0"/>
                <w:color w:val="000000" w:themeColor="text1"/>
                <w:sz w:val="28"/>
                <w:szCs w:val="28"/>
              </w:rPr>
              <w:t xml:space="preserve">.6. У разі використання земельної ділянки на праві емфітевзису податок на доходи фізичних осіб, </w:t>
            </w:r>
            <w:r w:rsidRPr="00E71BEF">
              <w:rPr>
                <w:rStyle w:val="rvts0"/>
                <w:b/>
                <w:color w:val="000000" w:themeColor="text1"/>
                <w:sz w:val="28"/>
                <w:szCs w:val="28"/>
              </w:rPr>
              <w:t>сплачений</w:t>
            </w:r>
            <w:r w:rsidRPr="00E71BEF">
              <w:rPr>
                <w:rStyle w:val="rvts0"/>
                <w:color w:val="000000" w:themeColor="text1"/>
                <w:sz w:val="28"/>
                <w:szCs w:val="28"/>
              </w:rPr>
              <w:t xml:space="preserve"> під час здійснення виплат за таким договором емфітевзису, щорічно враховуються у частці, розрахованій пропорційно до річної суми нарахованої амортизації на нематеріальний актив у вигляді права користування земельною ділянкою за договором емфітевзису.</w:t>
            </w:r>
          </w:p>
        </w:tc>
      </w:tr>
      <w:tr w:rsidR="00E71BEF" w:rsidRPr="00E71BEF" w14:paraId="7429A171" w14:textId="77777777" w:rsidTr="00123DCC">
        <w:tc>
          <w:tcPr>
            <w:tcW w:w="7372" w:type="dxa"/>
          </w:tcPr>
          <w:p w14:paraId="17B9EACF" w14:textId="6607C845" w:rsidR="003441CC" w:rsidRPr="00E71BEF" w:rsidRDefault="00E357A1" w:rsidP="00E71BEF">
            <w:pPr>
              <w:pStyle w:val="rvps2"/>
              <w:spacing w:before="0" w:beforeAutospacing="0" w:after="0" w:afterAutospacing="0" w:line="276" w:lineRule="auto"/>
              <w:ind w:firstLine="316"/>
              <w:rPr>
                <w:rStyle w:val="rvts0"/>
                <w:color w:val="000000" w:themeColor="text1"/>
                <w:sz w:val="28"/>
                <w:szCs w:val="28"/>
              </w:rPr>
            </w:pPr>
            <w:bookmarkStart w:id="52" w:name="n7716"/>
            <w:bookmarkEnd w:id="52"/>
            <w:r w:rsidRPr="00E71BEF">
              <w:rPr>
                <w:rStyle w:val="rvts9"/>
                <w:b/>
                <w:color w:val="000000" w:themeColor="text1"/>
                <w:sz w:val="28"/>
                <w:szCs w:val="28"/>
              </w:rPr>
              <w:t>Стаття 336</w:t>
            </w:r>
            <w:r w:rsidRPr="00E71BEF">
              <w:rPr>
                <w:rStyle w:val="rvts9"/>
                <w:color w:val="000000" w:themeColor="text1"/>
                <w:sz w:val="28"/>
                <w:szCs w:val="28"/>
              </w:rPr>
              <w:t>.</w:t>
            </w:r>
            <w:r w:rsidRPr="00E71BEF">
              <w:rPr>
                <w:color w:val="000000" w:themeColor="text1"/>
                <w:sz w:val="28"/>
                <w:szCs w:val="28"/>
              </w:rPr>
              <w:t xml:space="preserve"> Особливості сплати податку на прибуток</w:t>
            </w:r>
          </w:p>
        </w:tc>
        <w:tc>
          <w:tcPr>
            <w:tcW w:w="7979" w:type="dxa"/>
          </w:tcPr>
          <w:p w14:paraId="5271D5F3" w14:textId="7BEBE998" w:rsidR="003441CC" w:rsidRPr="00E71BEF" w:rsidRDefault="00E357A1" w:rsidP="00E71BEF">
            <w:pPr>
              <w:pStyle w:val="rvps2"/>
              <w:spacing w:before="0" w:beforeAutospacing="0" w:after="0" w:afterAutospacing="0" w:line="276" w:lineRule="auto"/>
              <w:ind w:firstLine="316"/>
              <w:rPr>
                <w:rStyle w:val="rvts0"/>
                <w:color w:val="000000" w:themeColor="text1"/>
                <w:sz w:val="28"/>
                <w:szCs w:val="28"/>
              </w:rPr>
            </w:pPr>
            <w:r w:rsidRPr="00E71BEF">
              <w:rPr>
                <w:rStyle w:val="rvts9"/>
                <w:b/>
                <w:color w:val="000000" w:themeColor="text1"/>
                <w:sz w:val="28"/>
                <w:szCs w:val="28"/>
              </w:rPr>
              <w:t>Стаття 336.</w:t>
            </w:r>
            <w:r w:rsidRPr="00E71BEF">
              <w:rPr>
                <w:b/>
                <w:color w:val="000000" w:themeColor="text1"/>
                <w:sz w:val="28"/>
                <w:szCs w:val="28"/>
              </w:rPr>
              <w:t xml:space="preserve"> </w:t>
            </w:r>
            <w:r w:rsidRPr="00E71BEF">
              <w:rPr>
                <w:color w:val="000000" w:themeColor="text1"/>
                <w:sz w:val="28"/>
                <w:szCs w:val="28"/>
              </w:rPr>
              <w:t>Особливості сплати податку на прибуток</w:t>
            </w:r>
          </w:p>
        </w:tc>
      </w:tr>
      <w:tr w:rsidR="00E71BEF" w:rsidRPr="00E71BEF" w14:paraId="387545A6" w14:textId="77777777" w:rsidTr="00123DCC">
        <w:tc>
          <w:tcPr>
            <w:tcW w:w="7372" w:type="dxa"/>
          </w:tcPr>
          <w:p w14:paraId="46449866" w14:textId="77777777" w:rsidR="00E357A1" w:rsidRPr="00E71BEF" w:rsidRDefault="00E357A1"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 xml:space="preserve">336.1. Податок на прибуток сплачується інвестором (оператором) з прибутку, отриманого інвестором (інвесторами) від виконання угод про розподіл продукції, у розмірах, встановлених цим Кодексом на дату укладення угоди про розподіл продукції, з урахуванням </w:t>
            </w:r>
            <w:hyperlink r:id="rId61" w:anchor="n7798" w:history="1">
              <w:r w:rsidRPr="00E71BEF">
                <w:rPr>
                  <w:rStyle w:val="ab"/>
                  <w:color w:val="000000" w:themeColor="text1"/>
                  <w:sz w:val="28"/>
                  <w:szCs w:val="28"/>
                  <w:u w:val="none"/>
                </w:rPr>
                <w:t>статті 340</w:t>
              </w:r>
            </w:hyperlink>
            <w:r w:rsidRPr="00E71BEF">
              <w:rPr>
                <w:color w:val="000000" w:themeColor="text1"/>
                <w:sz w:val="28"/>
                <w:szCs w:val="28"/>
              </w:rPr>
              <w:t xml:space="preserve"> цього Кодексу та таких особливостей:</w:t>
            </w:r>
          </w:p>
          <w:p w14:paraId="5B4D0BE4" w14:textId="3D982623" w:rsidR="00E357A1" w:rsidRPr="00E71BEF" w:rsidRDefault="00E357A1" w:rsidP="00E71BEF">
            <w:pPr>
              <w:pStyle w:val="rvps2"/>
              <w:spacing w:before="0" w:beforeAutospacing="0" w:after="0" w:afterAutospacing="0" w:line="276" w:lineRule="auto"/>
              <w:ind w:firstLine="316"/>
              <w:jc w:val="both"/>
              <w:rPr>
                <w:color w:val="000000" w:themeColor="text1"/>
                <w:sz w:val="28"/>
                <w:szCs w:val="28"/>
              </w:rPr>
            </w:pPr>
            <w:bookmarkStart w:id="53" w:name="n7718"/>
            <w:bookmarkStart w:id="54" w:name="n7719"/>
            <w:bookmarkEnd w:id="53"/>
            <w:bookmarkEnd w:id="54"/>
            <w:r w:rsidRPr="00E71BEF">
              <w:rPr>
                <w:color w:val="000000" w:themeColor="text1"/>
                <w:sz w:val="28"/>
                <w:szCs w:val="28"/>
              </w:rPr>
              <w:t xml:space="preserve">а) об'єктом оподаткування податком на прибуток підприємств є прибуток інвестора (інвесторів), який визначається виходячи з вартості прибуткової продукції, визначеної відповідно до законодавства про розподіл продукції, набутої інвестором (інвесторами) та/або </w:t>
            </w:r>
            <w:r w:rsidRPr="00E71BEF">
              <w:rPr>
                <w:color w:val="000000" w:themeColor="text1"/>
                <w:sz w:val="28"/>
                <w:szCs w:val="28"/>
              </w:rPr>
              <w:lastRenderedPageBreak/>
              <w:t xml:space="preserve">оператором у власність у результаті розподілу продукції, зменшеної на суму </w:t>
            </w:r>
            <w:r w:rsidRPr="00E71BEF">
              <w:rPr>
                <w:b/>
                <w:strike/>
                <w:color w:val="000000" w:themeColor="text1"/>
                <w:sz w:val="28"/>
                <w:szCs w:val="28"/>
              </w:rPr>
              <w:t>сплаченого інвестором єдиного внеску на загальнообов'язкове державне соціальне страхування, а також на суму</w:t>
            </w:r>
            <w:r w:rsidRPr="00E71BEF">
              <w:rPr>
                <w:color w:val="000000" w:themeColor="text1"/>
                <w:sz w:val="28"/>
                <w:szCs w:val="28"/>
              </w:rPr>
              <w:t xml:space="preserve"> інших витрат (включаючи накопичені витрати при виконанні робіт до появи першої прибуткової продукції), пов'язаних з виконанням угоди, але які не відшкодовуються (не підлягають відшкодуванню) компенсаційною продукцією відповідно до угоди.</w:t>
            </w:r>
          </w:p>
          <w:p w14:paraId="3B8589AB" w14:textId="69442E28" w:rsidR="003441CC" w:rsidRPr="00E71BEF" w:rsidRDefault="00E357A1" w:rsidP="00E71BEF">
            <w:pPr>
              <w:pStyle w:val="rvps2"/>
              <w:spacing w:before="0" w:beforeAutospacing="0" w:after="0" w:afterAutospacing="0" w:line="276" w:lineRule="auto"/>
              <w:ind w:firstLine="316"/>
              <w:jc w:val="both"/>
              <w:rPr>
                <w:rStyle w:val="rvts0"/>
                <w:color w:val="000000" w:themeColor="text1"/>
                <w:sz w:val="28"/>
                <w:szCs w:val="28"/>
              </w:rPr>
            </w:pPr>
            <w:r w:rsidRPr="00E71BEF">
              <w:rPr>
                <w:color w:val="000000" w:themeColor="text1"/>
                <w:sz w:val="28"/>
                <w:szCs w:val="28"/>
              </w:rPr>
              <w:t>…</w:t>
            </w:r>
          </w:p>
        </w:tc>
        <w:tc>
          <w:tcPr>
            <w:tcW w:w="7979" w:type="dxa"/>
          </w:tcPr>
          <w:p w14:paraId="07DFCAAA" w14:textId="77777777" w:rsidR="00E357A1" w:rsidRPr="00E71BEF" w:rsidRDefault="00E357A1"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lastRenderedPageBreak/>
              <w:t xml:space="preserve">336.1. Податок на прибуток сплачується інвестором (оператором) з прибутку, отриманого інвестором (інвесторами) від виконання угод про розподіл продукції, у розмірах, встановлених цим Кодексом на дату укладення угоди про розподіл продукції, з урахуванням </w:t>
            </w:r>
            <w:hyperlink r:id="rId62" w:anchor="n7798" w:history="1">
              <w:r w:rsidRPr="00E71BEF">
                <w:rPr>
                  <w:rStyle w:val="ab"/>
                  <w:color w:val="000000" w:themeColor="text1"/>
                  <w:sz w:val="28"/>
                  <w:szCs w:val="28"/>
                  <w:u w:val="none"/>
                </w:rPr>
                <w:t>статті 340</w:t>
              </w:r>
            </w:hyperlink>
            <w:r w:rsidRPr="00E71BEF">
              <w:rPr>
                <w:color w:val="000000" w:themeColor="text1"/>
                <w:sz w:val="28"/>
                <w:szCs w:val="28"/>
              </w:rPr>
              <w:t xml:space="preserve"> цього Кодексу та таких особливостей:</w:t>
            </w:r>
          </w:p>
          <w:p w14:paraId="3D8598F9" w14:textId="609205C5" w:rsidR="00E357A1" w:rsidRPr="00E71BEF" w:rsidRDefault="00E357A1" w:rsidP="00E71BEF">
            <w:pPr>
              <w:pStyle w:val="rvps2"/>
              <w:spacing w:before="0" w:beforeAutospacing="0" w:after="0" w:afterAutospacing="0" w:line="276" w:lineRule="auto"/>
              <w:ind w:firstLine="316"/>
              <w:jc w:val="both"/>
              <w:rPr>
                <w:color w:val="000000" w:themeColor="text1"/>
                <w:sz w:val="28"/>
                <w:szCs w:val="28"/>
              </w:rPr>
            </w:pPr>
            <w:r w:rsidRPr="00E71BEF">
              <w:rPr>
                <w:color w:val="000000" w:themeColor="text1"/>
                <w:sz w:val="28"/>
                <w:szCs w:val="28"/>
              </w:rPr>
              <w:t xml:space="preserve">а) об'єктом оподаткування податком на прибуток підприємств є прибуток інвестора (інвесторів), який визначається виходячи з вартості прибуткової продукції, визначеної відповідно до законодавства про розподіл продукції, набутої інвестором (інвесторами) та/або оператором у власність у результаті </w:t>
            </w:r>
            <w:r w:rsidRPr="00E71BEF">
              <w:rPr>
                <w:color w:val="000000" w:themeColor="text1"/>
                <w:sz w:val="28"/>
                <w:szCs w:val="28"/>
              </w:rPr>
              <w:lastRenderedPageBreak/>
              <w:t>розподілу продукції, зменшеної на суму інших витрат (включаючи накопичені витрати при виконанні робіт до появи першої прибуткової продукції), пов'язаних з виконанням угоди, але які не відшкодовуються (не підлягають відшкодуванню) компенсаційною продукцією відповідно до угоди.</w:t>
            </w:r>
          </w:p>
          <w:p w14:paraId="0CFF47E1" w14:textId="7129C2A7" w:rsidR="003441CC" w:rsidRPr="00E71BEF" w:rsidRDefault="00E357A1" w:rsidP="00E71BEF">
            <w:pPr>
              <w:pStyle w:val="rvps2"/>
              <w:spacing w:before="0" w:beforeAutospacing="0" w:after="0" w:afterAutospacing="0" w:line="276" w:lineRule="auto"/>
              <w:ind w:firstLine="316"/>
              <w:jc w:val="both"/>
              <w:rPr>
                <w:rStyle w:val="rvts0"/>
                <w:color w:val="000000" w:themeColor="text1"/>
                <w:sz w:val="28"/>
                <w:szCs w:val="28"/>
              </w:rPr>
            </w:pPr>
            <w:r w:rsidRPr="00E71BEF">
              <w:rPr>
                <w:color w:val="000000" w:themeColor="text1"/>
                <w:sz w:val="28"/>
                <w:szCs w:val="28"/>
              </w:rPr>
              <w:t>…</w:t>
            </w:r>
          </w:p>
        </w:tc>
      </w:tr>
      <w:tr w:rsidR="00E71BEF" w:rsidRPr="00E71BEF" w14:paraId="6D8FCC71" w14:textId="77777777" w:rsidTr="00123DCC">
        <w:tc>
          <w:tcPr>
            <w:tcW w:w="7372" w:type="dxa"/>
          </w:tcPr>
          <w:p w14:paraId="05FDD304" w14:textId="3A785C3D" w:rsidR="003441CC" w:rsidRPr="00E71BEF" w:rsidRDefault="00D03304" w:rsidP="00E71BEF">
            <w:pPr>
              <w:spacing w:line="276" w:lineRule="auto"/>
              <w:ind w:firstLine="316"/>
              <w:rPr>
                <w:rFonts w:ascii="Times New Roman" w:hAnsi="Times New Roman" w:cs="Times New Roman"/>
                <w:b/>
                <w:color w:val="000000" w:themeColor="text1"/>
                <w:sz w:val="28"/>
                <w:szCs w:val="28"/>
              </w:rPr>
            </w:pPr>
            <w:r w:rsidRPr="00E71BEF">
              <w:rPr>
                <w:rFonts w:ascii="Times New Roman" w:eastAsia="Times New Roman" w:hAnsi="Times New Roman" w:cs="Times New Roman"/>
                <w:b/>
                <w:color w:val="000000" w:themeColor="text1"/>
                <w:sz w:val="28"/>
                <w:szCs w:val="28"/>
                <w:lang w:eastAsia="en-GB"/>
              </w:rPr>
              <w:lastRenderedPageBreak/>
              <w:t>РОЗДІЛ XX. ПЕРЕХІДНІ ПОЛОЖЕННЯ</w:t>
            </w:r>
          </w:p>
        </w:tc>
        <w:tc>
          <w:tcPr>
            <w:tcW w:w="7979" w:type="dxa"/>
          </w:tcPr>
          <w:p w14:paraId="7594EE88" w14:textId="6BBC8A8F" w:rsidR="003441CC" w:rsidRPr="00E71BEF" w:rsidRDefault="00D03304" w:rsidP="00E71BEF">
            <w:pPr>
              <w:spacing w:line="276" w:lineRule="auto"/>
              <w:ind w:firstLine="316"/>
              <w:rPr>
                <w:rFonts w:ascii="Times New Roman" w:hAnsi="Times New Roman" w:cs="Times New Roman"/>
                <w:b/>
                <w:color w:val="000000" w:themeColor="text1"/>
                <w:sz w:val="28"/>
                <w:szCs w:val="28"/>
              </w:rPr>
            </w:pPr>
            <w:r w:rsidRPr="00E71BEF">
              <w:rPr>
                <w:rFonts w:ascii="Times New Roman" w:eastAsia="Times New Roman" w:hAnsi="Times New Roman" w:cs="Times New Roman"/>
                <w:b/>
                <w:color w:val="000000" w:themeColor="text1"/>
                <w:sz w:val="28"/>
                <w:szCs w:val="28"/>
                <w:lang w:eastAsia="en-GB"/>
              </w:rPr>
              <w:t>РОЗДІЛ XX. ПЕРЕХІДНІ ПОЛОЖЕННЯ</w:t>
            </w:r>
          </w:p>
        </w:tc>
      </w:tr>
      <w:tr w:rsidR="00E71BEF" w:rsidRPr="00E71BEF" w14:paraId="51275716" w14:textId="77777777" w:rsidTr="00123DCC">
        <w:tc>
          <w:tcPr>
            <w:tcW w:w="7372" w:type="dxa"/>
          </w:tcPr>
          <w:p w14:paraId="40A300C3" w14:textId="214E1182" w:rsidR="003441CC" w:rsidRPr="00E71BEF" w:rsidRDefault="00B73E8B" w:rsidP="00E71BEF">
            <w:pPr>
              <w:spacing w:line="276" w:lineRule="auto"/>
              <w:ind w:firstLine="316"/>
              <w:jc w:val="both"/>
              <w:rPr>
                <w:rStyle w:val="rvts0"/>
                <w:rFonts w:ascii="Times New Roman" w:eastAsia="Times New Roman" w:hAnsi="Times New Roman" w:cs="Times New Roman"/>
                <w:b/>
                <w:color w:val="000000" w:themeColor="text1"/>
                <w:sz w:val="28"/>
                <w:szCs w:val="28"/>
                <w:lang w:eastAsia="en-GB"/>
              </w:rPr>
            </w:pPr>
            <w:r w:rsidRPr="00E71BEF">
              <w:rPr>
                <w:rStyle w:val="rvts15"/>
                <w:rFonts w:ascii="Times New Roman" w:hAnsi="Times New Roman" w:cs="Times New Roman"/>
                <w:b/>
                <w:color w:val="000000" w:themeColor="text1"/>
                <w:sz w:val="28"/>
                <w:szCs w:val="28"/>
              </w:rPr>
              <w:t>Підрозділ 1. Особливості справляння податку на доходи фізичних осіб</w:t>
            </w:r>
          </w:p>
        </w:tc>
        <w:tc>
          <w:tcPr>
            <w:tcW w:w="7979" w:type="dxa"/>
          </w:tcPr>
          <w:p w14:paraId="48612077" w14:textId="294926A9" w:rsidR="003441CC" w:rsidRPr="00E71BEF" w:rsidRDefault="00B73E8B" w:rsidP="00E71BEF">
            <w:pPr>
              <w:spacing w:line="276" w:lineRule="auto"/>
              <w:ind w:firstLine="316"/>
              <w:jc w:val="both"/>
              <w:rPr>
                <w:rStyle w:val="rvts0"/>
                <w:rFonts w:ascii="Times New Roman" w:eastAsia="Times New Roman" w:hAnsi="Times New Roman" w:cs="Times New Roman"/>
                <w:b/>
                <w:color w:val="000000" w:themeColor="text1"/>
                <w:sz w:val="28"/>
                <w:szCs w:val="28"/>
                <w:lang w:eastAsia="en-GB"/>
              </w:rPr>
            </w:pPr>
            <w:r w:rsidRPr="00E71BEF">
              <w:rPr>
                <w:rStyle w:val="rvts15"/>
                <w:rFonts w:ascii="Times New Roman" w:hAnsi="Times New Roman" w:cs="Times New Roman"/>
                <w:b/>
                <w:color w:val="000000" w:themeColor="text1"/>
                <w:sz w:val="28"/>
                <w:szCs w:val="28"/>
              </w:rPr>
              <w:t>Підрозділ 1. Особливості справляння податку на доходи фізичних осіб</w:t>
            </w:r>
          </w:p>
        </w:tc>
      </w:tr>
      <w:tr w:rsidR="00E71BEF" w:rsidRPr="00E71BEF" w14:paraId="06735CA7" w14:textId="77777777" w:rsidTr="00123DCC">
        <w:tc>
          <w:tcPr>
            <w:tcW w:w="7372" w:type="dxa"/>
          </w:tcPr>
          <w:p w14:paraId="29517813" w14:textId="77777777" w:rsidR="00B73E8B" w:rsidRPr="00412668" w:rsidRDefault="00B73E8B" w:rsidP="00E71BEF">
            <w:pPr>
              <w:pStyle w:val="rvps2"/>
              <w:spacing w:before="0" w:beforeAutospacing="0" w:after="0" w:afterAutospacing="0" w:line="276" w:lineRule="auto"/>
              <w:ind w:firstLine="316"/>
              <w:jc w:val="both"/>
              <w:rPr>
                <w:color w:val="000000" w:themeColor="text1"/>
                <w:sz w:val="28"/>
                <w:szCs w:val="28"/>
              </w:rPr>
            </w:pPr>
            <w:r w:rsidRPr="00412668">
              <w:rPr>
                <w:color w:val="000000" w:themeColor="text1"/>
                <w:sz w:val="28"/>
                <w:szCs w:val="28"/>
              </w:rPr>
              <w:t xml:space="preserve">17. До загального місячного (річного) оподатковуваного доходу платника податку на доходи фізичних осіб не включаються: </w:t>
            </w:r>
          </w:p>
          <w:p w14:paraId="6D44C95F" w14:textId="01FD4C32" w:rsidR="003441CC" w:rsidRPr="00E71BEF" w:rsidRDefault="00B73E8B" w:rsidP="00E71BEF">
            <w:pPr>
              <w:pStyle w:val="rvps2"/>
              <w:spacing w:before="0" w:beforeAutospacing="0" w:after="0" w:afterAutospacing="0" w:line="276" w:lineRule="auto"/>
              <w:ind w:firstLine="316"/>
              <w:jc w:val="both"/>
              <w:rPr>
                <w:rStyle w:val="rvts0"/>
                <w:b/>
                <w:strike/>
                <w:color w:val="000000" w:themeColor="text1"/>
                <w:sz w:val="28"/>
                <w:szCs w:val="28"/>
              </w:rPr>
            </w:pPr>
            <w:bookmarkStart w:id="55" w:name="n17543"/>
            <w:bookmarkEnd w:id="55"/>
            <w:r w:rsidRPr="00E71BEF">
              <w:rPr>
                <w:b/>
                <w:strike/>
                <w:color w:val="000000" w:themeColor="text1"/>
                <w:sz w:val="28"/>
                <w:szCs w:val="28"/>
              </w:rPr>
              <w:t xml:space="preserve">суми недоїмки з єдиного внеску на загальнообов’язкове державне соціальне страхування, а також суми пені та штрафів, нараховані на ці суми недоїмки, списані платнику єдиного внеску відповідно до </w:t>
            </w:r>
            <w:hyperlink r:id="rId63" w:anchor="n1258" w:tgtFrame="_blank" w:history="1">
              <w:r w:rsidRPr="00E71BEF">
                <w:rPr>
                  <w:rStyle w:val="ab"/>
                  <w:b/>
                  <w:strike/>
                  <w:color w:val="000000" w:themeColor="text1"/>
                  <w:sz w:val="28"/>
                  <w:szCs w:val="28"/>
                  <w:u w:val="none"/>
                </w:rPr>
                <w:t>пункту 9</w:t>
              </w:r>
            </w:hyperlink>
            <w:hyperlink r:id="rId64" w:anchor="n1258" w:tgtFrame="_blank" w:history="1">
              <w:r w:rsidRPr="00E71BEF">
                <w:rPr>
                  <w:rStyle w:val="ab"/>
                  <w:b/>
                  <w:strike/>
                  <w:color w:val="000000" w:themeColor="text1"/>
                  <w:sz w:val="28"/>
                  <w:szCs w:val="28"/>
                  <w:u w:val="none"/>
                </w:rPr>
                <w:t>-15</w:t>
              </w:r>
            </w:hyperlink>
            <w:r w:rsidRPr="00E71BEF">
              <w:rPr>
                <w:b/>
                <w:strike/>
                <w:color w:val="000000" w:themeColor="text1"/>
                <w:sz w:val="28"/>
                <w:szCs w:val="28"/>
              </w:rPr>
              <w:t xml:space="preserve"> розділу VIII Закону України "Про збір та облік єдиного внеску на загальнообов’язкове державне соціальне страхування";</w:t>
            </w:r>
          </w:p>
        </w:tc>
        <w:tc>
          <w:tcPr>
            <w:tcW w:w="7979" w:type="dxa"/>
          </w:tcPr>
          <w:p w14:paraId="722BF4F0" w14:textId="77777777" w:rsidR="00412668" w:rsidRPr="00412668" w:rsidRDefault="00412668" w:rsidP="00412668">
            <w:pPr>
              <w:pStyle w:val="rvps2"/>
              <w:spacing w:before="0" w:beforeAutospacing="0" w:after="0" w:afterAutospacing="0" w:line="276" w:lineRule="auto"/>
              <w:ind w:firstLine="316"/>
              <w:jc w:val="both"/>
              <w:rPr>
                <w:color w:val="000000" w:themeColor="text1"/>
                <w:sz w:val="28"/>
                <w:szCs w:val="28"/>
              </w:rPr>
            </w:pPr>
            <w:r w:rsidRPr="00412668">
              <w:rPr>
                <w:color w:val="000000" w:themeColor="text1"/>
                <w:sz w:val="28"/>
                <w:szCs w:val="28"/>
              </w:rPr>
              <w:t xml:space="preserve">17. До загального місячного (річного) оподатковуваного доходу платника податку на доходи фізичних осіб не включаються: </w:t>
            </w:r>
          </w:p>
          <w:p w14:paraId="01F56617" w14:textId="59D119BA" w:rsidR="00B73E8B" w:rsidRPr="00E71BEF" w:rsidRDefault="00B73E8B" w:rsidP="00E71BEF">
            <w:pPr>
              <w:pStyle w:val="rvps2"/>
              <w:spacing w:before="0" w:beforeAutospacing="0" w:after="0" w:afterAutospacing="0" w:line="276" w:lineRule="auto"/>
              <w:ind w:firstLine="316"/>
              <w:jc w:val="both"/>
              <w:rPr>
                <w:b/>
                <w:color w:val="000000" w:themeColor="text1"/>
                <w:sz w:val="28"/>
                <w:szCs w:val="28"/>
              </w:rPr>
            </w:pPr>
            <w:r w:rsidRPr="00E71BEF">
              <w:rPr>
                <w:b/>
                <w:color w:val="000000" w:themeColor="text1"/>
                <w:sz w:val="28"/>
                <w:szCs w:val="28"/>
              </w:rPr>
              <w:t>Виключити</w:t>
            </w:r>
          </w:p>
          <w:p w14:paraId="02EE2E50" w14:textId="77777777" w:rsidR="003441CC" w:rsidRPr="00E71BEF" w:rsidRDefault="003441CC" w:rsidP="00E71BEF">
            <w:pPr>
              <w:spacing w:line="276" w:lineRule="auto"/>
              <w:ind w:firstLine="316"/>
              <w:jc w:val="both"/>
              <w:rPr>
                <w:rStyle w:val="rvts0"/>
                <w:rFonts w:ascii="Times New Roman" w:eastAsia="Times New Roman" w:hAnsi="Times New Roman" w:cs="Times New Roman"/>
                <w:b/>
                <w:color w:val="000000" w:themeColor="text1"/>
                <w:sz w:val="28"/>
                <w:szCs w:val="28"/>
                <w:lang w:eastAsia="en-GB"/>
              </w:rPr>
            </w:pPr>
          </w:p>
        </w:tc>
      </w:tr>
      <w:tr w:rsidR="00E71BEF" w:rsidRPr="00E71BEF" w14:paraId="66A9CE50" w14:textId="77777777" w:rsidTr="00123DCC">
        <w:tc>
          <w:tcPr>
            <w:tcW w:w="7372" w:type="dxa"/>
          </w:tcPr>
          <w:p w14:paraId="0FD2F1CD" w14:textId="77777777" w:rsidR="00943680" w:rsidRPr="00E71BEF" w:rsidRDefault="00943680" w:rsidP="00E71BEF">
            <w:pPr>
              <w:pStyle w:val="rvps2"/>
              <w:spacing w:before="0" w:beforeAutospacing="0" w:after="0" w:afterAutospacing="0" w:line="276" w:lineRule="auto"/>
              <w:ind w:firstLine="316"/>
              <w:jc w:val="both"/>
              <w:rPr>
                <w:b/>
                <w:strike/>
                <w:color w:val="000000" w:themeColor="text1"/>
                <w:sz w:val="28"/>
                <w:szCs w:val="28"/>
              </w:rPr>
            </w:pPr>
          </w:p>
        </w:tc>
        <w:tc>
          <w:tcPr>
            <w:tcW w:w="7979" w:type="dxa"/>
          </w:tcPr>
          <w:p w14:paraId="4BDAFD7F" w14:textId="4A940C91" w:rsidR="00943680" w:rsidRPr="00E71BEF" w:rsidRDefault="00943680" w:rsidP="00E71BEF">
            <w:pPr>
              <w:pStyle w:val="rvps2"/>
              <w:spacing w:before="0" w:beforeAutospacing="0" w:after="0" w:afterAutospacing="0" w:line="276" w:lineRule="auto"/>
              <w:ind w:firstLine="316"/>
              <w:jc w:val="both"/>
              <w:rPr>
                <w:rStyle w:val="rvts0"/>
                <w:b/>
                <w:color w:val="000000" w:themeColor="text1"/>
                <w:sz w:val="28"/>
                <w:szCs w:val="28"/>
              </w:rPr>
            </w:pPr>
            <w:r w:rsidRPr="00E71BEF">
              <w:rPr>
                <w:b/>
                <w:color w:val="000000" w:themeColor="text1"/>
                <w:sz w:val="28"/>
                <w:szCs w:val="28"/>
              </w:rPr>
              <w:t xml:space="preserve">21. Встановити, що ставка податку на доходи фізичних осіб </w:t>
            </w:r>
            <w:r w:rsidRPr="00E71BEF">
              <w:rPr>
                <w:rStyle w:val="rvts0"/>
                <w:b/>
                <w:color w:val="000000" w:themeColor="text1"/>
                <w:sz w:val="28"/>
                <w:szCs w:val="28"/>
              </w:rPr>
              <w:t>передбачена пунктом 167.1 статті 167 цього Кодексу застосовується:</w:t>
            </w:r>
          </w:p>
          <w:p w14:paraId="2CB2ED12" w14:textId="2A687405" w:rsidR="001C4A1A" w:rsidRPr="00E71BEF" w:rsidRDefault="001C4A1A" w:rsidP="00E71BEF">
            <w:pPr>
              <w:pStyle w:val="rvps2"/>
              <w:spacing w:before="0" w:beforeAutospacing="0" w:after="0" w:afterAutospacing="0" w:line="276" w:lineRule="auto"/>
              <w:ind w:firstLine="316"/>
              <w:jc w:val="both"/>
              <w:rPr>
                <w:rStyle w:val="rvts0"/>
                <w:b/>
                <w:color w:val="000000" w:themeColor="text1"/>
                <w:sz w:val="28"/>
                <w:szCs w:val="28"/>
              </w:rPr>
            </w:pPr>
            <w:r w:rsidRPr="00E71BEF">
              <w:rPr>
                <w:rStyle w:val="rvts0"/>
                <w:b/>
                <w:color w:val="000000" w:themeColor="text1"/>
                <w:sz w:val="28"/>
                <w:szCs w:val="28"/>
              </w:rPr>
              <w:lastRenderedPageBreak/>
              <w:t xml:space="preserve">в період з 01 січня </w:t>
            </w:r>
            <w:r w:rsidR="007B380F" w:rsidRPr="00E71BEF">
              <w:rPr>
                <w:rStyle w:val="rvts0"/>
                <w:b/>
                <w:color w:val="000000" w:themeColor="text1"/>
                <w:sz w:val="28"/>
                <w:szCs w:val="28"/>
              </w:rPr>
              <w:t>2023</w:t>
            </w:r>
            <w:r w:rsidRPr="00E71BEF">
              <w:rPr>
                <w:rStyle w:val="rvts0"/>
                <w:b/>
                <w:color w:val="000000" w:themeColor="text1"/>
                <w:sz w:val="28"/>
                <w:szCs w:val="28"/>
              </w:rPr>
              <w:t xml:space="preserve"> року по</w:t>
            </w:r>
            <w:r w:rsidR="007B380F" w:rsidRPr="00E71BEF">
              <w:rPr>
                <w:rStyle w:val="rvts0"/>
                <w:b/>
                <w:color w:val="000000" w:themeColor="text1"/>
                <w:sz w:val="28"/>
                <w:szCs w:val="28"/>
              </w:rPr>
              <w:t xml:space="preserve"> 31 грудня 2023</w:t>
            </w:r>
            <w:r w:rsidRPr="00E71BEF">
              <w:rPr>
                <w:rStyle w:val="rvts0"/>
                <w:b/>
                <w:color w:val="000000" w:themeColor="text1"/>
                <w:sz w:val="28"/>
                <w:szCs w:val="28"/>
              </w:rPr>
              <w:t xml:space="preserve"> року включно – у розмірі 29 відсотків;</w:t>
            </w:r>
          </w:p>
          <w:p w14:paraId="11898081" w14:textId="79784D0B" w:rsidR="001C4A1A" w:rsidRPr="00E71BEF" w:rsidRDefault="001C4A1A" w:rsidP="00E71BEF">
            <w:pPr>
              <w:pStyle w:val="rvps2"/>
              <w:spacing w:before="0" w:beforeAutospacing="0" w:after="0" w:afterAutospacing="0" w:line="276" w:lineRule="auto"/>
              <w:ind w:firstLine="316"/>
              <w:jc w:val="both"/>
              <w:rPr>
                <w:rStyle w:val="rvts0"/>
                <w:b/>
                <w:color w:val="000000" w:themeColor="text1"/>
                <w:sz w:val="28"/>
                <w:szCs w:val="28"/>
              </w:rPr>
            </w:pPr>
            <w:r w:rsidRPr="00E71BEF">
              <w:rPr>
                <w:rStyle w:val="rvts0"/>
                <w:b/>
                <w:color w:val="000000" w:themeColor="text1"/>
                <w:sz w:val="28"/>
                <w:szCs w:val="28"/>
              </w:rPr>
              <w:t>в період з 01 січня 2</w:t>
            </w:r>
            <w:r w:rsidR="007B380F" w:rsidRPr="00E71BEF">
              <w:rPr>
                <w:rStyle w:val="rvts0"/>
                <w:b/>
                <w:color w:val="000000" w:themeColor="text1"/>
                <w:sz w:val="28"/>
                <w:szCs w:val="28"/>
              </w:rPr>
              <w:t>024</w:t>
            </w:r>
            <w:r w:rsidRPr="00E71BEF">
              <w:rPr>
                <w:rStyle w:val="rvts0"/>
                <w:b/>
                <w:color w:val="000000" w:themeColor="text1"/>
                <w:sz w:val="28"/>
                <w:szCs w:val="28"/>
              </w:rPr>
              <w:t xml:space="preserve"> року по</w:t>
            </w:r>
            <w:r w:rsidR="007B380F" w:rsidRPr="00E71BEF">
              <w:rPr>
                <w:rStyle w:val="rvts0"/>
                <w:b/>
                <w:color w:val="000000" w:themeColor="text1"/>
                <w:sz w:val="28"/>
                <w:szCs w:val="28"/>
              </w:rPr>
              <w:t xml:space="preserve"> 31 грудня 2024</w:t>
            </w:r>
            <w:r w:rsidRPr="00E71BEF">
              <w:rPr>
                <w:rStyle w:val="rvts0"/>
                <w:b/>
                <w:color w:val="000000" w:themeColor="text1"/>
                <w:sz w:val="28"/>
                <w:szCs w:val="28"/>
              </w:rPr>
              <w:t xml:space="preserve"> року включно – у розмірі 26 відсотків;</w:t>
            </w:r>
          </w:p>
          <w:p w14:paraId="2A930EC1" w14:textId="4268CF9A" w:rsidR="00943680" w:rsidRPr="00E71BEF" w:rsidRDefault="001C4A1A" w:rsidP="00E71BEF">
            <w:pPr>
              <w:pStyle w:val="rvps2"/>
              <w:spacing w:before="0" w:beforeAutospacing="0" w:after="0" w:afterAutospacing="0" w:line="276" w:lineRule="auto"/>
              <w:ind w:firstLine="316"/>
              <w:jc w:val="both"/>
              <w:rPr>
                <w:color w:val="000000" w:themeColor="text1"/>
                <w:sz w:val="28"/>
                <w:szCs w:val="28"/>
              </w:rPr>
            </w:pPr>
            <w:r w:rsidRPr="00E71BEF">
              <w:rPr>
                <w:rStyle w:val="rvts0"/>
                <w:b/>
                <w:color w:val="000000" w:themeColor="text1"/>
                <w:sz w:val="28"/>
                <w:szCs w:val="28"/>
              </w:rPr>
              <w:t xml:space="preserve">в період з 01 січня </w:t>
            </w:r>
            <w:r w:rsidR="007B380F" w:rsidRPr="00E71BEF">
              <w:rPr>
                <w:rStyle w:val="rvts0"/>
                <w:b/>
                <w:color w:val="000000" w:themeColor="text1"/>
                <w:sz w:val="28"/>
                <w:szCs w:val="28"/>
              </w:rPr>
              <w:t>2025</w:t>
            </w:r>
            <w:r w:rsidRPr="00E71BEF">
              <w:rPr>
                <w:rStyle w:val="rvts0"/>
                <w:b/>
                <w:color w:val="000000" w:themeColor="text1"/>
                <w:sz w:val="28"/>
                <w:szCs w:val="28"/>
              </w:rPr>
              <w:t xml:space="preserve"> року по</w:t>
            </w:r>
            <w:r w:rsidR="007B380F" w:rsidRPr="00E71BEF">
              <w:rPr>
                <w:rStyle w:val="rvts0"/>
                <w:b/>
                <w:color w:val="000000" w:themeColor="text1"/>
                <w:sz w:val="28"/>
                <w:szCs w:val="28"/>
              </w:rPr>
              <w:t xml:space="preserve"> 31 грудня 2025</w:t>
            </w:r>
            <w:r w:rsidRPr="00E71BEF">
              <w:rPr>
                <w:rStyle w:val="rvts0"/>
                <w:b/>
                <w:color w:val="000000" w:themeColor="text1"/>
                <w:sz w:val="28"/>
                <w:szCs w:val="28"/>
              </w:rPr>
              <w:t xml:space="preserve"> року включно – у розмірі 23 відсотки.</w:t>
            </w:r>
          </w:p>
        </w:tc>
      </w:tr>
      <w:tr w:rsidR="00E71BEF" w:rsidRPr="00E71BEF" w14:paraId="6A60CDDA" w14:textId="77777777" w:rsidTr="00123DCC">
        <w:tc>
          <w:tcPr>
            <w:tcW w:w="7372" w:type="dxa"/>
          </w:tcPr>
          <w:p w14:paraId="12B61EE2" w14:textId="585BCDFB" w:rsidR="003441CC" w:rsidRPr="00E71BEF" w:rsidRDefault="00EE2F4F" w:rsidP="00E71BEF">
            <w:pPr>
              <w:spacing w:line="276" w:lineRule="auto"/>
              <w:ind w:firstLine="316"/>
              <w:jc w:val="both"/>
              <w:rPr>
                <w:rStyle w:val="rvts15"/>
                <w:rFonts w:ascii="Times New Roman" w:hAnsi="Times New Roman" w:cs="Times New Roman"/>
                <w:b/>
                <w:color w:val="000000" w:themeColor="text1"/>
                <w:sz w:val="28"/>
                <w:szCs w:val="28"/>
              </w:rPr>
            </w:pPr>
            <w:r w:rsidRPr="00E71BEF">
              <w:rPr>
                <w:rStyle w:val="rvts15"/>
                <w:rFonts w:ascii="Times New Roman" w:hAnsi="Times New Roman" w:cs="Times New Roman"/>
                <w:b/>
                <w:color w:val="000000" w:themeColor="text1"/>
                <w:sz w:val="28"/>
                <w:szCs w:val="28"/>
              </w:rPr>
              <w:lastRenderedPageBreak/>
              <w:t>Підрозділ 10. Інші перехідні положення</w:t>
            </w:r>
          </w:p>
        </w:tc>
        <w:tc>
          <w:tcPr>
            <w:tcW w:w="7979" w:type="dxa"/>
          </w:tcPr>
          <w:p w14:paraId="6FCB6EA6" w14:textId="31D5F202" w:rsidR="003441CC" w:rsidRPr="00E71BEF" w:rsidRDefault="00EE2F4F" w:rsidP="00E71BEF">
            <w:pPr>
              <w:spacing w:line="276" w:lineRule="auto"/>
              <w:ind w:firstLine="316"/>
              <w:jc w:val="both"/>
              <w:rPr>
                <w:rStyle w:val="rvts15"/>
                <w:rFonts w:ascii="Times New Roman" w:hAnsi="Times New Roman" w:cs="Times New Roman"/>
                <w:b/>
                <w:color w:val="000000" w:themeColor="text1"/>
                <w:sz w:val="28"/>
                <w:szCs w:val="28"/>
              </w:rPr>
            </w:pPr>
            <w:r w:rsidRPr="00E71BEF">
              <w:rPr>
                <w:rStyle w:val="rvts15"/>
                <w:rFonts w:ascii="Times New Roman" w:hAnsi="Times New Roman" w:cs="Times New Roman"/>
                <w:b/>
                <w:color w:val="000000" w:themeColor="text1"/>
                <w:sz w:val="28"/>
                <w:szCs w:val="28"/>
              </w:rPr>
              <w:t>Підрозділ 10. Інші перехідні положення</w:t>
            </w:r>
          </w:p>
        </w:tc>
      </w:tr>
      <w:tr w:rsidR="00E71BEF" w:rsidRPr="00E71BEF" w14:paraId="33327876" w14:textId="77777777" w:rsidTr="00123DCC">
        <w:tc>
          <w:tcPr>
            <w:tcW w:w="7372" w:type="dxa"/>
          </w:tcPr>
          <w:p w14:paraId="457F2A90" w14:textId="77777777" w:rsidR="0087169F" w:rsidRPr="00E71BEF" w:rsidRDefault="0087169F" w:rsidP="00E71BEF">
            <w:pPr>
              <w:pStyle w:val="rvps2"/>
              <w:spacing w:before="0" w:beforeAutospacing="0" w:after="0" w:afterAutospacing="0" w:line="276" w:lineRule="auto"/>
              <w:ind w:firstLine="316"/>
              <w:jc w:val="both"/>
              <w:rPr>
                <w:b/>
                <w:strike/>
                <w:color w:val="000000" w:themeColor="text1"/>
                <w:sz w:val="28"/>
                <w:szCs w:val="28"/>
              </w:rPr>
            </w:pPr>
            <w:r w:rsidRPr="00E71BEF">
              <w:rPr>
                <w:b/>
                <w:strike/>
                <w:color w:val="000000" w:themeColor="text1"/>
                <w:sz w:val="28"/>
                <w:szCs w:val="28"/>
              </w:rPr>
              <w:t>16</w:t>
            </w:r>
            <w:r w:rsidRPr="00E71BEF">
              <w:rPr>
                <w:rStyle w:val="rvts37"/>
                <w:b/>
                <w:strike/>
                <w:color w:val="000000" w:themeColor="text1"/>
                <w:sz w:val="28"/>
                <w:szCs w:val="28"/>
              </w:rPr>
              <w:t>-1</w:t>
            </w:r>
            <w:r w:rsidRPr="00E71BEF">
              <w:rPr>
                <w:b/>
                <w:strike/>
                <w:color w:val="000000" w:themeColor="text1"/>
                <w:sz w:val="28"/>
                <w:szCs w:val="28"/>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14:paraId="5A416B2B" w14:textId="77777777" w:rsidR="0087169F" w:rsidRPr="00E71BEF" w:rsidRDefault="0087169F" w:rsidP="00E71BEF">
            <w:pPr>
              <w:pStyle w:val="rvps2"/>
              <w:spacing w:before="0" w:beforeAutospacing="0" w:after="0" w:afterAutospacing="0" w:line="276" w:lineRule="auto"/>
              <w:ind w:firstLine="316"/>
              <w:jc w:val="both"/>
              <w:rPr>
                <w:b/>
                <w:strike/>
                <w:color w:val="000000" w:themeColor="text1"/>
                <w:sz w:val="28"/>
                <w:szCs w:val="28"/>
              </w:rPr>
            </w:pPr>
            <w:bookmarkStart w:id="56" w:name="n12202"/>
            <w:bookmarkStart w:id="57" w:name="n10057"/>
            <w:bookmarkEnd w:id="56"/>
            <w:bookmarkEnd w:id="57"/>
            <w:r w:rsidRPr="00E71BEF">
              <w:rPr>
                <w:b/>
                <w:strike/>
                <w:color w:val="000000" w:themeColor="text1"/>
                <w:sz w:val="28"/>
                <w:szCs w:val="28"/>
              </w:rPr>
              <w:t xml:space="preserve">1.1. Платниками збору є особи, визначені </w:t>
            </w:r>
            <w:hyperlink r:id="rId65" w:anchor="n3612" w:history="1">
              <w:r w:rsidRPr="00E71BEF">
                <w:rPr>
                  <w:rStyle w:val="ab"/>
                  <w:b/>
                  <w:strike/>
                  <w:color w:val="000000" w:themeColor="text1"/>
                  <w:sz w:val="28"/>
                  <w:szCs w:val="28"/>
                  <w:u w:val="none"/>
                </w:rPr>
                <w:t>пунктом 162.1</w:t>
              </w:r>
            </w:hyperlink>
            <w:r w:rsidRPr="00E71BEF">
              <w:rPr>
                <w:b/>
                <w:strike/>
                <w:color w:val="000000" w:themeColor="text1"/>
                <w:sz w:val="28"/>
                <w:szCs w:val="28"/>
              </w:rPr>
              <w:t xml:space="preserve"> статті 162 цього Кодексу.</w:t>
            </w:r>
          </w:p>
          <w:p w14:paraId="1AB93926" w14:textId="77777777" w:rsidR="0087169F" w:rsidRPr="00E71BEF" w:rsidRDefault="0087169F" w:rsidP="00E71BEF">
            <w:pPr>
              <w:pStyle w:val="rvps2"/>
              <w:spacing w:before="0" w:beforeAutospacing="0" w:after="0" w:afterAutospacing="0" w:line="276" w:lineRule="auto"/>
              <w:ind w:firstLine="316"/>
              <w:jc w:val="both"/>
              <w:rPr>
                <w:b/>
                <w:strike/>
                <w:color w:val="000000" w:themeColor="text1"/>
                <w:sz w:val="28"/>
                <w:szCs w:val="28"/>
              </w:rPr>
            </w:pPr>
            <w:bookmarkStart w:id="58" w:name="n10058"/>
            <w:bookmarkEnd w:id="58"/>
            <w:r w:rsidRPr="00E71BEF">
              <w:rPr>
                <w:b/>
                <w:strike/>
                <w:color w:val="000000" w:themeColor="text1"/>
                <w:sz w:val="28"/>
                <w:szCs w:val="28"/>
              </w:rPr>
              <w:t xml:space="preserve">1.2. Об’єктом оподаткування збором є доходи, визначені </w:t>
            </w:r>
            <w:hyperlink r:id="rId66" w:anchor="n3619" w:history="1">
              <w:r w:rsidRPr="00E71BEF">
                <w:rPr>
                  <w:rStyle w:val="ab"/>
                  <w:b/>
                  <w:strike/>
                  <w:color w:val="000000" w:themeColor="text1"/>
                  <w:sz w:val="28"/>
                  <w:szCs w:val="28"/>
                  <w:u w:val="none"/>
                </w:rPr>
                <w:t>статтею 163</w:t>
              </w:r>
            </w:hyperlink>
            <w:r w:rsidRPr="00E71BEF">
              <w:rPr>
                <w:b/>
                <w:strike/>
                <w:color w:val="000000" w:themeColor="text1"/>
                <w:sz w:val="28"/>
                <w:szCs w:val="28"/>
              </w:rPr>
              <w:t xml:space="preserve"> цього Кодексу.</w:t>
            </w:r>
          </w:p>
          <w:p w14:paraId="6F831417" w14:textId="77777777" w:rsidR="0087169F" w:rsidRPr="00E71BEF" w:rsidRDefault="0087169F" w:rsidP="00E71BEF">
            <w:pPr>
              <w:pStyle w:val="rvps2"/>
              <w:spacing w:before="0" w:beforeAutospacing="0" w:after="0" w:afterAutospacing="0" w:line="276" w:lineRule="auto"/>
              <w:ind w:firstLine="316"/>
              <w:jc w:val="both"/>
              <w:rPr>
                <w:b/>
                <w:strike/>
                <w:color w:val="000000" w:themeColor="text1"/>
                <w:sz w:val="28"/>
                <w:szCs w:val="28"/>
              </w:rPr>
            </w:pPr>
            <w:bookmarkStart w:id="59" w:name="n12203"/>
            <w:bookmarkStart w:id="60" w:name="n10059"/>
            <w:bookmarkEnd w:id="59"/>
            <w:bookmarkEnd w:id="60"/>
            <w:r w:rsidRPr="00E71BEF">
              <w:rPr>
                <w:b/>
                <w:strike/>
                <w:color w:val="000000" w:themeColor="text1"/>
                <w:sz w:val="28"/>
                <w:szCs w:val="28"/>
              </w:rPr>
              <w:t>1.3. Ставка збору становить 1,5 відсотка від об’єкта оподаткування, визначеного підпунктом 1.2 цього пункту.</w:t>
            </w:r>
          </w:p>
          <w:p w14:paraId="12A6A7A6" w14:textId="77777777" w:rsidR="0087169F" w:rsidRPr="00E71BEF" w:rsidRDefault="0087169F" w:rsidP="00E71BEF">
            <w:pPr>
              <w:pStyle w:val="rvps2"/>
              <w:spacing w:before="0" w:beforeAutospacing="0" w:after="0" w:afterAutospacing="0" w:line="276" w:lineRule="auto"/>
              <w:ind w:firstLine="316"/>
              <w:jc w:val="both"/>
              <w:rPr>
                <w:b/>
                <w:strike/>
                <w:color w:val="000000" w:themeColor="text1"/>
                <w:sz w:val="28"/>
                <w:szCs w:val="28"/>
              </w:rPr>
            </w:pPr>
            <w:bookmarkStart w:id="61" w:name="n10060"/>
            <w:bookmarkEnd w:id="61"/>
            <w:r w:rsidRPr="00E71BEF">
              <w:rPr>
                <w:b/>
                <w:strike/>
                <w:color w:val="000000" w:themeColor="text1"/>
                <w:sz w:val="28"/>
                <w:szCs w:val="28"/>
              </w:rPr>
              <w:t xml:space="preserve">1.4. Нарахування, утримання та сплата (перерахування) збору до бюджету здійснюються у порядку, встановленому </w:t>
            </w:r>
            <w:hyperlink r:id="rId67" w:anchor="n3877" w:history="1">
              <w:r w:rsidRPr="00E71BEF">
                <w:rPr>
                  <w:rStyle w:val="ab"/>
                  <w:b/>
                  <w:strike/>
                  <w:color w:val="000000" w:themeColor="text1"/>
                  <w:sz w:val="28"/>
                  <w:szCs w:val="28"/>
                  <w:u w:val="none"/>
                </w:rPr>
                <w:t>статтею 168</w:t>
              </w:r>
            </w:hyperlink>
            <w:r w:rsidRPr="00E71BEF">
              <w:rPr>
                <w:b/>
                <w:strike/>
                <w:color w:val="000000" w:themeColor="text1"/>
                <w:sz w:val="28"/>
                <w:szCs w:val="28"/>
              </w:rPr>
              <w:t xml:space="preserve"> цього Кодексу, за ставкою, визначеною підпунктом 1.3 цього пункту.</w:t>
            </w:r>
          </w:p>
          <w:p w14:paraId="1E7A575C" w14:textId="77777777" w:rsidR="0087169F" w:rsidRPr="00E71BEF" w:rsidRDefault="0087169F" w:rsidP="00E71BEF">
            <w:pPr>
              <w:pStyle w:val="rvps2"/>
              <w:spacing w:before="0" w:beforeAutospacing="0" w:after="0" w:afterAutospacing="0" w:line="276" w:lineRule="auto"/>
              <w:ind w:firstLine="316"/>
              <w:jc w:val="both"/>
              <w:rPr>
                <w:b/>
                <w:strike/>
                <w:color w:val="000000" w:themeColor="text1"/>
                <w:sz w:val="28"/>
                <w:szCs w:val="28"/>
              </w:rPr>
            </w:pPr>
            <w:bookmarkStart w:id="62" w:name="n10061"/>
            <w:bookmarkEnd w:id="62"/>
            <w:r w:rsidRPr="00E71BEF">
              <w:rPr>
                <w:b/>
                <w:strike/>
                <w:color w:val="000000" w:themeColor="text1"/>
                <w:sz w:val="28"/>
                <w:szCs w:val="28"/>
              </w:rPr>
              <w:t xml:space="preserve">1.5. Відповідальними за утримання (нарахування) та сплату (перерахування) збору до бюджету є особи, визначені у </w:t>
            </w:r>
            <w:hyperlink r:id="rId68" w:anchor="n4155" w:history="1">
              <w:r w:rsidRPr="00E71BEF">
                <w:rPr>
                  <w:rStyle w:val="ab"/>
                  <w:b/>
                  <w:strike/>
                  <w:color w:val="000000" w:themeColor="text1"/>
                  <w:sz w:val="28"/>
                  <w:szCs w:val="28"/>
                  <w:u w:val="none"/>
                </w:rPr>
                <w:t>статті 171</w:t>
              </w:r>
            </w:hyperlink>
            <w:r w:rsidRPr="00E71BEF">
              <w:rPr>
                <w:b/>
                <w:strike/>
                <w:color w:val="000000" w:themeColor="text1"/>
                <w:sz w:val="28"/>
                <w:szCs w:val="28"/>
              </w:rPr>
              <w:t xml:space="preserve"> цього Кодексу.</w:t>
            </w:r>
          </w:p>
          <w:p w14:paraId="567625E8" w14:textId="77777777" w:rsidR="0087169F" w:rsidRPr="00E71BEF" w:rsidRDefault="0087169F" w:rsidP="00E71BEF">
            <w:pPr>
              <w:pStyle w:val="rvps2"/>
              <w:spacing w:before="0" w:beforeAutospacing="0" w:after="0" w:afterAutospacing="0" w:line="276" w:lineRule="auto"/>
              <w:ind w:firstLine="316"/>
              <w:jc w:val="both"/>
              <w:rPr>
                <w:b/>
                <w:strike/>
                <w:color w:val="000000" w:themeColor="text1"/>
                <w:sz w:val="28"/>
                <w:szCs w:val="28"/>
              </w:rPr>
            </w:pPr>
            <w:bookmarkStart w:id="63" w:name="n10062"/>
            <w:bookmarkEnd w:id="63"/>
            <w:r w:rsidRPr="00E71BEF">
              <w:rPr>
                <w:b/>
                <w:strike/>
                <w:color w:val="000000" w:themeColor="text1"/>
                <w:sz w:val="28"/>
                <w:szCs w:val="28"/>
              </w:rPr>
              <w:lastRenderedPageBreak/>
              <w:t xml:space="preserve">1.6. Платники збору зобов’язані забезпечувати виконання податкових зобов’язань у формі та спосіб, визначені </w:t>
            </w:r>
            <w:hyperlink r:id="rId69" w:anchor="n4264" w:history="1">
              <w:r w:rsidRPr="00E71BEF">
                <w:rPr>
                  <w:rStyle w:val="ab"/>
                  <w:b/>
                  <w:strike/>
                  <w:color w:val="000000" w:themeColor="text1"/>
                  <w:sz w:val="28"/>
                  <w:szCs w:val="28"/>
                  <w:u w:val="none"/>
                </w:rPr>
                <w:t>статтею 176</w:t>
              </w:r>
            </w:hyperlink>
            <w:r w:rsidRPr="00E71BEF">
              <w:rPr>
                <w:b/>
                <w:strike/>
                <w:color w:val="000000" w:themeColor="text1"/>
                <w:sz w:val="28"/>
                <w:szCs w:val="28"/>
              </w:rPr>
              <w:t xml:space="preserve"> цього Кодексу.</w:t>
            </w:r>
          </w:p>
          <w:p w14:paraId="483B7803" w14:textId="4874929B" w:rsidR="0087169F" w:rsidRPr="00E71BEF" w:rsidRDefault="0087169F" w:rsidP="00E71BEF">
            <w:pPr>
              <w:pStyle w:val="rvps2"/>
              <w:spacing w:before="0" w:beforeAutospacing="0" w:after="0" w:afterAutospacing="0" w:line="276" w:lineRule="auto"/>
              <w:ind w:firstLine="316"/>
              <w:jc w:val="both"/>
              <w:rPr>
                <w:b/>
                <w:i/>
                <w:iCs/>
                <w:strike/>
                <w:color w:val="000000" w:themeColor="text1"/>
                <w:sz w:val="28"/>
                <w:szCs w:val="28"/>
              </w:rPr>
            </w:pPr>
            <w:bookmarkStart w:id="64" w:name="n12327"/>
            <w:bookmarkEnd w:id="64"/>
            <w:r w:rsidRPr="00E71BEF">
              <w:rPr>
                <w:b/>
                <w:strike/>
                <w:color w:val="000000" w:themeColor="text1"/>
                <w:sz w:val="28"/>
                <w:szCs w:val="28"/>
              </w:rPr>
              <w:t xml:space="preserve">1.7. Звільняються від оподаткування збором доходи, що згідно з </w:t>
            </w:r>
            <w:hyperlink r:id="rId70" w:anchor="n3610" w:history="1">
              <w:r w:rsidRPr="00E71BEF">
                <w:rPr>
                  <w:rStyle w:val="ab"/>
                  <w:b/>
                  <w:strike/>
                  <w:color w:val="000000" w:themeColor="text1"/>
                  <w:sz w:val="28"/>
                  <w:szCs w:val="28"/>
                  <w:u w:val="none"/>
                </w:rPr>
                <w:t>розділом IV</w:t>
              </w:r>
            </w:hyperlink>
            <w:r w:rsidRPr="00E71BEF">
              <w:rPr>
                <w:b/>
                <w:strike/>
                <w:color w:val="000000" w:themeColor="text1"/>
                <w:sz w:val="28"/>
                <w:szCs w:val="28"/>
              </w:rPr>
              <w:t xml:space="preserve"> цього Кодексу не включаються до загального оподатковуваного доходу фізичних осіб (не підлягають оподаткуванню, оподатковуються за нульовою ставкою), крім доходів, зазначених у </w:t>
            </w:r>
            <w:hyperlink r:id="rId71" w:anchor="n18702" w:history="1">
              <w:r w:rsidRPr="00E71BEF">
                <w:rPr>
                  <w:rStyle w:val="ab"/>
                  <w:b/>
                  <w:strike/>
                  <w:color w:val="000000" w:themeColor="text1"/>
                  <w:sz w:val="28"/>
                  <w:szCs w:val="28"/>
                  <w:u w:val="none"/>
                </w:rPr>
                <w:t>пунктах 3</w:t>
              </w:r>
            </w:hyperlink>
            <w:r w:rsidRPr="00E71BEF">
              <w:rPr>
                <w:b/>
                <w:strike/>
                <w:color w:val="000000" w:themeColor="text1"/>
                <w:sz w:val="28"/>
                <w:szCs w:val="28"/>
              </w:rPr>
              <w:t xml:space="preserve"> і </w:t>
            </w:r>
            <w:hyperlink r:id="rId72" w:anchor="n18714" w:history="1">
              <w:r w:rsidRPr="00E71BEF">
                <w:rPr>
                  <w:rStyle w:val="ab"/>
                  <w:b/>
                  <w:strike/>
                  <w:color w:val="000000" w:themeColor="text1"/>
                  <w:sz w:val="28"/>
                  <w:szCs w:val="28"/>
                  <w:u w:val="none"/>
                </w:rPr>
                <w:t>4</w:t>
              </w:r>
            </w:hyperlink>
            <w:r w:rsidRPr="00E71BEF">
              <w:rPr>
                <w:b/>
                <w:strike/>
                <w:color w:val="000000" w:themeColor="text1"/>
                <w:sz w:val="28"/>
                <w:szCs w:val="28"/>
              </w:rPr>
              <w:t xml:space="preserve"> пункту 170.13</w:t>
            </w:r>
            <w:r w:rsidRPr="00E71BEF">
              <w:rPr>
                <w:rStyle w:val="rvts37"/>
                <w:b/>
                <w:strike/>
                <w:color w:val="000000" w:themeColor="text1"/>
                <w:sz w:val="28"/>
                <w:szCs w:val="28"/>
              </w:rPr>
              <w:t>-1</w:t>
            </w:r>
            <w:r w:rsidRPr="00E71BEF">
              <w:rPr>
                <w:b/>
                <w:strike/>
                <w:color w:val="000000" w:themeColor="text1"/>
                <w:sz w:val="28"/>
                <w:szCs w:val="28"/>
              </w:rPr>
              <w:t xml:space="preserve"> статті 170 цього </w:t>
            </w:r>
          </w:p>
          <w:p w14:paraId="2C77F903" w14:textId="77777777" w:rsidR="0087169F" w:rsidRPr="00E71BEF" w:rsidRDefault="0087169F" w:rsidP="00E71BEF">
            <w:pPr>
              <w:pStyle w:val="rvps2"/>
              <w:spacing w:before="0" w:beforeAutospacing="0" w:after="0" w:afterAutospacing="0" w:line="276" w:lineRule="auto"/>
              <w:ind w:firstLine="316"/>
              <w:jc w:val="both"/>
              <w:rPr>
                <w:b/>
                <w:strike/>
                <w:color w:val="000000" w:themeColor="text1"/>
                <w:sz w:val="28"/>
                <w:szCs w:val="28"/>
              </w:rPr>
            </w:pPr>
            <w:bookmarkStart w:id="65" w:name="n12370"/>
            <w:bookmarkEnd w:id="65"/>
            <w:r w:rsidRPr="00E71BEF">
              <w:rPr>
                <w:b/>
                <w:strike/>
                <w:color w:val="000000" w:themeColor="text1"/>
                <w:sz w:val="28"/>
                <w:szCs w:val="28"/>
              </w:rPr>
              <w:t xml:space="preserve">Тимчасово, на період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 (ООС), не підлягають оподаткуванню військовим збором доходи у вигляді грошового забезпечення працівників правоохоронних органів, військовослужбовців та працівників Збройних Сил України, Національної гвардії України, Служби безпеки України, Служби зовнішньої розвідки України, Державної прикордонної служби України, осіб рядового, начальницького складу, військовослужбовців, працівників Міністерства внутрішніх справ України, Управління державної охорони України, Державної служби спеціального </w:t>
            </w:r>
            <w:r w:rsidRPr="00E71BEF">
              <w:rPr>
                <w:b/>
                <w:strike/>
                <w:color w:val="000000" w:themeColor="text1"/>
                <w:sz w:val="28"/>
                <w:szCs w:val="28"/>
              </w:rPr>
              <w:lastRenderedPageBreak/>
              <w:t>зв’язку та захисту інформації України, інших утворених відповідно до законів України військових формувань та інших осіб на період їх безпосередньої участі в антитерористичній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 (ООС).</w:t>
            </w:r>
          </w:p>
          <w:p w14:paraId="2943DC71" w14:textId="77777777" w:rsidR="0087169F" w:rsidRPr="00E71BEF" w:rsidRDefault="0087169F" w:rsidP="00E71BEF">
            <w:pPr>
              <w:pStyle w:val="rvps2"/>
              <w:spacing w:before="0" w:beforeAutospacing="0" w:after="0" w:afterAutospacing="0" w:line="276" w:lineRule="auto"/>
              <w:ind w:firstLine="316"/>
              <w:jc w:val="both"/>
              <w:rPr>
                <w:b/>
                <w:strike/>
                <w:color w:val="000000" w:themeColor="text1"/>
                <w:sz w:val="28"/>
                <w:szCs w:val="28"/>
              </w:rPr>
            </w:pPr>
            <w:bookmarkStart w:id="66" w:name="n12372"/>
            <w:bookmarkStart w:id="67" w:name="n12371"/>
            <w:bookmarkEnd w:id="66"/>
            <w:bookmarkEnd w:id="67"/>
            <w:r w:rsidRPr="00E71BEF">
              <w:rPr>
                <w:b/>
                <w:strike/>
                <w:color w:val="000000" w:themeColor="text1"/>
                <w:sz w:val="28"/>
                <w:szCs w:val="28"/>
              </w:rPr>
              <w:t>Порядок підтвердження статусу зазначених осіб з метою застосування пільги з оподаткування військовим збором визначається Кабінетом Міністрів України.</w:t>
            </w:r>
          </w:p>
          <w:p w14:paraId="674BB844" w14:textId="77777777" w:rsidR="0087169F" w:rsidRPr="00E71BEF" w:rsidRDefault="0087169F" w:rsidP="00E71BEF">
            <w:pPr>
              <w:pStyle w:val="rvps2"/>
              <w:spacing w:before="0" w:beforeAutospacing="0" w:after="0" w:afterAutospacing="0" w:line="276" w:lineRule="auto"/>
              <w:ind w:firstLine="316"/>
              <w:jc w:val="both"/>
              <w:rPr>
                <w:b/>
                <w:strike/>
                <w:color w:val="000000" w:themeColor="text1"/>
                <w:sz w:val="28"/>
                <w:szCs w:val="28"/>
              </w:rPr>
            </w:pPr>
            <w:bookmarkStart w:id="68" w:name="n12369"/>
            <w:bookmarkStart w:id="69" w:name="n13058"/>
            <w:bookmarkEnd w:id="68"/>
            <w:bookmarkEnd w:id="69"/>
            <w:r w:rsidRPr="00E71BEF">
              <w:rPr>
                <w:b/>
                <w:strike/>
                <w:color w:val="000000" w:themeColor="text1"/>
                <w:sz w:val="28"/>
                <w:szCs w:val="28"/>
              </w:rPr>
              <w:t>1.8. Тимчасово, на період реалізації проекту модернізації Бортницької станції очистки стічних вод у рамках реалізації проекту "Реконструкція споруд очистки стічних каналізаційних вод і будівництво технологічної лінії по обробці та утилізації осадів Бортницької станції аерації", затвердженого Кабінетом Міністрів України (далі - Проект), не підлягають оподаткуванню військовим збором доходи (виплачені, надані), що нараховані громадянам Японії (незалежно від їхнього резидентського статусу) японськими суб’єктами з реалізації Проекту у формі заробітної плати та/або винагороди за цивільно-правовими договорами. Зазначене звільнення застосовується лише до тієї частини доходів, що пов’язана з реалізацією Проекту.</w:t>
            </w:r>
          </w:p>
          <w:p w14:paraId="5EE8ECE2" w14:textId="77777777" w:rsidR="0087169F" w:rsidRPr="00E71BEF" w:rsidRDefault="0087169F" w:rsidP="00E71BEF">
            <w:pPr>
              <w:pStyle w:val="rvps2"/>
              <w:spacing w:before="0" w:beforeAutospacing="0" w:after="0" w:afterAutospacing="0" w:line="276" w:lineRule="auto"/>
              <w:ind w:firstLine="316"/>
              <w:jc w:val="both"/>
              <w:rPr>
                <w:b/>
                <w:strike/>
                <w:color w:val="000000" w:themeColor="text1"/>
                <w:sz w:val="28"/>
                <w:szCs w:val="28"/>
              </w:rPr>
            </w:pPr>
            <w:bookmarkStart w:id="70" w:name="n13059"/>
            <w:bookmarkEnd w:id="70"/>
            <w:r w:rsidRPr="00E71BEF">
              <w:rPr>
                <w:b/>
                <w:strike/>
                <w:color w:val="000000" w:themeColor="text1"/>
                <w:sz w:val="28"/>
                <w:szCs w:val="28"/>
              </w:rPr>
              <w:lastRenderedPageBreak/>
              <w:t xml:space="preserve">Термін "японський суб’єкт з реалізації Проекту" вживається у значенні, наведеному у </w:t>
            </w:r>
            <w:hyperlink r:id="rId73" w:anchor="n13038" w:history="1">
              <w:r w:rsidRPr="00E71BEF">
                <w:rPr>
                  <w:rStyle w:val="ab"/>
                  <w:b/>
                  <w:strike/>
                  <w:color w:val="000000" w:themeColor="text1"/>
                  <w:sz w:val="28"/>
                  <w:szCs w:val="28"/>
                  <w:u w:val="none"/>
                </w:rPr>
                <w:t>пункті 9</w:t>
              </w:r>
            </w:hyperlink>
            <w:r w:rsidRPr="00E71BEF">
              <w:rPr>
                <w:b/>
                <w:strike/>
                <w:color w:val="000000" w:themeColor="text1"/>
                <w:sz w:val="28"/>
                <w:szCs w:val="28"/>
              </w:rPr>
              <w:t xml:space="preserve"> підрозділу 1 цього розділу.</w:t>
            </w:r>
          </w:p>
          <w:p w14:paraId="28D479C9" w14:textId="77777777" w:rsidR="0087169F" w:rsidRPr="00E71BEF" w:rsidRDefault="0087169F" w:rsidP="00E71BEF">
            <w:pPr>
              <w:pStyle w:val="rvps2"/>
              <w:spacing w:before="0" w:beforeAutospacing="0" w:after="0" w:afterAutospacing="0" w:line="276" w:lineRule="auto"/>
              <w:ind w:firstLine="316"/>
              <w:jc w:val="both"/>
              <w:rPr>
                <w:b/>
                <w:strike/>
                <w:color w:val="000000" w:themeColor="text1"/>
                <w:sz w:val="28"/>
                <w:szCs w:val="28"/>
              </w:rPr>
            </w:pPr>
            <w:bookmarkStart w:id="71" w:name="n13060"/>
            <w:bookmarkEnd w:id="71"/>
            <w:r w:rsidRPr="00E71BEF">
              <w:rPr>
                <w:b/>
                <w:strike/>
                <w:color w:val="000000" w:themeColor="text1"/>
                <w:sz w:val="28"/>
                <w:szCs w:val="28"/>
              </w:rPr>
              <w:t xml:space="preserve">У разі якщо японським суб’єктом з реалізації Проекту виступатиме договір про спільну діяльність, одним або кількома учасниками якого (з участю у такому договорі більше ніж 50 відсотків) є особи, визначені у </w:t>
            </w:r>
            <w:hyperlink r:id="rId74" w:anchor="n13040" w:history="1">
              <w:r w:rsidRPr="00E71BEF">
                <w:rPr>
                  <w:rStyle w:val="ab"/>
                  <w:b/>
                  <w:strike/>
                  <w:color w:val="000000" w:themeColor="text1"/>
                  <w:sz w:val="28"/>
                  <w:szCs w:val="28"/>
                  <w:u w:val="none"/>
                </w:rPr>
                <w:t>підпунктах "а"-"в"</w:t>
              </w:r>
            </w:hyperlink>
            <w:r w:rsidRPr="00E71BEF">
              <w:rPr>
                <w:b/>
                <w:strike/>
                <w:color w:val="000000" w:themeColor="text1"/>
                <w:sz w:val="28"/>
                <w:szCs w:val="28"/>
              </w:rPr>
              <w:t xml:space="preserve"> пункту 9 підрозділу 1 цього розділу, норми цього підпункту застосовуються виключно до доходів громадян Японії, що нараховуються (виплачуються, надаються) оператором такої спільної діяльності.</w:t>
            </w:r>
          </w:p>
          <w:p w14:paraId="0D7FC592" w14:textId="77777777" w:rsidR="0087169F" w:rsidRPr="00E71BEF" w:rsidRDefault="0087169F" w:rsidP="00E71BEF">
            <w:pPr>
              <w:pStyle w:val="rvps2"/>
              <w:spacing w:before="0" w:beforeAutospacing="0" w:after="0" w:afterAutospacing="0" w:line="276" w:lineRule="auto"/>
              <w:ind w:firstLine="316"/>
              <w:jc w:val="both"/>
              <w:rPr>
                <w:b/>
                <w:strike/>
                <w:color w:val="000000" w:themeColor="text1"/>
                <w:sz w:val="28"/>
                <w:szCs w:val="28"/>
              </w:rPr>
            </w:pPr>
            <w:bookmarkStart w:id="72" w:name="n13057"/>
            <w:bookmarkStart w:id="73" w:name="n15129"/>
            <w:bookmarkEnd w:id="72"/>
            <w:bookmarkEnd w:id="73"/>
            <w:r w:rsidRPr="00E71BEF">
              <w:rPr>
                <w:b/>
                <w:strike/>
                <w:color w:val="000000" w:themeColor="text1"/>
                <w:sz w:val="28"/>
                <w:szCs w:val="28"/>
              </w:rPr>
              <w:t xml:space="preserve">1.9. Звільняються від оподаткування військовим збором доходи, зазначені в </w:t>
            </w:r>
            <w:hyperlink r:id="rId75" w:anchor="n15107" w:history="1">
              <w:r w:rsidRPr="00E71BEF">
                <w:rPr>
                  <w:rStyle w:val="ab"/>
                  <w:b/>
                  <w:strike/>
                  <w:color w:val="000000" w:themeColor="text1"/>
                  <w:sz w:val="28"/>
                  <w:szCs w:val="28"/>
                  <w:u w:val="none"/>
                </w:rPr>
                <w:t>абзаці першому</w:t>
              </w:r>
            </w:hyperlink>
            <w:r w:rsidRPr="00E71BEF">
              <w:rPr>
                <w:b/>
                <w:strike/>
                <w:color w:val="000000" w:themeColor="text1"/>
                <w:sz w:val="28"/>
                <w:szCs w:val="28"/>
              </w:rPr>
              <w:t xml:space="preserve"> пункту 10 підрозділу 1 цього розділу.</w:t>
            </w:r>
          </w:p>
          <w:p w14:paraId="32DC6369" w14:textId="436B5B37" w:rsidR="003441CC" w:rsidRPr="00E71BEF" w:rsidRDefault="0087169F" w:rsidP="00E71BEF">
            <w:pPr>
              <w:pStyle w:val="rvps2"/>
              <w:spacing w:before="0" w:beforeAutospacing="0" w:after="0" w:afterAutospacing="0" w:line="276" w:lineRule="auto"/>
              <w:ind w:firstLine="316"/>
              <w:jc w:val="both"/>
              <w:rPr>
                <w:rStyle w:val="rvts0"/>
                <w:b/>
                <w:strike/>
                <w:color w:val="000000" w:themeColor="text1"/>
                <w:sz w:val="28"/>
                <w:szCs w:val="28"/>
              </w:rPr>
            </w:pPr>
            <w:bookmarkStart w:id="74" w:name="n15128"/>
            <w:bookmarkStart w:id="75" w:name="n17261"/>
            <w:bookmarkEnd w:id="74"/>
            <w:bookmarkEnd w:id="75"/>
            <w:r w:rsidRPr="00E71BEF">
              <w:rPr>
                <w:b/>
                <w:strike/>
                <w:color w:val="000000" w:themeColor="text1"/>
                <w:sz w:val="28"/>
                <w:szCs w:val="28"/>
              </w:rPr>
              <w:t xml:space="preserve">1.10. Звільняються від оподаткування військовим збором доходи, зазначені в </w:t>
            </w:r>
            <w:hyperlink r:id="rId76" w:anchor="n17251" w:history="1">
              <w:r w:rsidRPr="00E71BEF">
                <w:rPr>
                  <w:rStyle w:val="ab"/>
                  <w:b/>
                  <w:strike/>
                  <w:color w:val="000000" w:themeColor="text1"/>
                  <w:sz w:val="28"/>
                  <w:szCs w:val="28"/>
                  <w:u w:val="none"/>
                </w:rPr>
                <w:t>пунктах 13</w:t>
              </w:r>
            </w:hyperlink>
            <w:r w:rsidRPr="00E71BEF">
              <w:rPr>
                <w:b/>
                <w:strike/>
                <w:color w:val="000000" w:themeColor="text1"/>
                <w:sz w:val="28"/>
                <w:szCs w:val="28"/>
              </w:rPr>
              <w:t xml:space="preserve">, </w:t>
            </w:r>
            <w:hyperlink r:id="rId77" w:anchor="n17540" w:history="1">
              <w:r w:rsidRPr="00E71BEF">
                <w:rPr>
                  <w:rStyle w:val="ab"/>
                  <w:b/>
                  <w:strike/>
                  <w:color w:val="000000" w:themeColor="text1"/>
                  <w:sz w:val="28"/>
                  <w:szCs w:val="28"/>
                  <w:u w:val="none"/>
                </w:rPr>
                <w:t>15</w:t>
              </w:r>
            </w:hyperlink>
            <w:r w:rsidRPr="00E71BEF">
              <w:rPr>
                <w:b/>
                <w:strike/>
                <w:color w:val="000000" w:themeColor="text1"/>
                <w:sz w:val="28"/>
                <w:szCs w:val="28"/>
              </w:rPr>
              <w:t xml:space="preserve">, </w:t>
            </w:r>
            <w:hyperlink r:id="rId78" w:anchor="n17541" w:history="1">
              <w:r w:rsidRPr="00E71BEF">
                <w:rPr>
                  <w:rStyle w:val="ab"/>
                  <w:b/>
                  <w:strike/>
                  <w:color w:val="000000" w:themeColor="text1"/>
                  <w:sz w:val="28"/>
                  <w:szCs w:val="28"/>
                  <w:u w:val="none"/>
                </w:rPr>
                <w:t>16</w:t>
              </w:r>
            </w:hyperlink>
            <w:r w:rsidRPr="00E71BEF">
              <w:rPr>
                <w:b/>
                <w:strike/>
                <w:color w:val="000000" w:themeColor="text1"/>
                <w:sz w:val="28"/>
                <w:szCs w:val="28"/>
              </w:rPr>
              <w:t xml:space="preserve">, </w:t>
            </w:r>
            <w:hyperlink r:id="rId79" w:anchor="n17542" w:history="1">
              <w:r w:rsidRPr="00E71BEF">
                <w:rPr>
                  <w:rStyle w:val="ab"/>
                  <w:b/>
                  <w:strike/>
                  <w:color w:val="000000" w:themeColor="text1"/>
                  <w:sz w:val="28"/>
                  <w:szCs w:val="28"/>
                  <w:u w:val="none"/>
                </w:rPr>
                <w:t>17</w:t>
              </w:r>
            </w:hyperlink>
            <w:r w:rsidRPr="00E71BEF">
              <w:rPr>
                <w:b/>
                <w:strike/>
                <w:color w:val="000000" w:themeColor="text1"/>
                <w:sz w:val="28"/>
                <w:szCs w:val="28"/>
              </w:rPr>
              <w:t xml:space="preserve"> і 18 підрозділу 1 цього розділу.</w:t>
            </w:r>
          </w:p>
        </w:tc>
        <w:tc>
          <w:tcPr>
            <w:tcW w:w="7979" w:type="dxa"/>
          </w:tcPr>
          <w:p w14:paraId="4BDE88CA" w14:textId="3EF51ECB" w:rsidR="003441CC" w:rsidRPr="00E71BEF" w:rsidRDefault="0087169F" w:rsidP="00E71BEF">
            <w:pPr>
              <w:spacing w:line="276" w:lineRule="auto"/>
              <w:ind w:firstLine="316"/>
              <w:jc w:val="both"/>
              <w:rPr>
                <w:rStyle w:val="rvts0"/>
                <w:rFonts w:ascii="Times New Roman" w:eastAsia="Times New Roman" w:hAnsi="Times New Roman" w:cs="Times New Roman"/>
                <w:b/>
                <w:color w:val="000000" w:themeColor="text1"/>
                <w:sz w:val="28"/>
                <w:szCs w:val="28"/>
                <w:lang w:eastAsia="en-GB"/>
              </w:rPr>
            </w:pPr>
            <w:r w:rsidRPr="00E71BEF">
              <w:rPr>
                <w:rStyle w:val="rvts0"/>
                <w:rFonts w:ascii="Times New Roman" w:eastAsia="Times New Roman" w:hAnsi="Times New Roman" w:cs="Times New Roman"/>
                <w:b/>
                <w:color w:val="000000" w:themeColor="text1"/>
                <w:sz w:val="28"/>
                <w:szCs w:val="28"/>
                <w:lang w:eastAsia="en-GB"/>
              </w:rPr>
              <w:lastRenderedPageBreak/>
              <w:t>Виключити</w:t>
            </w:r>
          </w:p>
        </w:tc>
      </w:tr>
      <w:tr w:rsidR="00E71BEF" w:rsidRPr="00E71BEF" w14:paraId="710201AA" w14:textId="77777777" w:rsidTr="00123DCC">
        <w:tc>
          <w:tcPr>
            <w:tcW w:w="7372" w:type="dxa"/>
          </w:tcPr>
          <w:p w14:paraId="43D31AE1" w14:textId="77777777" w:rsidR="00C53593" w:rsidRPr="00E71BEF" w:rsidRDefault="00C53593" w:rsidP="00E71BEF">
            <w:pPr>
              <w:pStyle w:val="rvps2"/>
              <w:spacing w:before="0" w:beforeAutospacing="0" w:after="0" w:afterAutospacing="0" w:line="276" w:lineRule="auto"/>
              <w:ind w:firstLine="316"/>
              <w:rPr>
                <w:color w:val="000000" w:themeColor="text1"/>
                <w:sz w:val="28"/>
                <w:szCs w:val="28"/>
              </w:rPr>
            </w:pPr>
            <w:r w:rsidRPr="00E71BEF">
              <w:rPr>
                <w:color w:val="000000" w:themeColor="text1"/>
                <w:sz w:val="28"/>
                <w:szCs w:val="28"/>
              </w:rPr>
              <w:lastRenderedPageBreak/>
              <w:t>26.1. На тимчасово окупованій території:</w:t>
            </w:r>
          </w:p>
          <w:p w14:paraId="14BAF891" w14:textId="77777777" w:rsidR="00C53593" w:rsidRPr="00E71BEF" w:rsidRDefault="00C53593" w:rsidP="00E71BEF">
            <w:pPr>
              <w:pStyle w:val="rvps2"/>
              <w:spacing w:before="0" w:beforeAutospacing="0" w:after="0" w:afterAutospacing="0" w:line="276" w:lineRule="auto"/>
              <w:ind w:firstLine="316"/>
              <w:rPr>
                <w:color w:val="000000" w:themeColor="text1"/>
                <w:sz w:val="28"/>
                <w:szCs w:val="28"/>
              </w:rPr>
            </w:pPr>
            <w:bookmarkStart w:id="76" w:name="n19097"/>
            <w:bookmarkEnd w:id="76"/>
            <w:r w:rsidRPr="00E71BEF">
              <w:rPr>
                <w:color w:val="000000" w:themeColor="text1"/>
                <w:sz w:val="28"/>
                <w:szCs w:val="28"/>
              </w:rPr>
              <w:t xml:space="preserve">1) загальнодержавні та місцеві податки і збори, визначені </w:t>
            </w:r>
            <w:hyperlink r:id="rId80" w:anchor="n187" w:history="1">
              <w:r w:rsidRPr="00E71BEF">
                <w:rPr>
                  <w:rStyle w:val="ab"/>
                  <w:color w:val="000000" w:themeColor="text1"/>
                  <w:sz w:val="28"/>
                  <w:szCs w:val="28"/>
                  <w:u w:val="none"/>
                </w:rPr>
                <w:t>статтями 9</w:t>
              </w:r>
            </w:hyperlink>
            <w:r w:rsidRPr="00E71BEF">
              <w:rPr>
                <w:color w:val="000000" w:themeColor="text1"/>
                <w:sz w:val="28"/>
                <w:szCs w:val="28"/>
              </w:rPr>
              <w:t xml:space="preserve"> та </w:t>
            </w:r>
            <w:hyperlink r:id="rId81" w:anchor="n210" w:history="1">
              <w:r w:rsidRPr="00E71BEF">
                <w:rPr>
                  <w:rStyle w:val="ab"/>
                  <w:color w:val="000000" w:themeColor="text1"/>
                  <w:sz w:val="28"/>
                  <w:szCs w:val="28"/>
                  <w:u w:val="none"/>
                </w:rPr>
                <w:t>10</w:t>
              </w:r>
            </w:hyperlink>
            <w:r w:rsidRPr="00E71BEF">
              <w:rPr>
                <w:color w:val="000000" w:themeColor="text1"/>
                <w:sz w:val="28"/>
                <w:szCs w:val="28"/>
              </w:rPr>
              <w:t xml:space="preserve"> цього Кодексу</w:t>
            </w:r>
            <w:r w:rsidRPr="00E71BEF">
              <w:rPr>
                <w:b/>
                <w:strike/>
                <w:color w:val="000000" w:themeColor="text1"/>
                <w:sz w:val="28"/>
                <w:szCs w:val="28"/>
              </w:rPr>
              <w:t xml:space="preserve">, та військовий збір, визначений </w:t>
            </w:r>
            <w:hyperlink r:id="rId82" w:anchor="n10056" w:history="1">
              <w:r w:rsidRPr="00E71BEF">
                <w:rPr>
                  <w:rStyle w:val="ab"/>
                  <w:b/>
                  <w:strike/>
                  <w:color w:val="000000" w:themeColor="text1"/>
                  <w:sz w:val="28"/>
                  <w:szCs w:val="28"/>
                  <w:u w:val="none"/>
                </w:rPr>
                <w:t>пунктом 16</w:t>
              </w:r>
            </w:hyperlink>
            <w:hyperlink r:id="rId83" w:anchor="n10056" w:history="1">
              <w:r w:rsidRPr="00E71BEF">
                <w:rPr>
                  <w:rStyle w:val="ab"/>
                  <w:b/>
                  <w:strike/>
                  <w:color w:val="000000" w:themeColor="text1"/>
                  <w:sz w:val="28"/>
                  <w:szCs w:val="28"/>
                  <w:u w:val="none"/>
                </w:rPr>
                <w:t>-1</w:t>
              </w:r>
            </w:hyperlink>
            <w:r w:rsidRPr="00E71BEF">
              <w:rPr>
                <w:b/>
                <w:strike/>
                <w:color w:val="000000" w:themeColor="text1"/>
                <w:sz w:val="28"/>
                <w:szCs w:val="28"/>
              </w:rPr>
              <w:t xml:space="preserve"> цього підрозділу</w:t>
            </w:r>
            <w:r w:rsidRPr="00E71BEF">
              <w:rPr>
                <w:color w:val="000000" w:themeColor="text1"/>
                <w:sz w:val="28"/>
                <w:szCs w:val="28"/>
              </w:rPr>
              <w:t>, не справляються;</w:t>
            </w:r>
          </w:p>
          <w:p w14:paraId="1EC609E0" w14:textId="75B81F20" w:rsidR="003441CC" w:rsidRPr="00E71BEF" w:rsidRDefault="00490910"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r w:rsidRPr="00E71BEF">
              <w:rPr>
                <w:rStyle w:val="rvts0"/>
                <w:rFonts w:ascii="Times New Roman" w:eastAsia="Times New Roman" w:hAnsi="Times New Roman" w:cs="Times New Roman"/>
                <w:color w:val="000000" w:themeColor="text1"/>
                <w:sz w:val="28"/>
                <w:szCs w:val="28"/>
                <w:lang w:eastAsia="en-GB"/>
              </w:rPr>
              <w:t>…</w:t>
            </w:r>
          </w:p>
        </w:tc>
        <w:tc>
          <w:tcPr>
            <w:tcW w:w="7979" w:type="dxa"/>
          </w:tcPr>
          <w:p w14:paraId="77FE960E" w14:textId="77777777" w:rsidR="00C53593" w:rsidRPr="00E71BEF" w:rsidRDefault="00C53593" w:rsidP="00E71BEF">
            <w:pPr>
              <w:pStyle w:val="rvps2"/>
              <w:spacing w:before="0" w:beforeAutospacing="0" w:after="0" w:afterAutospacing="0" w:line="276" w:lineRule="auto"/>
              <w:ind w:firstLine="316"/>
              <w:rPr>
                <w:color w:val="000000" w:themeColor="text1"/>
                <w:sz w:val="28"/>
                <w:szCs w:val="28"/>
              </w:rPr>
            </w:pPr>
            <w:r w:rsidRPr="00E71BEF">
              <w:rPr>
                <w:color w:val="000000" w:themeColor="text1"/>
                <w:sz w:val="28"/>
                <w:szCs w:val="28"/>
              </w:rPr>
              <w:t>26.1. На тимчасово окупованій території:</w:t>
            </w:r>
          </w:p>
          <w:p w14:paraId="7CCF9CD4" w14:textId="7CD6F429" w:rsidR="00C53593" w:rsidRPr="00E71BEF" w:rsidRDefault="00C53593" w:rsidP="00E71BEF">
            <w:pPr>
              <w:pStyle w:val="rvps2"/>
              <w:spacing w:before="0" w:beforeAutospacing="0" w:after="0" w:afterAutospacing="0" w:line="276" w:lineRule="auto"/>
              <w:ind w:firstLine="316"/>
              <w:rPr>
                <w:color w:val="000000" w:themeColor="text1"/>
                <w:sz w:val="28"/>
                <w:szCs w:val="28"/>
              </w:rPr>
            </w:pPr>
            <w:r w:rsidRPr="00E71BEF">
              <w:rPr>
                <w:color w:val="000000" w:themeColor="text1"/>
                <w:sz w:val="28"/>
                <w:szCs w:val="28"/>
              </w:rPr>
              <w:t xml:space="preserve">1) загальнодержавні та місцеві податки і збори, визначені </w:t>
            </w:r>
            <w:hyperlink r:id="rId84" w:anchor="n187" w:history="1">
              <w:r w:rsidRPr="00E71BEF">
                <w:rPr>
                  <w:rStyle w:val="ab"/>
                  <w:color w:val="000000" w:themeColor="text1"/>
                  <w:sz w:val="28"/>
                  <w:szCs w:val="28"/>
                  <w:u w:val="none"/>
                </w:rPr>
                <w:t>статтями 9</w:t>
              </w:r>
            </w:hyperlink>
            <w:r w:rsidRPr="00E71BEF">
              <w:rPr>
                <w:color w:val="000000" w:themeColor="text1"/>
                <w:sz w:val="28"/>
                <w:szCs w:val="28"/>
              </w:rPr>
              <w:t xml:space="preserve"> та </w:t>
            </w:r>
            <w:hyperlink r:id="rId85" w:anchor="n210" w:history="1">
              <w:r w:rsidRPr="00E71BEF">
                <w:rPr>
                  <w:rStyle w:val="ab"/>
                  <w:color w:val="000000" w:themeColor="text1"/>
                  <w:sz w:val="28"/>
                  <w:szCs w:val="28"/>
                  <w:u w:val="none"/>
                </w:rPr>
                <w:t>10</w:t>
              </w:r>
            </w:hyperlink>
            <w:r w:rsidRPr="00E71BEF">
              <w:rPr>
                <w:color w:val="000000" w:themeColor="text1"/>
                <w:sz w:val="28"/>
                <w:szCs w:val="28"/>
              </w:rPr>
              <w:t xml:space="preserve"> цього Кодексу, не справляються;</w:t>
            </w:r>
          </w:p>
          <w:p w14:paraId="2E759C82" w14:textId="43C1FC27" w:rsidR="003441CC" w:rsidRPr="00E71BEF" w:rsidRDefault="00490910" w:rsidP="00E71BEF">
            <w:pPr>
              <w:spacing w:line="276" w:lineRule="auto"/>
              <w:ind w:firstLine="316"/>
              <w:jc w:val="both"/>
              <w:rPr>
                <w:rStyle w:val="rvts0"/>
                <w:rFonts w:ascii="Times New Roman" w:eastAsia="Times New Roman" w:hAnsi="Times New Roman" w:cs="Times New Roman"/>
                <w:color w:val="000000" w:themeColor="text1"/>
                <w:sz w:val="28"/>
                <w:szCs w:val="28"/>
                <w:lang w:eastAsia="en-GB"/>
              </w:rPr>
            </w:pPr>
            <w:r w:rsidRPr="00E71BEF">
              <w:rPr>
                <w:rStyle w:val="rvts0"/>
                <w:rFonts w:ascii="Times New Roman" w:eastAsia="Times New Roman" w:hAnsi="Times New Roman" w:cs="Times New Roman"/>
                <w:color w:val="000000" w:themeColor="text1"/>
                <w:sz w:val="28"/>
                <w:szCs w:val="28"/>
                <w:lang w:eastAsia="en-GB"/>
              </w:rPr>
              <w:t>…</w:t>
            </w:r>
          </w:p>
        </w:tc>
      </w:tr>
      <w:tr w:rsidR="00E71BEF" w:rsidRPr="00E71BEF" w14:paraId="6377CA5E" w14:textId="77777777" w:rsidTr="00123DCC">
        <w:tc>
          <w:tcPr>
            <w:tcW w:w="7372" w:type="dxa"/>
          </w:tcPr>
          <w:p w14:paraId="05713897" w14:textId="77777777" w:rsidR="003441CC" w:rsidRPr="00E71BEF" w:rsidRDefault="00486BF7" w:rsidP="00E71BEF">
            <w:pPr>
              <w:spacing w:line="276" w:lineRule="auto"/>
              <w:ind w:firstLine="316"/>
              <w:jc w:val="both"/>
              <w:rPr>
                <w:rFonts w:ascii="Times New Roman" w:eastAsia="Times New Roman" w:hAnsi="Times New Roman" w:cs="Times New Roman"/>
                <w:color w:val="000000" w:themeColor="text1"/>
                <w:sz w:val="28"/>
                <w:szCs w:val="28"/>
                <w:lang w:eastAsia="en-GB"/>
              </w:rPr>
            </w:pPr>
            <w:r w:rsidRPr="00E71BEF">
              <w:rPr>
                <w:rFonts w:ascii="Times New Roman" w:eastAsia="Times New Roman" w:hAnsi="Times New Roman" w:cs="Times New Roman"/>
                <w:color w:val="000000" w:themeColor="text1"/>
                <w:sz w:val="28"/>
                <w:szCs w:val="28"/>
                <w:lang w:eastAsia="en-GB"/>
              </w:rPr>
              <w:t xml:space="preserve">26.8. Доходи фізичної особи - громадянина України, яка має податкову адресу на тимчасово окупованій території, </w:t>
            </w:r>
            <w:r w:rsidRPr="00E71BEF">
              <w:rPr>
                <w:rFonts w:ascii="Times New Roman" w:eastAsia="Times New Roman" w:hAnsi="Times New Roman" w:cs="Times New Roman"/>
                <w:color w:val="000000" w:themeColor="text1"/>
                <w:sz w:val="28"/>
                <w:szCs w:val="28"/>
                <w:lang w:eastAsia="en-GB"/>
              </w:rPr>
              <w:lastRenderedPageBreak/>
              <w:t xml:space="preserve">отримані у вигляді вартості успадкованого (подарованого) майна (кошти, майно, майнові чи немайнові права), оподатковуються податком на доходи фізичних осіб </w:t>
            </w:r>
            <w:r w:rsidRPr="00E71BEF">
              <w:rPr>
                <w:rFonts w:ascii="Times New Roman" w:eastAsia="Times New Roman" w:hAnsi="Times New Roman" w:cs="Times New Roman"/>
                <w:b/>
                <w:strike/>
                <w:color w:val="000000" w:themeColor="text1"/>
                <w:sz w:val="28"/>
                <w:szCs w:val="28"/>
                <w:lang w:eastAsia="en-GB"/>
              </w:rPr>
              <w:t>та військовим збором</w:t>
            </w:r>
            <w:r w:rsidRPr="00E71BEF">
              <w:rPr>
                <w:rFonts w:ascii="Times New Roman" w:eastAsia="Times New Roman" w:hAnsi="Times New Roman" w:cs="Times New Roman"/>
                <w:color w:val="000000" w:themeColor="text1"/>
                <w:sz w:val="28"/>
                <w:szCs w:val="28"/>
                <w:lang w:eastAsia="en-GB"/>
              </w:rPr>
              <w:t xml:space="preserve"> за загальними правилами оподаткування, встановленими цим Кодексом.</w:t>
            </w:r>
          </w:p>
          <w:p w14:paraId="5CBB0776" w14:textId="77777777" w:rsidR="00F64445" w:rsidRPr="00E71BEF" w:rsidRDefault="00F64445" w:rsidP="00E71BEF">
            <w:pPr>
              <w:spacing w:line="276" w:lineRule="auto"/>
              <w:ind w:firstLine="316"/>
              <w:jc w:val="both"/>
              <w:rPr>
                <w:rStyle w:val="rvts0"/>
                <w:rFonts w:ascii="Times New Roman" w:hAnsi="Times New Roman" w:cs="Times New Roman"/>
                <w:color w:val="000000" w:themeColor="text1"/>
                <w:sz w:val="28"/>
                <w:szCs w:val="28"/>
              </w:rPr>
            </w:pPr>
            <w:r w:rsidRPr="00E71BEF">
              <w:rPr>
                <w:rStyle w:val="rvts0"/>
                <w:rFonts w:ascii="Times New Roman" w:hAnsi="Times New Roman" w:cs="Times New Roman"/>
                <w:color w:val="000000" w:themeColor="text1"/>
                <w:sz w:val="28"/>
                <w:szCs w:val="28"/>
              </w:rPr>
              <w:t xml:space="preserve">З доходів, отриманих у вигляді вартості успадкованого (подарованого) майна (кошти, майно, майнові чи немайнові права) у межах, що підлягають оподаткуванню, податок на доходи фізичних осіб </w:t>
            </w:r>
            <w:r w:rsidRPr="00E71BEF">
              <w:rPr>
                <w:rStyle w:val="rvts0"/>
                <w:rFonts w:ascii="Times New Roman" w:hAnsi="Times New Roman" w:cs="Times New Roman"/>
                <w:b/>
                <w:strike/>
                <w:color w:val="000000" w:themeColor="text1"/>
                <w:sz w:val="28"/>
                <w:szCs w:val="28"/>
              </w:rPr>
              <w:t>та військовий збір</w:t>
            </w:r>
            <w:r w:rsidRPr="00E71BEF">
              <w:rPr>
                <w:rStyle w:val="rvts0"/>
                <w:rFonts w:ascii="Times New Roman" w:hAnsi="Times New Roman" w:cs="Times New Roman"/>
                <w:color w:val="000000" w:themeColor="text1"/>
                <w:sz w:val="28"/>
                <w:szCs w:val="28"/>
              </w:rPr>
              <w:t xml:space="preserve"> </w:t>
            </w:r>
            <w:r w:rsidRPr="00E71BEF">
              <w:rPr>
                <w:rStyle w:val="rvts0"/>
                <w:rFonts w:ascii="Times New Roman" w:hAnsi="Times New Roman" w:cs="Times New Roman"/>
                <w:b/>
                <w:color w:val="000000" w:themeColor="text1"/>
                <w:sz w:val="28"/>
                <w:szCs w:val="28"/>
              </w:rPr>
              <w:t>сплачуються</w:t>
            </w:r>
            <w:r w:rsidRPr="00E71BEF">
              <w:rPr>
                <w:rStyle w:val="rvts0"/>
                <w:rFonts w:ascii="Times New Roman" w:hAnsi="Times New Roman" w:cs="Times New Roman"/>
                <w:color w:val="000000" w:themeColor="text1"/>
                <w:sz w:val="28"/>
                <w:szCs w:val="28"/>
              </w:rPr>
              <w:t xml:space="preserve"> спадкоємцями - громадянами України, які мають податкову адресу на тимчасово окупованій території, до нотаріального оформлення об’єктів спадщини (дарування) або в сільських населених пунктах - до оформлення уповноваженою на це посадовою особою відповідного органу місцевого самоврядування за місцем відкриття спадщини.</w:t>
            </w:r>
          </w:p>
          <w:p w14:paraId="7506B9CF" w14:textId="11D632B2" w:rsidR="00CE31C2" w:rsidRPr="00E71BEF" w:rsidRDefault="00CE31C2" w:rsidP="00E71BEF">
            <w:pPr>
              <w:spacing w:line="276" w:lineRule="auto"/>
              <w:ind w:firstLine="316"/>
              <w:jc w:val="both"/>
              <w:rPr>
                <w:rFonts w:ascii="Times New Roman" w:hAnsi="Times New Roman" w:cs="Times New Roman"/>
                <w:color w:val="000000" w:themeColor="text1"/>
                <w:sz w:val="28"/>
                <w:szCs w:val="28"/>
              </w:rPr>
            </w:pPr>
            <w:r w:rsidRPr="00E71BEF">
              <w:rPr>
                <w:rStyle w:val="rvts0"/>
                <w:rFonts w:ascii="Times New Roman" w:hAnsi="Times New Roman" w:cs="Times New Roman"/>
                <w:color w:val="000000" w:themeColor="text1"/>
                <w:sz w:val="28"/>
                <w:szCs w:val="28"/>
              </w:rPr>
              <w:t>…</w:t>
            </w:r>
          </w:p>
        </w:tc>
        <w:tc>
          <w:tcPr>
            <w:tcW w:w="7979" w:type="dxa"/>
          </w:tcPr>
          <w:p w14:paraId="105B3C3B" w14:textId="6CDA739F" w:rsidR="003441CC" w:rsidRDefault="00486BF7" w:rsidP="00E71BEF">
            <w:pPr>
              <w:spacing w:line="276" w:lineRule="auto"/>
              <w:ind w:firstLine="316"/>
              <w:jc w:val="both"/>
              <w:rPr>
                <w:rFonts w:ascii="Times New Roman" w:eastAsia="Times New Roman" w:hAnsi="Times New Roman" w:cs="Times New Roman"/>
                <w:color w:val="000000" w:themeColor="text1"/>
                <w:sz w:val="28"/>
                <w:szCs w:val="28"/>
                <w:lang w:eastAsia="en-GB"/>
              </w:rPr>
            </w:pPr>
            <w:r w:rsidRPr="00E71BEF">
              <w:rPr>
                <w:rFonts w:ascii="Times New Roman" w:eastAsia="Times New Roman" w:hAnsi="Times New Roman" w:cs="Times New Roman"/>
                <w:color w:val="000000" w:themeColor="text1"/>
                <w:sz w:val="28"/>
                <w:szCs w:val="28"/>
                <w:lang w:eastAsia="en-GB"/>
              </w:rPr>
              <w:lastRenderedPageBreak/>
              <w:t xml:space="preserve">26.8. Доходи фізичної особи - громадянина України, яка має податкову адресу на тимчасово окупованій території, отримані у </w:t>
            </w:r>
            <w:r w:rsidRPr="00E71BEF">
              <w:rPr>
                <w:rFonts w:ascii="Times New Roman" w:eastAsia="Times New Roman" w:hAnsi="Times New Roman" w:cs="Times New Roman"/>
                <w:color w:val="000000" w:themeColor="text1"/>
                <w:sz w:val="28"/>
                <w:szCs w:val="28"/>
                <w:lang w:eastAsia="en-GB"/>
              </w:rPr>
              <w:lastRenderedPageBreak/>
              <w:t>вигляді вартості успадкованого (подарованого) майна (кошти, майно, майнові чи немайнові права), оподатковуються податком на доходи фізичних осіб за загальними правилами оподаткування, встановленими цим Кодексом.</w:t>
            </w:r>
          </w:p>
          <w:p w14:paraId="13927EB8" w14:textId="77777777" w:rsidR="00E71BEF" w:rsidRPr="00E71BEF" w:rsidRDefault="00E71BEF" w:rsidP="00E71BEF">
            <w:pPr>
              <w:spacing w:line="276" w:lineRule="auto"/>
              <w:ind w:firstLine="316"/>
              <w:jc w:val="both"/>
              <w:rPr>
                <w:rFonts w:ascii="Times New Roman" w:eastAsia="Times New Roman" w:hAnsi="Times New Roman" w:cs="Times New Roman"/>
                <w:color w:val="000000" w:themeColor="text1"/>
                <w:sz w:val="28"/>
                <w:szCs w:val="28"/>
                <w:lang w:eastAsia="en-GB"/>
              </w:rPr>
            </w:pPr>
          </w:p>
          <w:p w14:paraId="38B4B35A" w14:textId="77777777" w:rsidR="00F64445" w:rsidRPr="00E71BEF" w:rsidRDefault="00F64445" w:rsidP="00E71BEF">
            <w:pPr>
              <w:spacing w:line="276" w:lineRule="auto"/>
              <w:ind w:firstLine="316"/>
              <w:jc w:val="both"/>
              <w:rPr>
                <w:rStyle w:val="rvts0"/>
                <w:rFonts w:ascii="Times New Roman" w:hAnsi="Times New Roman" w:cs="Times New Roman"/>
                <w:color w:val="000000" w:themeColor="text1"/>
                <w:sz w:val="28"/>
                <w:szCs w:val="28"/>
              </w:rPr>
            </w:pPr>
            <w:r w:rsidRPr="00E71BEF">
              <w:rPr>
                <w:rStyle w:val="rvts0"/>
                <w:rFonts w:ascii="Times New Roman" w:hAnsi="Times New Roman" w:cs="Times New Roman"/>
                <w:color w:val="000000" w:themeColor="text1"/>
                <w:sz w:val="28"/>
                <w:szCs w:val="28"/>
              </w:rPr>
              <w:t xml:space="preserve">З доходів, отриманих у вигляді вартості успадкованого (подарованого) майна (кошти, майно, майнові чи немайнові права) у межах, що підлягають оподаткуванню, податок на доходи фізичних осіб </w:t>
            </w:r>
            <w:r w:rsidRPr="00E71BEF">
              <w:rPr>
                <w:rStyle w:val="rvts0"/>
                <w:rFonts w:ascii="Times New Roman" w:hAnsi="Times New Roman" w:cs="Times New Roman"/>
                <w:b/>
                <w:color w:val="000000" w:themeColor="text1"/>
                <w:sz w:val="28"/>
                <w:szCs w:val="28"/>
              </w:rPr>
              <w:t>сплачується</w:t>
            </w:r>
            <w:r w:rsidRPr="00E71BEF">
              <w:rPr>
                <w:rStyle w:val="rvts0"/>
                <w:rFonts w:ascii="Times New Roman" w:hAnsi="Times New Roman" w:cs="Times New Roman"/>
                <w:color w:val="000000" w:themeColor="text1"/>
                <w:sz w:val="28"/>
                <w:szCs w:val="28"/>
              </w:rPr>
              <w:t xml:space="preserve"> спадкоємцями - громадянами України, які мають податкову адресу на тимчасово окупованій території, до нотаріального оформлення об’єктів спадщини (дарування) або в сільських населених пунктах - до оформлення уповноваженою на це посадовою особою відповідного органу місцевого самоврядування за місцем відкриття спадщини.</w:t>
            </w:r>
          </w:p>
          <w:p w14:paraId="1E133F80" w14:textId="5BC11D98" w:rsidR="00CE31C2" w:rsidRPr="00E71BEF" w:rsidRDefault="00CE31C2" w:rsidP="00E71BEF">
            <w:pPr>
              <w:spacing w:line="276" w:lineRule="auto"/>
              <w:ind w:firstLine="316"/>
              <w:jc w:val="both"/>
              <w:rPr>
                <w:rFonts w:ascii="Times New Roman" w:hAnsi="Times New Roman" w:cs="Times New Roman"/>
                <w:color w:val="000000" w:themeColor="text1"/>
                <w:sz w:val="28"/>
                <w:szCs w:val="28"/>
              </w:rPr>
            </w:pPr>
            <w:r w:rsidRPr="00E71BEF">
              <w:rPr>
                <w:rStyle w:val="rvts0"/>
                <w:rFonts w:ascii="Times New Roman" w:hAnsi="Times New Roman" w:cs="Times New Roman"/>
                <w:color w:val="000000" w:themeColor="text1"/>
                <w:sz w:val="28"/>
                <w:szCs w:val="28"/>
              </w:rPr>
              <w:t>…</w:t>
            </w:r>
          </w:p>
        </w:tc>
      </w:tr>
      <w:tr w:rsidR="00CB0151" w:rsidRPr="00E71BEF" w14:paraId="3EAECCE6" w14:textId="77777777" w:rsidTr="00581F75">
        <w:tc>
          <w:tcPr>
            <w:tcW w:w="15351" w:type="dxa"/>
            <w:gridSpan w:val="2"/>
          </w:tcPr>
          <w:p w14:paraId="76D0ADF7" w14:textId="6AECAF11" w:rsidR="00CB0151" w:rsidRPr="001828D3" w:rsidRDefault="00CB0151" w:rsidP="001828D3">
            <w:pPr>
              <w:spacing w:line="276" w:lineRule="auto"/>
              <w:ind w:firstLine="316"/>
              <w:jc w:val="center"/>
              <w:rPr>
                <w:rStyle w:val="rvts0"/>
                <w:rFonts w:ascii="Times New Roman" w:hAnsi="Times New Roman" w:cs="Times New Roman"/>
                <w:b/>
                <w:color w:val="000000" w:themeColor="text1"/>
                <w:sz w:val="28"/>
                <w:szCs w:val="28"/>
              </w:rPr>
            </w:pPr>
            <w:r>
              <w:rPr>
                <w:rStyle w:val="rvts0"/>
                <w:rFonts w:ascii="Times New Roman" w:hAnsi="Times New Roman" w:cs="Times New Roman"/>
                <w:b/>
                <w:color w:val="000000" w:themeColor="text1"/>
                <w:sz w:val="28"/>
                <w:szCs w:val="28"/>
              </w:rPr>
              <w:lastRenderedPageBreak/>
              <w:t>Прикінцеві положення</w:t>
            </w:r>
          </w:p>
        </w:tc>
      </w:tr>
      <w:tr w:rsidR="001828D3" w:rsidRPr="00E71BEF" w14:paraId="06CB253F" w14:textId="77777777" w:rsidTr="00581F75">
        <w:tc>
          <w:tcPr>
            <w:tcW w:w="15351" w:type="dxa"/>
            <w:gridSpan w:val="2"/>
          </w:tcPr>
          <w:p w14:paraId="11A1C9E6" w14:textId="7EA05F17" w:rsidR="001828D3" w:rsidRPr="001828D3" w:rsidRDefault="001828D3" w:rsidP="001828D3">
            <w:pPr>
              <w:spacing w:line="276" w:lineRule="auto"/>
              <w:ind w:firstLine="316"/>
              <w:jc w:val="center"/>
              <w:rPr>
                <w:rStyle w:val="rvts0"/>
                <w:b/>
              </w:rPr>
            </w:pPr>
            <w:r w:rsidRPr="001828D3">
              <w:rPr>
                <w:rStyle w:val="rvts0"/>
                <w:rFonts w:ascii="Times New Roman" w:hAnsi="Times New Roman" w:cs="Times New Roman"/>
                <w:b/>
                <w:color w:val="000000" w:themeColor="text1"/>
                <w:sz w:val="28"/>
                <w:szCs w:val="28"/>
              </w:rPr>
              <w:t>Закон України "Про збір на обов'язкове державне пенсійне страхування"</w:t>
            </w:r>
          </w:p>
        </w:tc>
      </w:tr>
      <w:tr w:rsidR="001828D3" w:rsidRPr="00E71BEF" w14:paraId="5FF8AB8C" w14:textId="77777777" w:rsidTr="00123DCC">
        <w:tc>
          <w:tcPr>
            <w:tcW w:w="7372" w:type="dxa"/>
          </w:tcPr>
          <w:p w14:paraId="5FB93A50" w14:textId="77777777" w:rsidR="001828D3" w:rsidRPr="001828D3" w:rsidRDefault="001828D3" w:rsidP="001828D3">
            <w:pPr>
              <w:spacing w:line="276" w:lineRule="auto"/>
              <w:ind w:firstLine="317"/>
              <w:jc w:val="both"/>
              <w:rPr>
                <w:rStyle w:val="rvts0"/>
                <w:rFonts w:ascii="Times New Roman" w:hAnsi="Times New Roman" w:cs="Times New Roman"/>
                <w:color w:val="000000" w:themeColor="text1"/>
                <w:sz w:val="28"/>
                <w:szCs w:val="28"/>
              </w:rPr>
            </w:pPr>
            <w:r w:rsidRPr="001828D3">
              <w:rPr>
                <w:rStyle w:val="rvts0"/>
                <w:rFonts w:ascii="Times New Roman" w:hAnsi="Times New Roman" w:cs="Times New Roman"/>
                <w:color w:val="000000" w:themeColor="text1"/>
                <w:sz w:val="28"/>
                <w:szCs w:val="28"/>
              </w:rPr>
              <w:t>Стаття 1. Платниками збору на обов'язкове державне пенсійне страхування є:</w:t>
            </w:r>
          </w:p>
          <w:p w14:paraId="5FFEF497" w14:textId="06D4F2D5" w:rsidR="001828D3" w:rsidRDefault="001828D3" w:rsidP="001828D3">
            <w:pPr>
              <w:spacing w:line="276" w:lineRule="auto"/>
              <w:ind w:firstLine="317"/>
              <w:jc w:val="both"/>
              <w:rPr>
                <w:rStyle w:val="rvts0"/>
                <w:rFonts w:ascii="Times New Roman" w:hAnsi="Times New Roman" w:cs="Times New Roman"/>
                <w:color w:val="000000" w:themeColor="text1"/>
                <w:sz w:val="28"/>
                <w:szCs w:val="28"/>
              </w:rPr>
            </w:pPr>
            <w:bookmarkStart w:id="77" w:name="n13"/>
            <w:bookmarkEnd w:id="77"/>
            <w:r w:rsidRPr="001828D3">
              <w:rPr>
                <w:rStyle w:val="rvts0"/>
                <w:rFonts w:ascii="Times New Roman" w:hAnsi="Times New Roman" w:cs="Times New Roman"/>
                <w:color w:val="000000" w:themeColor="text1"/>
                <w:sz w:val="28"/>
                <w:szCs w:val="28"/>
              </w:rPr>
              <w:t xml:space="preserve">1) суб'єкти підприємницької діяльності незалежно від форм власності, їх об'єднання, бюджетні, громадські та інші установи та організації, об'єднання громадян та інші юридичні особи, а також фізичні особи - суб'єкти </w:t>
            </w:r>
            <w:r w:rsidRPr="001828D3">
              <w:rPr>
                <w:rStyle w:val="rvts0"/>
                <w:rFonts w:ascii="Times New Roman" w:hAnsi="Times New Roman" w:cs="Times New Roman"/>
                <w:color w:val="000000" w:themeColor="text1"/>
                <w:sz w:val="28"/>
                <w:szCs w:val="28"/>
              </w:rPr>
              <w:lastRenderedPageBreak/>
              <w:t>підприємницької діяльності, які використовують працю найманих працівників;</w:t>
            </w:r>
          </w:p>
          <w:p w14:paraId="32748F4D" w14:textId="1C039809" w:rsidR="001828D3" w:rsidRDefault="001828D3" w:rsidP="001828D3">
            <w:pPr>
              <w:spacing w:line="276" w:lineRule="auto"/>
              <w:ind w:firstLine="317"/>
              <w:jc w:val="both"/>
              <w:rPr>
                <w:rStyle w:val="rvts0"/>
                <w:rFonts w:ascii="Times New Roman" w:hAnsi="Times New Roman" w:cs="Times New Roman"/>
                <w:b/>
                <w:color w:val="000000" w:themeColor="text1"/>
                <w:sz w:val="28"/>
                <w:szCs w:val="28"/>
              </w:rPr>
            </w:pPr>
            <w:r w:rsidRPr="001828D3">
              <w:rPr>
                <w:rStyle w:val="rvts0"/>
                <w:rFonts w:ascii="Times New Roman" w:hAnsi="Times New Roman" w:cs="Times New Roman"/>
                <w:b/>
                <w:color w:val="000000" w:themeColor="text1"/>
                <w:sz w:val="28"/>
                <w:szCs w:val="28"/>
              </w:rPr>
              <w:t>Відсутній</w:t>
            </w:r>
          </w:p>
          <w:p w14:paraId="50EC5395" w14:textId="531C105A" w:rsidR="00AC3500" w:rsidRDefault="00AC3500" w:rsidP="001828D3">
            <w:pPr>
              <w:spacing w:line="276" w:lineRule="auto"/>
              <w:ind w:firstLine="317"/>
              <w:jc w:val="both"/>
              <w:rPr>
                <w:rStyle w:val="rvts0"/>
                <w:rFonts w:ascii="Times New Roman" w:hAnsi="Times New Roman" w:cs="Times New Roman"/>
                <w:b/>
                <w:color w:val="000000" w:themeColor="text1"/>
                <w:sz w:val="28"/>
                <w:szCs w:val="28"/>
              </w:rPr>
            </w:pPr>
          </w:p>
          <w:p w14:paraId="5AA4DA00" w14:textId="77777777" w:rsidR="001828D3" w:rsidRPr="001828D3" w:rsidRDefault="001828D3" w:rsidP="00BC467C">
            <w:pPr>
              <w:spacing w:line="276" w:lineRule="auto"/>
              <w:ind w:firstLine="317"/>
              <w:jc w:val="both"/>
              <w:rPr>
                <w:rStyle w:val="rvts0"/>
                <w:rFonts w:ascii="Times New Roman" w:hAnsi="Times New Roman" w:cs="Times New Roman"/>
              </w:rPr>
            </w:pPr>
          </w:p>
        </w:tc>
        <w:tc>
          <w:tcPr>
            <w:tcW w:w="7979" w:type="dxa"/>
          </w:tcPr>
          <w:p w14:paraId="31D516C4" w14:textId="77777777" w:rsidR="001828D3" w:rsidRPr="001828D3" w:rsidRDefault="001828D3" w:rsidP="001828D3">
            <w:pPr>
              <w:spacing w:line="276" w:lineRule="auto"/>
              <w:ind w:firstLine="317"/>
              <w:jc w:val="both"/>
              <w:rPr>
                <w:rStyle w:val="rvts0"/>
                <w:rFonts w:ascii="Times New Roman" w:hAnsi="Times New Roman" w:cs="Times New Roman"/>
                <w:color w:val="000000" w:themeColor="text1"/>
                <w:sz w:val="28"/>
                <w:szCs w:val="28"/>
              </w:rPr>
            </w:pPr>
            <w:r w:rsidRPr="001828D3">
              <w:rPr>
                <w:rStyle w:val="rvts0"/>
                <w:rFonts w:ascii="Times New Roman" w:hAnsi="Times New Roman" w:cs="Times New Roman"/>
                <w:color w:val="000000" w:themeColor="text1"/>
                <w:sz w:val="28"/>
                <w:szCs w:val="28"/>
              </w:rPr>
              <w:lastRenderedPageBreak/>
              <w:t>Стаття 1. Платниками збору на обов'язкове державне пенсійне страхування є:</w:t>
            </w:r>
          </w:p>
          <w:p w14:paraId="56D73159" w14:textId="76C959DD" w:rsidR="001828D3" w:rsidRDefault="001828D3" w:rsidP="001828D3">
            <w:pPr>
              <w:spacing w:line="276" w:lineRule="auto"/>
              <w:ind w:firstLine="317"/>
              <w:jc w:val="both"/>
              <w:rPr>
                <w:rStyle w:val="rvts0"/>
                <w:rFonts w:ascii="Times New Roman" w:hAnsi="Times New Roman" w:cs="Times New Roman"/>
                <w:color w:val="000000" w:themeColor="text1"/>
                <w:sz w:val="28"/>
                <w:szCs w:val="28"/>
              </w:rPr>
            </w:pPr>
            <w:r w:rsidRPr="001828D3">
              <w:rPr>
                <w:rStyle w:val="rvts0"/>
                <w:rFonts w:ascii="Times New Roman" w:hAnsi="Times New Roman" w:cs="Times New Roman"/>
                <w:color w:val="000000" w:themeColor="text1"/>
                <w:sz w:val="28"/>
                <w:szCs w:val="28"/>
              </w:rPr>
              <w:t>1) суб'єкти підприємницької діяльності незалежно від форм власності, їх об'єднання, бюджетні, громадські та інші установи та організації, об'єднання громадян та інші юридичні особи, а також фізичні особи - суб'єкти підприємницької діяльності, які використовують працю найманих працівників;</w:t>
            </w:r>
          </w:p>
          <w:p w14:paraId="258958F7" w14:textId="142D9AB1" w:rsidR="001828D3" w:rsidRDefault="001828D3" w:rsidP="001828D3">
            <w:pPr>
              <w:spacing w:line="276" w:lineRule="auto"/>
              <w:ind w:firstLine="317"/>
              <w:jc w:val="both"/>
              <w:rPr>
                <w:rStyle w:val="rvts0"/>
                <w:rFonts w:ascii="Times New Roman" w:hAnsi="Times New Roman" w:cs="Times New Roman"/>
                <w:color w:val="000000" w:themeColor="text1"/>
                <w:sz w:val="28"/>
                <w:szCs w:val="28"/>
              </w:rPr>
            </w:pPr>
          </w:p>
          <w:p w14:paraId="60C2A7D4" w14:textId="5469C2E1" w:rsidR="00AC3500" w:rsidRPr="00AC3500" w:rsidRDefault="001828D3" w:rsidP="00AC3500">
            <w:pPr>
              <w:pStyle w:val="rvps2"/>
              <w:spacing w:before="0" w:beforeAutospacing="0" w:after="0" w:afterAutospacing="0" w:line="276" w:lineRule="auto"/>
              <w:ind w:firstLine="314"/>
              <w:jc w:val="both"/>
              <w:rPr>
                <w:rStyle w:val="rvts0"/>
                <w:rFonts w:eastAsiaTheme="minorHAnsi"/>
                <w:b/>
                <w:color w:val="000000" w:themeColor="text1"/>
                <w:sz w:val="28"/>
                <w:szCs w:val="28"/>
                <w:lang w:eastAsia="en-US"/>
              </w:rPr>
            </w:pPr>
            <w:r w:rsidRPr="00AC3500">
              <w:rPr>
                <w:rStyle w:val="rvts0"/>
                <w:rFonts w:eastAsiaTheme="minorHAnsi"/>
                <w:b/>
                <w:color w:val="000000" w:themeColor="text1"/>
                <w:sz w:val="28"/>
                <w:szCs w:val="28"/>
                <w:lang w:eastAsia="en-US"/>
              </w:rPr>
              <w:t xml:space="preserve">1-1) </w:t>
            </w:r>
            <w:r w:rsidR="00AC3500" w:rsidRPr="00AC3500">
              <w:rPr>
                <w:rStyle w:val="rvts0"/>
                <w:rFonts w:eastAsiaTheme="minorHAnsi"/>
                <w:b/>
                <w:color w:val="000000" w:themeColor="text1"/>
                <w:sz w:val="28"/>
                <w:szCs w:val="28"/>
                <w:lang w:eastAsia="en-US"/>
              </w:rPr>
              <w:t>фізичні особи - підприємці, які обрали спрощену систему оподаткування;</w:t>
            </w:r>
          </w:p>
          <w:p w14:paraId="014C1CC7" w14:textId="404AC36B" w:rsidR="001828D3" w:rsidRPr="00242FC1" w:rsidRDefault="00AC3500" w:rsidP="00242FC1">
            <w:pPr>
              <w:pStyle w:val="rvps2"/>
              <w:spacing w:before="0" w:beforeAutospacing="0" w:after="0" w:afterAutospacing="0" w:line="276" w:lineRule="auto"/>
              <w:ind w:firstLine="314"/>
              <w:jc w:val="both"/>
              <w:rPr>
                <w:rStyle w:val="rvts0"/>
                <w:rFonts w:eastAsiaTheme="minorHAnsi"/>
                <w:color w:val="000000" w:themeColor="text1"/>
                <w:sz w:val="28"/>
                <w:szCs w:val="28"/>
                <w:lang w:eastAsia="en-US"/>
              </w:rPr>
            </w:pPr>
            <w:bookmarkStart w:id="78" w:name="n86"/>
            <w:bookmarkStart w:id="79" w:name="n87"/>
            <w:bookmarkEnd w:id="78"/>
            <w:bookmarkEnd w:id="79"/>
            <w:r>
              <w:rPr>
                <w:rStyle w:val="rvts0"/>
                <w:rFonts w:eastAsiaTheme="minorHAnsi"/>
                <w:color w:val="000000" w:themeColor="text1"/>
                <w:sz w:val="28"/>
                <w:szCs w:val="28"/>
                <w:lang w:eastAsia="en-US"/>
              </w:rPr>
              <w:t>…</w:t>
            </w:r>
          </w:p>
        </w:tc>
      </w:tr>
      <w:tr w:rsidR="00AF61FA" w:rsidRPr="00E71BEF" w14:paraId="7C36D9BE" w14:textId="77777777" w:rsidTr="00123DCC">
        <w:tc>
          <w:tcPr>
            <w:tcW w:w="7372" w:type="dxa"/>
          </w:tcPr>
          <w:p w14:paraId="331B11B2" w14:textId="77777777" w:rsidR="00AF61FA" w:rsidRDefault="00AF61FA" w:rsidP="00AF61FA">
            <w:pPr>
              <w:spacing w:line="276" w:lineRule="auto"/>
              <w:ind w:firstLine="317"/>
              <w:jc w:val="both"/>
              <w:rPr>
                <w:rStyle w:val="rvts0"/>
                <w:rFonts w:ascii="Times New Roman" w:hAnsi="Times New Roman" w:cs="Times New Roman"/>
                <w:color w:val="000000" w:themeColor="text1"/>
                <w:sz w:val="28"/>
                <w:szCs w:val="28"/>
              </w:rPr>
            </w:pPr>
            <w:r w:rsidRPr="00AF61FA">
              <w:rPr>
                <w:rStyle w:val="rvts0"/>
                <w:rFonts w:ascii="Times New Roman" w:hAnsi="Times New Roman" w:cs="Times New Roman"/>
                <w:b/>
                <w:color w:val="000000" w:themeColor="text1"/>
                <w:sz w:val="28"/>
                <w:szCs w:val="28"/>
              </w:rPr>
              <w:lastRenderedPageBreak/>
              <w:t>Стаття 2.</w:t>
            </w:r>
            <w:r w:rsidRPr="00AF61FA">
              <w:rPr>
                <w:rStyle w:val="rvts0"/>
                <w:rFonts w:ascii="Times New Roman" w:hAnsi="Times New Roman" w:cs="Times New Roman"/>
                <w:color w:val="000000" w:themeColor="text1"/>
                <w:sz w:val="28"/>
                <w:szCs w:val="28"/>
              </w:rPr>
              <w:t xml:space="preserve"> Об'єктом оподаткування є:</w:t>
            </w:r>
          </w:p>
          <w:p w14:paraId="2A93394C" w14:textId="4BB3105B" w:rsidR="00AF61FA" w:rsidRDefault="00AF61FA" w:rsidP="00AF61FA">
            <w:pPr>
              <w:pStyle w:val="rvps2"/>
              <w:spacing w:before="0" w:beforeAutospacing="0" w:after="0" w:afterAutospacing="0" w:line="276" w:lineRule="auto"/>
              <w:ind w:firstLine="317"/>
              <w:jc w:val="both"/>
              <w:rPr>
                <w:rStyle w:val="rvts0"/>
                <w:rFonts w:eastAsiaTheme="minorHAnsi"/>
                <w:color w:val="000000" w:themeColor="text1"/>
                <w:sz w:val="28"/>
                <w:szCs w:val="28"/>
                <w:lang w:eastAsia="en-US"/>
              </w:rPr>
            </w:pPr>
            <w:bookmarkStart w:id="80" w:name="n47"/>
            <w:bookmarkEnd w:id="80"/>
            <w:r w:rsidRPr="00AF61FA">
              <w:rPr>
                <w:rStyle w:val="rvts0"/>
                <w:rFonts w:eastAsiaTheme="minorHAnsi"/>
                <w:color w:val="000000" w:themeColor="text1"/>
                <w:sz w:val="28"/>
                <w:szCs w:val="28"/>
                <w:lang w:eastAsia="en-US"/>
              </w:rPr>
              <w:t xml:space="preserve">1) Для платників збору, визначених </w:t>
            </w:r>
            <w:hyperlink r:id="rId86" w:anchor="n13" w:history="1">
              <w:r w:rsidRPr="00AF61FA">
                <w:rPr>
                  <w:rStyle w:val="rvts0"/>
                  <w:rFonts w:eastAsiaTheme="minorHAnsi"/>
                  <w:color w:val="000000" w:themeColor="text1"/>
                  <w:sz w:val="28"/>
                  <w:szCs w:val="28"/>
                  <w:lang w:eastAsia="en-US"/>
                </w:rPr>
                <w:t>пунктами 1</w:t>
              </w:r>
            </w:hyperlink>
            <w:r w:rsidRPr="00AF61FA">
              <w:rPr>
                <w:rStyle w:val="rvts0"/>
                <w:rFonts w:eastAsiaTheme="minorHAnsi"/>
                <w:color w:val="000000" w:themeColor="text1"/>
                <w:sz w:val="28"/>
                <w:szCs w:val="28"/>
                <w:lang w:eastAsia="en-US"/>
              </w:rPr>
              <w:t xml:space="preserve"> і </w:t>
            </w:r>
            <w:hyperlink r:id="rId87" w:anchor="n14" w:history="1">
              <w:r w:rsidRPr="00AF61FA">
                <w:rPr>
                  <w:rStyle w:val="rvts0"/>
                  <w:rFonts w:eastAsiaTheme="minorHAnsi"/>
                  <w:color w:val="000000" w:themeColor="text1"/>
                  <w:sz w:val="28"/>
                  <w:szCs w:val="28"/>
                  <w:lang w:eastAsia="en-US"/>
                </w:rPr>
                <w:t>2</w:t>
              </w:r>
            </w:hyperlink>
            <w:r w:rsidRPr="00AF61FA">
              <w:rPr>
                <w:rStyle w:val="rvts0"/>
                <w:rFonts w:eastAsiaTheme="minorHAnsi"/>
                <w:color w:val="000000" w:themeColor="text1"/>
                <w:sz w:val="28"/>
                <w:szCs w:val="28"/>
                <w:lang w:eastAsia="en-US"/>
              </w:rPr>
              <w:t xml:space="preserve"> частини першої статті 1 цього Закону, крім платників, віднесених до четвертої групи платників єдиного податку, що визначені </w:t>
            </w:r>
            <w:hyperlink r:id="rId88" w:anchor="n6960" w:tgtFrame="_blank" w:history="1">
              <w:r w:rsidRPr="00AF61FA">
                <w:rPr>
                  <w:rStyle w:val="rvts0"/>
                  <w:rFonts w:eastAsiaTheme="minorHAnsi"/>
                  <w:color w:val="000000" w:themeColor="text1"/>
                  <w:sz w:val="28"/>
                  <w:szCs w:val="28"/>
                  <w:lang w:eastAsia="en-US"/>
                </w:rPr>
                <w:t>підпунктом 4</w:t>
              </w:r>
            </w:hyperlink>
            <w:r w:rsidRPr="00AF61FA">
              <w:rPr>
                <w:rStyle w:val="rvts0"/>
                <w:rFonts w:eastAsiaTheme="minorHAnsi"/>
                <w:color w:val="000000" w:themeColor="text1"/>
                <w:sz w:val="28"/>
                <w:szCs w:val="28"/>
                <w:lang w:eastAsia="en-US"/>
              </w:rPr>
              <w:t xml:space="preserve"> пункту 291.4 статті 291 Податкового кодексу України, об’єктом оподаткування є також фактичні витрати на виплату і доставку пенсій, призначених до дня набрання чинності </w:t>
            </w:r>
            <w:hyperlink r:id="rId89" w:anchor="n2" w:tgtFrame="_blank" w:history="1">
              <w:r w:rsidRPr="00AF61FA">
                <w:rPr>
                  <w:rStyle w:val="rvts0"/>
                  <w:rFonts w:eastAsiaTheme="minorHAnsi"/>
                  <w:color w:val="000000" w:themeColor="text1"/>
                  <w:sz w:val="28"/>
                  <w:szCs w:val="28"/>
                  <w:lang w:eastAsia="en-US"/>
                </w:rPr>
                <w:t>Законом України</w:t>
              </w:r>
            </w:hyperlink>
            <w:r w:rsidRPr="00AF61FA">
              <w:rPr>
                <w:rStyle w:val="rvts0"/>
                <w:rFonts w:eastAsiaTheme="minorHAnsi"/>
                <w:color w:val="000000" w:themeColor="text1"/>
                <w:sz w:val="28"/>
                <w:szCs w:val="28"/>
                <w:lang w:eastAsia="en-US"/>
              </w:rPr>
              <w:t xml:space="preserve"> "Про внесення змін до деяких законодавчих актів України щодо підвищення пенсій" відповідно до </w:t>
            </w:r>
            <w:hyperlink r:id="rId90" w:tgtFrame="_blank" w:history="1">
              <w:r w:rsidRPr="00AF61FA">
                <w:rPr>
                  <w:rStyle w:val="rvts0"/>
                  <w:rFonts w:eastAsiaTheme="minorHAnsi"/>
                  <w:color w:val="000000" w:themeColor="text1"/>
                  <w:sz w:val="28"/>
                  <w:szCs w:val="28"/>
                  <w:lang w:eastAsia="en-US"/>
                </w:rPr>
                <w:t>пунктів "б" - "з"</w:t>
              </w:r>
            </w:hyperlink>
            <w:r w:rsidRPr="00AF61FA">
              <w:rPr>
                <w:rStyle w:val="rvts0"/>
                <w:rFonts w:eastAsiaTheme="minorHAnsi"/>
                <w:color w:val="000000" w:themeColor="text1"/>
                <w:sz w:val="28"/>
                <w:szCs w:val="28"/>
                <w:lang w:eastAsia="en-US"/>
              </w:rPr>
              <w:t xml:space="preserve"> статті 13 Закону України "Про пенсійне забезпечення" та призначених після дня набрання чинності зазначеним Законом відповідно до </w:t>
            </w:r>
            <w:hyperlink r:id="rId91" w:anchor="n2276" w:tgtFrame="_blank" w:history="1">
              <w:r w:rsidRPr="00AF61FA">
                <w:rPr>
                  <w:rStyle w:val="rvts0"/>
                  <w:rFonts w:eastAsiaTheme="minorHAnsi"/>
                  <w:color w:val="000000" w:themeColor="text1"/>
                  <w:sz w:val="28"/>
                  <w:szCs w:val="28"/>
                  <w:lang w:eastAsia="en-US"/>
                </w:rPr>
                <w:t>пунктів 2-8</w:t>
              </w:r>
            </w:hyperlink>
            <w:r w:rsidRPr="00AF61FA">
              <w:rPr>
                <w:rStyle w:val="rvts0"/>
                <w:rFonts w:eastAsiaTheme="minorHAnsi"/>
                <w:color w:val="000000" w:themeColor="text1"/>
                <w:sz w:val="28"/>
                <w:szCs w:val="28"/>
                <w:lang w:eastAsia="en-US"/>
              </w:rPr>
              <w:t xml:space="preserve"> частини другої статті 114 Закону України "Про загальнообов’язкове державне пенсійне страхування" у період до досягнення працівниками пенсійного віку, передбаченого </w:t>
            </w:r>
            <w:hyperlink r:id="rId92" w:anchor="n464" w:tgtFrame="_blank" w:history="1">
              <w:r w:rsidRPr="00AF61FA">
                <w:rPr>
                  <w:rStyle w:val="rvts0"/>
                  <w:rFonts w:eastAsiaTheme="minorHAnsi"/>
                  <w:color w:val="000000" w:themeColor="text1"/>
                  <w:sz w:val="28"/>
                  <w:szCs w:val="28"/>
                  <w:lang w:eastAsia="en-US"/>
                </w:rPr>
                <w:t>статтею 26</w:t>
              </w:r>
            </w:hyperlink>
            <w:r w:rsidRPr="00AF61FA">
              <w:rPr>
                <w:rStyle w:val="rvts0"/>
                <w:rFonts w:eastAsiaTheme="minorHAnsi"/>
                <w:color w:val="000000" w:themeColor="text1"/>
                <w:sz w:val="28"/>
                <w:szCs w:val="28"/>
                <w:lang w:eastAsia="en-US"/>
              </w:rPr>
              <w:t xml:space="preserve"> Закону України "Про загальнообов’язкове державне пенсійне страхування";</w:t>
            </w:r>
          </w:p>
          <w:p w14:paraId="2F874E79" w14:textId="0D226D3D" w:rsidR="00AF61FA" w:rsidRPr="00AF61FA" w:rsidRDefault="00AF61FA" w:rsidP="00AF61FA">
            <w:pPr>
              <w:pStyle w:val="rvps2"/>
              <w:spacing w:before="0" w:beforeAutospacing="0" w:after="0" w:afterAutospacing="0" w:line="276" w:lineRule="auto"/>
              <w:ind w:firstLine="317"/>
              <w:jc w:val="both"/>
              <w:rPr>
                <w:rStyle w:val="rvts0"/>
                <w:rFonts w:eastAsiaTheme="minorHAnsi"/>
                <w:b/>
                <w:color w:val="000000" w:themeColor="text1"/>
                <w:sz w:val="28"/>
                <w:szCs w:val="28"/>
                <w:lang w:eastAsia="en-US"/>
              </w:rPr>
            </w:pPr>
            <w:r w:rsidRPr="00AF61FA">
              <w:rPr>
                <w:rStyle w:val="rvts0"/>
                <w:rFonts w:eastAsiaTheme="minorHAnsi"/>
                <w:b/>
                <w:color w:val="000000" w:themeColor="text1"/>
                <w:sz w:val="28"/>
                <w:szCs w:val="28"/>
                <w:lang w:eastAsia="en-US"/>
              </w:rPr>
              <w:t>Відсутній</w:t>
            </w:r>
          </w:p>
          <w:p w14:paraId="0FCF25A5" w14:textId="267A0B95" w:rsidR="00AF61FA" w:rsidRPr="001828D3" w:rsidRDefault="00AF61FA" w:rsidP="00AF61FA">
            <w:pPr>
              <w:spacing w:line="276" w:lineRule="auto"/>
              <w:ind w:firstLine="317"/>
              <w:jc w:val="both"/>
              <w:rPr>
                <w:rStyle w:val="rvts0"/>
                <w:rFonts w:ascii="Times New Roman" w:hAnsi="Times New Roman" w:cs="Times New Roman"/>
                <w:color w:val="000000" w:themeColor="text1"/>
                <w:sz w:val="28"/>
                <w:szCs w:val="28"/>
              </w:rPr>
            </w:pPr>
          </w:p>
        </w:tc>
        <w:tc>
          <w:tcPr>
            <w:tcW w:w="7979" w:type="dxa"/>
          </w:tcPr>
          <w:p w14:paraId="360373B9" w14:textId="77777777" w:rsidR="00AF61FA" w:rsidRDefault="00AF61FA" w:rsidP="00AF61FA">
            <w:pPr>
              <w:spacing w:line="276" w:lineRule="auto"/>
              <w:ind w:firstLine="317"/>
              <w:jc w:val="both"/>
              <w:rPr>
                <w:rStyle w:val="rvts0"/>
                <w:rFonts w:ascii="Times New Roman" w:hAnsi="Times New Roman" w:cs="Times New Roman"/>
                <w:color w:val="000000" w:themeColor="text1"/>
                <w:sz w:val="28"/>
                <w:szCs w:val="28"/>
              </w:rPr>
            </w:pPr>
            <w:r w:rsidRPr="00AF61FA">
              <w:rPr>
                <w:rStyle w:val="rvts0"/>
                <w:rFonts w:ascii="Times New Roman" w:hAnsi="Times New Roman" w:cs="Times New Roman"/>
                <w:b/>
                <w:color w:val="000000" w:themeColor="text1"/>
                <w:sz w:val="28"/>
                <w:szCs w:val="28"/>
              </w:rPr>
              <w:t>Стаття 2.</w:t>
            </w:r>
            <w:r w:rsidRPr="00AF61FA">
              <w:rPr>
                <w:rStyle w:val="rvts0"/>
                <w:rFonts w:ascii="Times New Roman" w:hAnsi="Times New Roman" w:cs="Times New Roman"/>
                <w:color w:val="000000" w:themeColor="text1"/>
                <w:sz w:val="28"/>
                <w:szCs w:val="28"/>
              </w:rPr>
              <w:t xml:space="preserve"> Об'єктом оподаткування є:</w:t>
            </w:r>
          </w:p>
          <w:p w14:paraId="3D7B4D29" w14:textId="77777777" w:rsidR="00AF61FA" w:rsidRDefault="00AF61FA" w:rsidP="00AF61FA">
            <w:pPr>
              <w:pStyle w:val="rvps2"/>
              <w:spacing w:before="0" w:beforeAutospacing="0" w:after="0" w:afterAutospacing="0" w:line="276" w:lineRule="auto"/>
              <w:ind w:firstLine="317"/>
              <w:jc w:val="both"/>
              <w:rPr>
                <w:rStyle w:val="rvts0"/>
                <w:rFonts w:eastAsiaTheme="minorHAnsi"/>
                <w:color w:val="000000" w:themeColor="text1"/>
                <w:sz w:val="28"/>
                <w:szCs w:val="28"/>
                <w:lang w:eastAsia="en-US"/>
              </w:rPr>
            </w:pPr>
            <w:r w:rsidRPr="00AF61FA">
              <w:rPr>
                <w:rStyle w:val="rvts0"/>
                <w:rFonts w:eastAsiaTheme="minorHAnsi"/>
                <w:color w:val="000000" w:themeColor="text1"/>
                <w:sz w:val="28"/>
                <w:szCs w:val="28"/>
                <w:lang w:eastAsia="en-US"/>
              </w:rPr>
              <w:t xml:space="preserve">1) Для платників збору, визначених </w:t>
            </w:r>
            <w:hyperlink r:id="rId93" w:anchor="n13" w:history="1">
              <w:r w:rsidRPr="00AF61FA">
                <w:rPr>
                  <w:rStyle w:val="rvts0"/>
                  <w:rFonts w:eastAsiaTheme="minorHAnsi"/>
                  <w:color w:val="000000" w:themeColor="text1"/>
                  <w:sz w:val="28"/>
                  <w:szCs w:val="28"/>
                  <w:lang w:eastAsia="en-US"/>
                </w:rPr>
                <w:t>пунктами 1</w:t>
              </w:r>
            </w:hyperlink>
            <w:r w:rsidRPr="00AF61FA">
              <w:rPr>
                <w:rStyle w:val="rvts0"/>
                <w:rFonts w:eastAsiaTheme="minorHAnsi"/>
                <w:color w:val="000000" w:themeColor="text1"/>
                <w:sz w:val="28"/>
                <w:szCs w:val="28"/>
                <w:lang w:eastAsia="en-US"/>
              </w:rPr>
              <w:t xml:space="preserve"> і </w:t>
            </w:r>
            <w:hyperlink r:id="rId94" w:anchor="n14" w:history="1">
              <w:r w:rsidRPr="00AF61FA">
                <w:rPr>
                  <w:rStyle w:val="rvts0"/>
                  <w:rFonts w:eastAsiaTheme="minorHAnsi"/>
                  <w:color w:val="000000" w:themeColor="text1"/>
                  <w:sz w:val="28"/>
                  <w:szCs w:val="28"/>
                  <w:lang w:eastAsia="en-US"/>
                </w:rPr>
                <w:t>2</w:t>
              </w:r>
            </w:hyperlink>
            <w:r w:rsidRPr="00AF61FA">
              <w:rPr>
                <w:rStyle w:val="rvts0"/>
                <w:rFonts w:eastAsiaTheme="minorHAnsi"/>
                <w:color w:val="000000" w:themeColor="text1"/>
                <w:sz w:val="28"/>
                <w:szCs w:val="28"/>
                <w:lang w:eastAsia="en-US"/>
              </w:rPr>
              <w:t xml:space="preserve"> частини першої статті 1 цього Закону, крім платників, віднесених до четвертої групи платників єдиного податку, що визначені </w:t>
            </w:r>
            <w:hyperlink r:id="rId95" w:anchor="n6960" w:tgtFrame="_blank" w:history="1">
              <w:r w:rsidRPr="00AF61FA">
                <w:rPr>
                  <w:rStyle w:val="rvts0"/>
                  <w:rFonts w:eastAsiaTheme="minorHAnsi"/>
                  <w:color w:val="000000" w:themeColor="text1"/>
                  <w:sz w:val="28"/>
                  <w:szCs w:val="28"/>
                  <w:lang w:eastAsia="en-US"/>
                </w:rPr>
                <w:t>підпунктом 4</w:t>
              </w:r>
            </w:hyperlink>
            <w:r w:rsidRPr="00AF61FA">
              <w:rPr>
                <w:rStyle w:val="rvts0"/>
                <w:rFonts w:eastAsiaTheme="minorHAnsi"/>
                <w:color w:val="000000" w:themeColor="text1"/>
                <w:sz w:val="28"/>
                <w:szCs w:val="28"/>
                <w:lang w:eastAsia="en-US"/>
              </w:rPr>
              <w:t xml:space="preserve"> пункту 291.4 статті 291 Податкового кодексу України, об’єктом оподаткування є також фактичні витрати на виплату і доставку пенсій, призначених до дня набрання чинності </w:t>
            </w:r>
            <w:hyperlink r:id="rId96" w:anchor="n2" w:tgtFrame="_blank" w:history="1">
              <w:r w:rsidRPr="00AF61FA">
                <w:rPr>
                  <w:rStyle w:val="rvts0"/>
                  <w:rFonts w:eastAsiaTheme="minorHAnsi"/>
                  <w:color w:val="000000" w:themeColor="text1"/>
                  <w:sz w:val="28"/>
                  <w:szCs w:val="28"/>
                  <w:lang w:eastAsia="en-US"/>
                </w:rPr>
                <w:t>Законом України</w:t>
              </w:r>
            </w:hyperlink>
            <w:r w:rsidRPr="00AF61FA">
              <w:rPr>
                <w:rStyle w:val="rvts0"/>
                <w:rFonts w:eastAsiaTheme="minorHAnsi"/>
                <w:color w:val="000000" w:themeColor="text1"/>
                <w:sz w:val="28"/>
                <w:szCs w:val="28"/>
                <w:lang w:eastAsia="en-US"/>
              </w:rPr>
              <w:t xml:space="preserve"> "Про внесення змін до деяких законодавчих актів України щодо підвищення пенсій" відповідно до </w:t>
            </w:r>
            <w:hyperlink r:id="rId97" w:tgtFrame="_blank" w:history="1">
              <w:r w:rsidRPr="00AF61FA">
                <w:rPr>
                  <w:rStyle w:val="rvts0"/>
                  <w:rFonts w:eastAsiaTheme="minorHAnsi"/>
                  <w:color w:val="000000" w:themeColor="text1"/>
                  <w:sz w:val="28"/>
                  <w:szCs w:val="28"/>
                  <w:lang w:eastAsia="en-US"/>
                </w:rPr>
                <w:t>пунктів "б" - "з"</w:t>
              </w:r>
            </w:hyperlink>
            <w:r w:rsidRPr="00AF61FA">
              <w:rPr>
                <w:rStyle w:val="rvts0"/>
                <w:rFonts w:eastAsiaTheme="minorHAnsi"/>
                <w:color w:val="000000" w:themeColor="text1"/>
                <w:sz w:val="28"/>
                <w:szCs w:val="28"/>
                <w:lang w:eastAsia="en-US"/>
              </w:rPr>
              <w:t xml:space="preserve"> статті 13 Закону України "Про пенсійне забезпечення" та призначених після дня набрання чинності зазначеним Законом відповідно до </w:t>
            </w:r>
            <w:hyperlink r:id="rId98" w:anchor="n2276" w:tgtFrame="_blank" w:history="1">
              <w:r w:rsidRPr="00AF61FA">
                <w:rPr>
                  <w:rStyle w:val="rvts0"/>
                  <w:rFonts w:eastAsiaTheme="minorHAnsi"/>
                  <w:color w:val="000000" w:themeColor="text1"/>
                  <w:sz w:val="28"/>
                  <w:szCs w:val="28"/>
                  <w:lang w:eastAsia="en-US"/>
                </w:rPr>
                <w:t>пунктів 2-8</w:t>
              </w:r>
            </w:hyperlink>
            <w:r w:rsidRPr="00AF61FA">
              <w:rPr>
                <w:rStyle w:val="rvts0"/>
                <w:rFonts w:eastAsiaTheme="minorHAnsi"/>
                <w:color w:val="000000" w:themeColor="text1"/>
                <w:sz w:val="28"/>
                <w:szCs w:val="28"/>
                <w:lang w:eastAsia="en-US"/>
              </w:rPr>
              <w:t xml:space="preserve"> частини другої статті 114 Закону України "Про загальнообов’язкове державне пенсійне страхування" у період до досягнення працівниками пенсійного віку, передбаченого </w:t>
            </w:r>
            <w:hyperlink r:id="rId99" w:anchor="n464" w:tgtFrame="_blank" w:history="1">
              <w:r w:rsidRPr="00AF61FA">
                <w:rPr>
                  <w:rStyle w:val="rvts0"/>
                  <w:rFonts w:eastAsiaTheme="minorHAnsi"/>
                  <w:color w:val="000000" w:themeColor="text1"/>
                  <w:sz w:val="28"/>
                  <w:szCs w:val="28"/>
                  <w:lang w:eastAsia="en-US"/>
                </w:rPr>
                <w:t>статтею 26</w:t>
              </w:r>
            </w:hyperlink>
            <w:r w:rsidRPr="00AF61FA">
              <w:rPr>
                <w:rStyle w:val="rvts0"/>
                <w:rFonts w:eastAsiaTheme="minorHAnsi"/>
                <w:color w:val="000000" w:themeColor="text1"/>
                <w:sz w:val="28"/>
                <w:szCs w:val="28"/>
                <w:lang w:eastAsia="en-US"/>
              </w:rPr>
              <w:t xml:space="preserve"> Закону України "Про загальнообов’язкове державне пенсійне страхування";</w:t>
            </w:r>
          </w:p>
          <w:p w14:paraId="3E4BE647" w14:textId="7ACD2C26" w:rsidR="00AF61FA" w:rsidRDefault="00AF61FA" w:rsidP="00AF61FA">
            <w:pPr>
              <w:pStyle w:val="rvps2"/>
              <w:spacing w:before="0" w:beforeAutospacing="0" w:after="0" w:afterAutospacing="0" w:line="276" w:lineRule="auto"/>
              <w:ind w:firstLine="317"/>
              <w:jc w:val="both"/>
              <w:rPr>
                <w:rStyle w:val="rvts0"/>
                <w:rFonts w:eastAsiaTheme="minorHAnsi"/>
                <w:color w:val="000000" w:themeColor="text1"/>
                <w:sz w:val="28"/>
                <w:szCs w:val="28"/>
                <w:lang w:eastAsia="en-US"/>
              </w:rPr>
            </w:pPr>
          </w:p>
          <w:p w14:paraId="2C239C2D" w14:textId="77777777" w:rsidR="00AF61FA" w:rsidRDefault="00AF61FA" w:rsidP="00AF61FA">
            <w:pPr>
              <w:pStyle w:val="rvps2"/>
              <w:spacing w:before="0" w:beforeAutospacing="0" w:after="0" w:afterAutospacing="0" w:line="276" w:lineRule="auto"/>
              <w:ind w:firstLine="317"/>
              <w:jc w:val="both"/>
              <w:rPr>
                <w:rStyle w:val="rvts0"/>
                <w:rFonts w:eastAsiaTheme="minorHAnsi"/>
                <w:color w:val="000000" w:themeColor="text1"/>
                <w:sz w:val="28"/>
                <w:szCs w:val="28"/>
                <w:lang w:eastAsia="en-US"/>
              </w:rPr>
            </w:pPr>
          </w:p>
          <w:p w14:paraId="18BDE3C9" w14:textId="72D8AC84" w:rsidR="00AF61FA" w:rsidRDefault="00F72AAA" w:rsidP="004B5A3B">
            <w:pPr>
              <w:spacing w:line="276" w:lineRule="auto"/>
              <w:ind w:firstLine="317"/>
              <w:jc w:val="both"/>
              <w:rPr>
                <w:rStyle w:val="rvts0"/>
                <w:rFonts w:ascii="Times New Roman" w:hAnsi="Times New Roman" w:cs="Times New Roman"/>
                <w:b/>
                <w:color w:val="000000" w:themeColor="text1"/>
                <w:sz w:val="28"/>
                <w:szCs w:val="28"/>
              </w:rPr>
            </w:pPr>
            <w:r>
              <w:rPr>
                <w:rStyle w:val="rvts0"/>
                <w:rFonts w:ascii="Times New Roman" w:hAnsi="Times New Roman" w:cs="Times New Roman"/>
                <w:b/>
                <w:color w:val="000000" w:themeColor="text1"/>
                <w:sz w:val="28"/>
                <w:szCs w:val="28"/>
              </w:rPr>
              <w:t>1-</w:t>
            </w:r>
            <w:r w:rsidR="00AF61FA" w:rsidRPr="004B5A3B">
              <w:rPr>
                <w:rStyle w:val="rvts0"/>
                <w:rFonts w:ascii="Times New Roman" w:hAnsi="Times New Roman" w:cs="Times New Roman"/>
                <w:b/>
                <w:color w:val="000000" w:themeColor="text1"/>
                <w:sz w:val="28"/>
                <w:szCs w:val="28"/>
              </w:rPr>
              <w:t>2) для платників збору , визначених пункт</w:t>
            </w:r>
            <w:r w:rsidR="00BC467C">
              <w:rPr>
                <w:rStyle w:val="rvts0"/>
                <w:rFonts w:ascii="Times New Roman" w:hAnsi="Times New Roman" w:cs="Times New Roman"/>
                <w:b/>
                <w:color w:val="000000" w:themeColor="text1"/>
                <w:sz w:val="28"/>
                <w:szCs w:val="28"/>
              </w:rPr>
              <w:t xml:space="preserve">ом </w:t>
            </w:r>
            <w:r w:rsidR="00AF61FA" w:rsidRPr="004B5A3B">
              <w:rPr>
                <w:rStyle w:val="rvts0"/>
                <w:rFonts w:ascii="Times New Roman" w:hAnsi="Times New Roman" w:cs="Times New Roman"/>
                <w:b/>
                <w:color w:val="000000" w:themeColor="text1"/>
                <w:sz w:val="28"/>
                <w:szCs w:val="28"/>
              </w:rPr>
              <w:t>1-1</w:t>
            </w:r>
            <w:r w:rsidR="00BC467C">
              <w:rPr>
                <w:rStyle w:val="rvts0"/>
                <w:rFonts w:ascii="Times New Roman" w:hAnsi="Times New Roman" w:cs="Times New Roman"/>
                <w:b/>
                <w:color w:val="000000" w:themeColor="text1"/>
                <w:sz w:val="28"/>
                <w:szCs w:val="28"/>
              </w:rPr>
              <w:t xml:space="preserve"> </w:t>
            </w:r>
            <w:r w:rsidR="00AF61FA" w:rsidRPr="004B5A3B">
              <w:rPr>
                <w:rStyle w:val="rvts0"/>
                <w:rFonts w:ascii="Times New Roman" w:hAnsi="Times New Roman" w:cs="Times New Roman"/>
                <w:b/>
                <w:color w:val="000000" w:themeColor="text1"/>
                <w:sz w:val="28"/>
                <w:szCs w:val="28"/>
              </w:rPr>
              <w:t xml:space="preserve">статті 1 цього Закону </w:t>
            </w:r>
            <w:r w:rsidR="004B5A3B" w:rsidRPr="004B5A3B">
              <w:rPr>
                <w:rStyle w:val="rvts0"/>
                <w:rFonts w:ascii="Times New Roman" w:hAnsi="Times New Roman" w:cs="Times New Roman"/>
                <w:b/>
                <w:color w:val="000000" w:themeColor="text1"/>
                <w:sz w:val="28"/>
                <w:szCs w:val="28"/>
              </w:rPr>
              <w:t xml:space="preserve">суми, що визначаються такими платниками </w:t>
            </w:r>
            <w:r w:rsidR="004B5A3B" w:rsidRPr="004B5A3B">
              <w:rPr>
                <w:rStyle w:val="rvts0"/>
                <w:rFonts w:ascii="Times New Roman" w:hAnsi="Times New Roman" w:cs="Times New Roman"/>
                <w:b/>
                <w:color w:val="000000" w:themeColor="text1"/>
                <w:sz w:val="28"/>
                <w:szCs w:val="28"/>
              </w:rPr>
              <w:lastRenderedPageBreak/>
              <w:t>самостійно для себе. При цьому сума збору не може бути меншою за 22 відсотки мінімального розміру заробітної плати, встановленої законом на місяць, за який сплачується збір</w:t>
            </w:r>
            <w:r w:rsidR="004B5A3B">
              <w:rPr>
                <w:rStyle w:val="rvts0"/>
                <w:rFonts w:ascii="Times New Roman" w:hAnsi="Times New Roman" w:cs="Times New Roman"/>
                <w:b/>
                <w:color w:val="000000" w:themeColor="text1"/>
                <w:sz w:val="28"/>
                <w:szCs w:val="28"/>
              </w:rPr>
              <w:t>;</w:t>
            </w:r>
          </w:p>
          <w:p w14:paraId="18E3F4E6" w14:textId="3B77E79A" w:rsidR="004B5A3B" w:rsidRPr="004B5A3B" w:rsidRDefault="004B5A3B" w:rsidP="004B5A3B">
            <w:pPr>
              <w:spacing w:line="276" w:lineRule="auto"/>
              <w:ind w:firstLine="317"/>
              <w:jc w:val="both"/>
              <w:rPr>
                <w:rStyle w:val="rvts0"/>
                <w:rFonts w:ascii="Times New Roman" w:hAnsi="Times New Roman" w:cs="Times New Roman"/>
                <w:b/>
                <w:color w:val="000000" w:themeColor="text1"/>
                <w:sz w:val="28"/>
                <w:szCs w:val="28"/>
              </w:rPr>
            </w:pPr>
            <w:r>
              <w:rPr>
                <w:rStyle w:val="rvts0"/>
                <w:rFonts w:ascii="Times New Roman" w:hAnsi="Times New Roman" w:cs="Times New Roman"/>
                <w:b/>
                <w:color w:val="000000" w:themeColor="text1"/>
                <w:sz w:val="28"/>
                <w:szCs w:val="28"/>
              </w:rPr>
              <w:t>…</w:t>
            </w:r>
          </w:p>
        </w:tc>
      </w:tr>
      <w:tr w:rsidR="00AE5DB5" w:rsidRPr="00E71BEF" w14:paraId="180A0609" w14:textId="77777777" w:rsidTr="00123DCC">
        <w:tc>
          <w:tcPr>
            <w:tcW w:w="7372" w:type="dxa"/>
          </w:tcPr>
          <w:p w14:paraId="77ED4531" w14:textId="77777777" w:rsidR="00AE5DB5" w:rsidRPr="00AE5DB5" w:rsidRDefault="00AE5DB5" w:rsidP="00AE5DB5">
            <w:pPr>
              <w:spacing w:line="276" w:lineRule="auto"/>
              <w:ind w:firstLine="316"/>
              <w:jc w:val="both"/>
              <w:rPr>
                <w:rStyle w:val="rvts0"/>
                <w:rFonts w:ascii="Times New Roman" w:hAnsi="Times New Roman" w:cs="Times New Roman"/>
                <w:color w:val="000000" w:themeColor="text1"/>
                <w:sz w:val="28"/>
                <w:szCs w:val="28"/>
              </w:rPr>
            </w:pPr>
            <w:r w:rsidRPr="00AE5DB5">
              <w:rPr>
                <w:rStyle w:val="rvts0"/>
                <w:rFonts w:ascii="Times New Roman" w:hAnsi="Times New Roman" w:cs="Times New Roman"/>
                <w:b/>
                <w:color w:val="000000" w:themeColor="text1"/>
                <w:sz w:val="28"/>
                <w:szCs w:val="28"/>
              </w:rPr>
              <w:lastRenderedPageBreak/>
              <w:t>Стаття 4.</w:t>
            </w:r>
            <w:r w:rsidRPr="00AE5DB5">
              <w:rPr>
                <w:rStyle w:val="rvts0"/>
                <w:rFonts w:ascii="Times New Roman" w:hAnsi="Times New Roman" w:cs="Times New Roman"/>
                <w:color w:val="000000" w:themeColor="text1"/>
                <w:sz w:val="28"/>
                <w:szCs w:val="28"/>
              </w:rPr>
              <w:t xml:space="preserve"> На обов'язкове державне пенсійне страхування встановлюються ставки збору в таких розмірах:</w:t>
            </w:r>
          </w:p>
          <w:p w14:paraId="15C722CD" w14:textId="77777777" w:rsidR="00AE5DB5" w:rsidRPr="00AE5DB5" w:rsidRDefault="00AE5DB5" w:rsidP="00AE5DB5">
            <w:pPr>
              <w:pStyle w:val="rvps2"/>
              <w:spacing w:before="0" w:beforeAutospacing="0" w:after="0" w:afterAutospacing="0" w:line="276" w:lineRule="auto"/>
              <w:ind w:firstLine="316"/>
              <w:jc w:val="both"/>
              <w:rPr>
                <w:rStyle w:val="rvts0"/>
                <w:rFonts w:eastAsiaTheme="minorHAnsi"/>
                <w:color w:val="000000" w:themeColor="text1"/>
                <w:sz w:val="28"/>
                <w:szCs w:val="28"/>
                <w:lang w:eastAsia="en-US"/>
              </w:rPr>
            </w:pPr>
            <w:r w:rsidRPr="00AE5DB5">
              <w:rPr>
                <w:rStyle w:val="rvts0"/>
                <w:rFonts w:eastAsiaTheme="minorHAnsi"/>
                <w:color w:val="000000" w:themeColor="text1"/>
                <w:sz w:val="28"/>
                <w:szCs w:val="28"/>
                <w:lang w:eastAsia="en-US"/>
              </w:rPr>
              <w:t xml:space="preserve">1) для платників збору, визначених </w:t>
            </w:r>
            <w:hyperlink r:id="rId100" w:anchor="n13" w:history="1">
              <w:r w:rsidRPr="00AE5DB5">
                <w:rPr>
                  <w:rStyle w:val="rvts0"/>
                  <w:rFonts w:eastAsiaTheme="minorHAnsi"/>
                  <w:color w:val="000000" w:themeColor="text1"/>
                  <w:sz w:val="28"/>
                  <w:szCs w:val="28"/>
                  <w:lang w:eastAsia="en-US"/>
                </w:rPr>
                <w:t>пунктами 1</w:t>
              </w:r>
            </w:hyperlink>
            <w:r w:rsidRPr="00AE5DB5">
              <w:rPr>
                <w:rStyle w:val="rvts0"/>
                <w:rFonts w:eastAsiaTheme="minorHAnsi"/>
                <w:color w:val="000000" w:themeColor="text1"/>
                <w:sz w:val="28"/>
                <w:szCs w:val="28"/>
                <w:lang w:eastAsia="en-US"/>
              </w:rPr>
              <w:t xml:space="preserve"> та </w:t>
            </w:r>
            <w:hyperlink r:id="rId101" w:anchor="n14" w:history="1">
              <w:r w:rsidRPr="00AE5DB5">
                <w:rPr>
                  <w:rStyle w:val="rvts0"/>
                  <w:rFonts w:eastAsiaTheme="minorHAnsi"/>
                  <w:color w:val="000000" w:themeColor="text1"/>
                  <w:sz w:val="28"/>
                  <w:szCs w:val="28"/>
                  <w:lang w:eastAsia="en-US"/>
                </w:rPr>
                <w:t>2</w:t>
              </w:r>
            </w:hyperlink>
            <w:r w:rsidRPr="00AE5DB5">
              <w:rPr>
                <w:rStyle w:val="rvts0"/>
                <w:rFonts w:eastAsiaTheme="minorHAnsi"/>
                <w:color w:val="000000" w:themeColor="text1"/>
                <w:sz w:val="28"/>
                <w:szCs w:val="28"/>
                <w:lang w:eastAsia="en-US"/>
              </w:rPr>
              <w:t xml:space="preserve"> статті 1 цього Закону:</w:t>
            </w:r>
          </w:p>
          <w:p w14:paraId="4986FF6F" w14:textId="655B470A" w:rsidR="00AE5DB5" w:rsidRDefault="00AE5DB5" w:rsidP="00AE5DB5">
            <w:pPr>
              <w:pStyle w:val="rvps2"/>
              <w:spacing w:before="0" w:beforeAutospacing="0" w:after="0" w:afterAutospacing="0" w:line="276" w:lineRule="auto"/>
              <w:ind w:firstLine="316"/>
              <w:jc w:val="both"/>
              <w:rPr>
                <w:rStyle w:val="rvts0"/>
                <w:rFonts w:eastAsiaTheme="minorHAnsi"/>
                <w:color w:val="000000" w:themeColor="text1"/>
                <w:sz w:val="28"/>
                <w:szCs w:val="28"/>
                <w:lang w:eastAsia="en-US"/>
              </w:rPr>
            </w:pPr>
            <w:bookmarkStart w:id="81" w:name="n83"/>
            <w:bookmarkStart w:id="82" w:name="n85"/>
            <w:bookmarkEnd w:id="81"/>
            <w:bookmarkEnd w:id="82"/>
            <w:r w:rsidRPr="00AE5DB5">
              <w:rPr>
                <w:rStyle w:val="rvts0"/>
                <w:rFonts w:eastAsiaTheme="minorHAnsi"/>
                <w:color w:val="000000" w:themeColor="text1"/>
                <w:sz w:val="28"/>
                <w:szCs w:val="28"/>
                <w:lang w:eastAsia="en-US"/>
              </w:rPr>
              <w:t xml:space="preserve">100 відсотків від об'єкта оподаткування, визначеного </w:t>
            </w:r>
            <w:hyperlink r:id="rId102" w:anchor="n47" w:history="1">
              <w:r w:rsidRPr="00AE5DB5">
                <w:rPr>
                  <w:rStyle w:val="rvts0"/>
                  <w:rFonts w:eastAsiaTheme="minorHAnsi"/>
                  <w:color w:val="000000" w:themeColor="text1"/>
                  <w:sz w:val="28"/>
                  <w:szCs w:val="28"/>
                  <w:lang w:eastAsia="en-US"/>
                </w:rPr>
                <w:t>абзацом четвертим</w:t>
              </w:r>
            </w:hyperlink>
            <w:r w:rsidRPr="00AE5DB5">
              <w:rPr>
                <w:rStyle w:val="rvts0"/>
                <w:rFonts w:eastAsiaTheme="minorHAnsi"/>
                <w:color w:val="000000" w:themeColor="text1"/>
                <w:sz w:val="28"/>
                <w:szCs w:val="28"/>
                <w:lang w:eastAsia="en-US"/>
              </w:rPr>
              <w:t xml:space="preserve"> пункту 1 статті 2 цього Закону.</w:t>
            </w:r>
          </w:p>
          <w:p w14:paraId="79C13268" w14:textId="485B7C41" w:rsidR="00AE5DB5" w:rsidRPr="00AE5DB5" w:rsidRDefault="00AE5DB5" w:rsidP="00AE5DB5">
            <w:pPr>
              <w:pStyle w:val="rvps2"/>
              <w:spacing w:before="0" w:beforeAutospacing="0" w:after="0" w:afterAutospacing="0" w:line="276" w:lineRule="auto"/>
              <w:ind w:firstLine="316"/>
              <w:jc w:val="both"/>
              <w:rPr>
                <w:rStyle w:val="rvts0"/>
                <w:rFonts w:eastAsiaTheme="minorHAnsi"/>
                <w:b/>
                <w:color w:val="000000" w:themeColor="text1"/>
                <w:sz w:val="28"/>
                <w:szCs w:val="28"/>
                <w:lang w:eastAsia="en-US"/>
              </w:rPr>
            </w:pPr>
            <w:r w:rsidRPr="00AE5DB5">
              <w:rPr>
                <w:rStyle w:val="rvts0"/>
                <w:rFonts w:eastAsiaTheme="minorHAnsi"/>
                <w:b/>
                <w:color w:val="000000" w:themeColor="text1"/>
                <w:sz w:val="28"/>
                <w:szCs w:val="28"/>
                <w:lang w:eastAsia="en-US"/>
              </w:rPr>
              <w:t>Відсутній</w:t>
            </w:r>
          </w:p>
          <w:p w14:paraId="6F316453" w14:textId="346FF2CB" w:rsidR="00AE5DB5" w:rsidRPr="00AE5DB5" w:rsidRDefault="00AE5DB5" w:rsidP="00AE5DB5">
            <w:pPr>
              <w:spacing w:before="240" w:after="240" w:line="276" w:lineRule="auto"/>
              <w:ind w:firstLine="316"/>
              <w:jc w:val="both"/>
              <w:rPr>
                <w:rStyle w:val="rvts0"/>
              </w:rPr>
            </w:pPr>
          </w:p>
        </w:tc>
        <w:tc>
          <w:tcPr>
            <w:tcW w:w="7979" w:type="dxa"/>
          </w:tcPr>
          <w:p w14:paraId="2A35EA6A" w14:textId="77777777" w:rsidR="00AE5DB5" w:rsidRPr="00AE5DB5" w:rsidRDefault="00AE5DB5" w:rsidP="00AE5DB5">
            <w:pPr>
              <w:spacing w:line="276" w:lineRule="auto"/>
              <w:ind w:firstLine="316"/>
              <w:jc w:val="both"/>
              <w:rPr>
                <w:rStyle w:val="rvts0"/>
                <w:rFonts w:ascii="Times New Roman" w:hAnsi="Times New Roman" w:cs="Times New Roman"/>
                <w:color w:val="000000" w:themeColor="text1"/>
                <w:sz w:val="28"/>
                <w:szCs w:val="28"/>
              </w:rPr>
            </w:pPr>
            <w:r w:rsidRPr="00AE5DB5">
              <w:rPr>
                <w:rStyle w:val="rvts0"/>
                <w:rFonts w:ascii="Times New Roman" w:hAnsi="Times New Roman" w:cs="Times New Roman"/>
                <w:b/>
                <w:color w:val="000000" w:themeColor="text1"/>
                <w:sz w:val="28"/>
                <w:szCs w:val="28"/>
              </w:rPr>
              <w:t>Стаття 4.</w:t>
            </w:r>
            <w:r w:rsidRPr="00AE5DB5">
              <w:rPr>
                <w:rStyle w:val="rvts0"/>
                <w:rFonts w:ascii="Times New Roman" w:hAnsi="Times New Roman" w:cs="Times New Roman"/>
                <w:color w:val="000000" w:themeColor="text1"/>
                <w:sz w:val="28"/>
                <w:szCs w:val="28"/>
              </w:rPr>
              <w:t xml:space="preserve"> На обов'язкове державне пенсійне страхування встановлюються ставки збору в таких розмірах:</w:t>
            </w:r>
          </w:p>
          <w:p w14:paraId="716EA1A6" w14:textId="77777777" w:rsidR="00AE5DB5" w:rsidRPr="00AE5DB5" w:rsidRDefault="00AE5DB5" w:rsidP="00AE5DB5">
            <w:pPr>
              <w:pStyle w:val="rvps2"/>
              <w:spacing w:before="0" w:beforeAutospacing="0" w:after="0" w:afterAutospacing="0" w:line="276" w:lineRule="auto"/>
              <w:ind w:firstLine="316"/>
              <w:jc w:val="both"/>
              <w:rPr>
                <w:rStyle w:val="rvts0"/>
                <w:rFonts w:eastAsiaTheme="minorHAnsi"/>
                <w:color w:val="000000" w:themeColor="text1"/>
                <w:sz w:val="28"/>
                <w:szCs w:val="28"/>
                <w:lang w:eastAsia="en-US"/>
              </w:rPr>
            </w:pPr>
            <w:r w:rsidRPr="00AE5DB5">
              <w:rPr>
                <w:rStyle w:val="rvts0"/>
                <w:rFonts w:eastAsiaTheme="minorHAnsi"/>
                <w:color w:val="000000" w:themeColor="text1"/>
                <w:sz w:val="28"/>
                <w:szCs w:val="28"/>
                <w:lang w:eastAsia="en-US"/>
              </w:rPr>
              <w:t xml:space="preserve">1) для платників збору, визначених </w:t>
            </w:r>
            <w:hyperlink r:id="rId103" w:anchor="n13" w:history="1">
              <w:r w:rsidRPr="00AE5DB5">
                <w:rPr>
                  <w:rStyle w:val="rvts0"/>
                  <w:rFonts w:eastAsiaTheme="minorHAnsi"/>
                  <w:color w:val="000000" w:themeColor="text1"/>
                  <w:sz w:val="28"/>
                  <w:szCs w:val="28"/>
                  <w:lang w:eastAsia="en-US"/>
                </w:rPr>
                <w:t>пунктами 1</w:t>
              </w:r>
            </w:hyperlink>
            <w:r w:rsidRPr="00AE5DB5">
              <w:rPr>
                <w:rStyle w:val="rvts0"/>
                <w:rFonts w:eastAsiaTheme="minorHAnsi"/>
                <w:color w:val="000000" w:themeColor="text1"/>
                <w:sz w:val="28"/>
                <w:szCs w:val="28"/>
                <w:lang w:eastAsia="en-US"/>
              </w:rPr>
              <w:t xml:space="preserve"> та </w:t>
            </w:r>
            <w:hyperlink r:id="rId104" w:anchor="n14" w:history="1">
              <w:r w:rsidRPr="00AE5DB5">
                <w:rPr>
                  <w:rStyle w:val="rvts0"/>
                  <w:rFonts w:eastAsiaTheme="minorHAnsi"/>
                  <w:color w:val="000000" w:themeColor="text1"/>
                  <w:sz w:val="28"/>
                  <w:szCs w:val="28"/>
                  <w:lang w:eastAsia="en-US"/>
                </w:rPr>
                <w:t>2</w:t>
              </w:r>
            </w:hyperlink>
            <w:r w:rsidRPr="00AE5DB5">
              <w:rPr>
                <w:rStyle w:val="rvts0"/>
                <w:rFonts w:eastAsiaTheme="minorHAnsi"/>
                <w:color w:val="000000" w:themeColor="text1"/>
                <w:sz w:val="28"/>
                <w:szCs w:val="28"/>
                <w:lang w:eastAsia="en-US"/>
              </w:rPr>
              <w:t xml:space="preserve"> статті 1 цього Закону:</w:t>
            </w:r>
          </w:p>
          <w:p w14:paraId="6E5E49B4" w14:textId="191FD8BF" w:rsidR="00AE5DB5" w:rsidRDefault="00AE5DB5" w:rsidP="00AE5DB5">
            <w:pPr>
              <w:pStyle w:val="rvps2"/>
              <w:spacing w:before="0" w:beforeAutospacing="0" w:after="0" w:afterAutospacing="0" w:line="276" w:lineRule="auto"/>
              <w:ind w:firstLine="316"/>
              <w:jc w:val="both"/>
              <w:rPr>
                <w:rStyle w:val="rvts0"/>
                <w:rFonts w:eastAsiaTheme="minorHAnsi"/>
                <w:color w:val="000000" w:themeColor="text1"/>
                <w:sz w:val="28"/>
                <w:szCs w:val="28"/>
                <w:lang w:eastAsia="en-US"/>
              </w:rPr>
            </w:pPr>
            <w:r w:rsidRPr="00AE5DB5">
              <w:rPr>
                <w:rStyle w:val="rvts0"/>
                <w:rFonts w:eastAsiaTheme="minorHAnsi"/>
                <w:color w:val="000000" w:themeColor="text1"/>
                <w:sz w:val="28"/>
                <w:szCs w:val="28"/>
                <w:lang w:eastAsia="en-US"/>
              </w:rPr>
              <w:t xml:space="preserve">100 відсотків від об'єкта оподаткування, визначеного </w:t>
            </w:r>
            <w:hyperlink r:id="rId105" w:anchor="n47" w:history="1">
              <w:r w:rsidRPr="00AE5DB5">
                <w:rPr>
                  <w:rStyle w:val="rvts0"/>
                  <w:rFonts w:eastAsiaTheme="minorHAnsi"/>
                  <w:color w:val="000000" w:themeColor="text1"/>
                  <w:sz w:val="28"/>
                  <w:szCs w:val="28"/>
                  <w:lang w:eastAsia="en-US"/>
                </w:rPr>
                <w:t>абзацом четвертим</w:t>
              </w:r>
            </w:hyperlink>
            <w:r w:rsidRPr="00AE5DB5">
              <w:rPr>
                <w:rStyle w:val="rvts0"/>
                <w:rFonts w:eastAsiaTheme="minorHAnsi"/>
                <w:color w:val="000000" w:themeColor="text1"/>
                <w:sz w:val="28"/>
                <w:szCs w:val="28"/>
                <w:lang w:eastAsia="en-US"/>
              </w:rPr>
              <w:t xml:space="preserve"> пункту 1 статті 2 цього Закону.</w:t>
            </w:r>
          </w:p>
          <w:p w14:paraId="54E2B36B" w14:textId="2F16758B" w:rsidR="00AE5DB5" w:rsidRPr="00A16F46" w:rsidRDefault="00AE5DB5" w:rsidP="00E653B0">
            <w:pPr>
              <w:pStyle w:val="rvps2"/>
              <w:spacing w:before="0" w:beforeAutospacing="0" w:after="0" w:afterAutospacing="0" w:line="276" w:lineRule="auto"/>
              <w:ind w:firstLine="316"/>
              <w:jc w:val="both"/>
              <w:rPr>
                <w:rFonts w:eastAsiaTheme="minorHAnsi"/>
                <w:color w:val="000000" w:themeColor="text1"/>
                <w:sz w:val="28"/>
                <w:szCs w:val="28"/>
                <w:lang w:eastAsia="en-US"/>
              </w:rPr>
            </w:pPr>
            <w:r w:rsidRPr="00AE5DB5">
              <w:rPr>
                <w:rStyle w:val="rvts0"/>
                <w:rFonts w:eastAsiaTheme="minorHAnsi"/>
                <w:b/>
                <w:color w:val="000000" w:themeColor="text1"/>
                <w:sz w:val="28"/>
                <w:szCs w:val="28"/>
                <w:lang w:eastAsia="en-US"/>
              </w:rPr>
              <w:t>1-1) для платників збору</w:t>
            </w:r>
            <w:r>
              <w:rPr>
                <w:rStyle w:val="rvts0"/>
                <w:rFonts w:eastAsiaTheme="minorHAnsi"/>
                <w:color w:val="000000" w:themeColor="text1"/>
                <w:sz w:val="28"/>
                <w:szCs w:val="28"/>
                <w:lang w:eastAsia="en-US"/>
              </w:rPr>
              <w:t xml:space="preserve"> </w:t>
            </w:r>
            <w:r>
              <w:rPr>
                <w:rStyle w:val="rvts0"/>
                <w:rFonts w:eastAsiaTheme="minorHAnsi"/>
                <w:b/>
                <w:color w:val="000000" w:themeColor="text1"/>
                <w:sz w:val="28"/>
                <w:szCs w:val="28"/>
                <w:lang w:eastAsia="en-US"/>
              </w:rPr>
              <w:t>визначених</w:t>
            </w:r>
            <w:r w:rsidRPr="0070306F">
              <w:rPr>
                <w:rStyle w:val="rvts0"/>
                <w:rFonts w:eastAsiaTheme="minorHAnsi"/>
                <w:b/>
                <w:color w:val="000000" w:themeColor="text1"/>
                <w:sz w:val="28"/>
                <w:szCs w:val="28"/>
                <w:lang w:eastAsia="en-US"/>
              </w:rPr>
              <w:t xml:space="preserve"> </w:t>
            </w:r>
            <w:r>
              <w:rPr>
                <w:rStyle w:val="rvts0"/>
                <w:rFonts w:eastAsiaTheme="minorHAnsi"/>
                <w:b/>
                <w:color w:val="000000" w:themeColor="text1"/>
                <w:sz w:val="28"/>
                <w:szCs w:val="28"/>
                <w:lang w:eastAsia="en-US"/>
              </w:rPr>
              <w:t>пункт</w:t>
            </w:r>
            <w:r w:rsidR="00BC467C">
              <w:rPr>
                <w:rStyle w:val="rvts0"/>
                <w:rFonts w:eastAsiaTheme="minorHAnsi"/>
                <w:b/>
                <w:color w:val="000000" w:themeColor="text1"/>
                <w:sz w:val="28"/>
                <w:szCs w:val="28"/>
                <w:lang w:eastAsia="en-US"/>
              </w:rPr>
              <w:t>ом</w:t>
            </w:r>
            <w:r>
              <w:rPr>
                <w:rStyle w:val="rvts0"/>
                <w:rFonts w:eastAsiaTheme="minorHAnsi"/>
                <w:b/>
                <w:color w:val="000000" w:themeColor="text1"/>
                <w:sz w:val="28"/>
                <w:szCs w:val="28"/>
                <w:lang w:eastAsia="en-US"/>
              </w:rPr>
              <w:t xml:space="preserve"> 1-1</w:t>
            </w:r>
            <w:r w:rsidR="00BC467C">
              <w:rPr>
                <w:rStyle w:val="rvts0"/>
                <w:rFonts w:eastAsiaTheme="minorHAnsi"/>
                <w:b/>
                <w:color w:val="000000" w:themeColor="text1"/>
                <w:sz w:val="28"/>
                <w:szCs w:val="28"/>
                <w:lang w:eastAsia="en-US"/>
              </w:rPr>
              <w:t xml:space="preserve"> </w:t>
            </w:r>
            <w:r>
              <w:rPr>
                <w:rStyle w:val="rvts0"/>
                <w:rFonts w:eastAsiaTheme="minorHAnsi"/>
                <w:b/>
                <w:color w:val="000000" w:themeColor="text1"/>
                <w:sz w:val="28"/>
                <w:szCs w:val="28"/>
                <w:lang w:eastAsia="en-US"/>
              </w:rPr>
              <w:t xml:space="preserve">статті 1 цього Закону – </w:t>
            </w:r>
            <w:r w:rsidR="00E653B0">
              <w:rPr>
                <w:rStyle w:val="rvts0"/>
                <w:rFonts w:eastAsiaTheme="minorHAnsi"/>
                <w:b/>
                <w:color w:val="000000" w:themeColor="text1"/>
                <w:sz w:val="28"/>
                <w:szCs w:val="28"/>
                <w:lang w:eastAsia="en-US"/>
              </w:rPr>
              <w:t>22 відсотки</w:t>
            </w:r>
            <w:r>
              <w:rPr>
                <w:rStyle w:val="rvts0"/>
                <w:rFonts w:eastAsiaTheme="minorHAnsi"/>
                <w:b/>
                <w:color w:val="000000" w:themeColor="text1"/>
                <w:sz w:val="28"/>
                <w:szCs w:val="28"/>
                <w:lang w:eastAsia="en-US"/>
              </w:rPr>
              <w:t xml:space="preserve"> </w:t>
            </w:r>
            <w:r w:rsidRPr="00AE5DB5">
              <w:rPr>
                <w:rStyle w:val="rvts0"/>
                <w:rFonts w:eastAsiaTheme="minorHAnsi"/>
                <w:b/>
                <w:color w:val="000000" w:themeColor="text1"/>
                <w:sz w:val="28"/>
                <w:szCs w:val="28"/>
                <w:lang w:eastAsia="en-US"/>
              </w:rPr>
              <w:t xml:space="preserve">від об'єкта оподаткування, визначеного пунктом </w:t>
            </w:r>
            <w:r w:rsidR="00F72AAA">
              <w:rPr>
                <w:rStyle w:val="rvts0"/>
                <w:rFonts w:eastAsiaTheme="minorHAnsi"/>
                <w:b/>
                <w:color w:val="000000" w:themeColor="text1"/>
                <w:sz w:val="28"/>
                <w:szCs w:val="28"/>
                <w:lang w:eastAsia="en-US"/>
              </w:rPr>
              <w:t>1-</w:t>
            </w:r>
            <w:r w:rsidRPr="00AE5DB5">
              <w:rPr>
                <w:rStyle w:val="rvts0"/>
                <w:rFonts w:eastAsiaTheme="minorHAnsi"/>
                <w:b/>
                <w:color w:val="000000" w:themeColor="text1"/>
                <w:sz w:val="28"/>
                <w:szCs w:val="28"/>
                <w:lang w:eastAsia="en-US"/>
              </w:rPr>
              <w:t>2 статті 2 цього Закону</w:t>
            </w:r>
            <w:r>
              <w:rPr>
                <w:rStyle w:val="rvts0"/>
                <w:rFonts w:eastAsiaTheme="minorHAnsi"/>
                <w:b/>
                <w:color w:val="000000" w:themeColor="text1"/>
                <w:sz w:val="28"/>
                <w:szCs w:val="28"/>
                <w:lang w:eastAsia="en-US"/>
              </w:rPr>
              <w:t xml:space="preserve">. </w:t>
            </w:r>
            <w:r w:rsidRPr="004B5A3B">
              <w:rPr>
                <w:rStyle w:val="rvts0"/>
                <w:rFonts w:eastAsiaTheme="minorHAnsi"/>
                <w:b/>
                <w:color w:val="000000" w:themeColor="text1"/>
                <w:sz w:val="28"/>
                <w:szCs w:val="28"/>
                <w:lang w:eastAsia="en-US"/>
              </w:rPr>
              <w:t xml:space="preserve">При цьому сума збору не може бути меншою за </w:t>
            </w:r>
            <w:r w:rsidRPr="004B5A3B">
              <w:rPr>
                <w:rStyle w:val="rvts0"/>
                <w:b/>
                <w:color w:val="000000" w:themeColor="text1"/>
                <w:sz w:val="28"/>
                <w:szCs w:val="28"/>
              </w:rPr>
              <w:t>22 відсотки мінімального розміру заробітної плати, встановленої законом на місяць, за який сплачується збір</w:t>
            </w:r>
            <w:r w:rsidR="00A16F46">
              <w:rPr>
                <w:rStyle w:val="rvts0"/>
                <w:b/>
                <w:color w:val="000000" w:themeColor="text1"/>
                <w:sz w:val="28"/>
                <w:szCs w:val="28"/>
              </w:rPr>
              <w:t>;</w:t>
            </w:r>
            <w:r>
              <w:rPr>
                <w:rStyle w:val="rvts0"/>
                <w:rFonts w:eastAsiaTheme="minorHAnsi"/>
                <w:b/>
                <w:color w:val="000000" w:themeColor="text1"/>
                <w:sz w:val="28"/>
                <w:szCs w:val="28"/>
                <w:lang w:eastAsia="en-US"/>
              </w:rPr>
              <w:t xml:space="preserve"> </w:t>
            </w:r>
          </w:p>
        </w:tc>
      </w:tr>
      <w:tr w:rsidR="00AE5DB5" w:rsidRPr="00E71BEF" w14:paraId="14A568CE" w14:textId="77777777" w:rsidTr="00123DCC">
        <w:tc>
          <w:tcPr>
            <w:tcW w:w="7372" w:type="dxa"/>
          </w:tcPr>
          <w:p w14:paraId="53964BE7" w14:textId="41DE22C8" w:rsidR="00AE5DB5" w:rsidRPr="00900C1C" w:rsidRDefault="00900C1C" w:rsidP="00AE5DB5">
            <w:pPr>
              <w:spacing w:line="276" w:lineRule="auto"/>
              <w:ind w:firstLine="316"/>
              <w:jc w:val="both"/>
              <w:rPr>
                <w:rFonts w:ascii="Times New Roman" w:eastAsia="Times New Roman" w:hAnsi="Times New Roman" w:cs="Times New Roman"/>
                <w:b/>
                <w:color w:val="000000" w:themeColor="text1"/>
                <w:sz w:val="28"/>
                <w:szCs w:val="28"/>
                <w:lang w:eastAsia="en-GB"/>
              </w:rPr>
            </w:pPr>
            <w:r w:rsidRPr="00900C1C">
              <w:rPr>
                <w:rFonts w:ascii="Times New Roman" w:eastAsia="Times New Roman" w:hAnsi="Times New Roman" w:cs="Times New Roman"/>
                <w:b/>
                <w:color w:val="000000" w:themeColor="text1"/>
                <w:sz w:val="28"/>
                <w:szCs w:val="28"/>
                <w:lang w:eastAsia="en-GB"/>
              </w:rPr>
              <w:t>Відсутня</w:t>
            </w:r>
          </w:p>
        </w:tc>
        <w:tc>
          <w:tcPr>
            <w:tcW w:w="7979" w:type="dxa"/>
          </w:tcPr>
          <w:p w14:paraId="572DFAE9" w14:textId="5350FF61" w:rsidR="00AE5DB5" w:rsidRPr="009450F0" w:rsidRDefault="00AD35AC" w:rsidP="00AD35AC">
            <w:pPr>
              <w:spacing w:line="276" w:lineRule="auto"/>
              <w:ind w:firstLine="316"/>
              <w:jc w:val="both"/>
              <w:rPr>
                <w:rStyle w:val="rvts0"/>
                <w:rFonts w:ascii="Times New Roman" w:hAnsi="Times New Roman" w:cs="Times New Roman"/>
                <w:b/>
                <w:sz w:val="28"/>
                <w:szCs w:val="28"/>
              </w:rPr>
            </w:pPr>
            <w:r w:rsidRPr="009450F0">
              <w:rPr>
                <w:rStyle w:val="rvts0"/>
                <w:rFonts w:ascii="Times New Roman" w:hAnsi="Times New Roman" w:cs="Times New Roman"/>
                <w:b/>
                <w:sz w:val="28"/>
                <w:szCs w:val="28"/>
              </w:rPr>
              <w:t xml:space="preserve">Стаття 4-1. Збір на обов'язкове державне пенсійне </w:t>
            </w:r>
            <w:r w:rsidRPr="009450F0">
              <w:rPr>
                <w:rStyle w:val="rvts0"/>
                <w:rFonts w:ascii="Times New Roman" w:hAnsi="Times New Roman" w:cs="Times New Roman"/>
                <w:b/>
                <w:color w:val="000000" w:themeColor="text1"/>
                <w:sz w:val="28"/>
                <w:szCs w:val="28"/>
              </w:rPr>
              <w:t xml:space="preserve">страхування </w:t>
            </w:r>
            <w:r w:rsidR="009450F0" w:rsidRPr="009450F0">
              <w:rPr>
                <w:rStyle w:val="rvts0"/>
                <w:rFonts w:ascii="Times New Roman" w:hAnsi="Times New Roman" w:cs="Times New Roman"/>
                <w:b/>
                <w:color w:val="000000" w:themeColor="text1"/>
                <w:sz w:val="28"/>
                <w:szCs w:val="28"/>
              </w:rPr>
              <w:t>для платників збору визначених пунктом 1-1 статті 1 цього Закону</w:t>
            </w:r>
            <w:r w:rsidR="00BC467C" w:rsidRPr="009450F0">
              <w:rPr>
                <w:rStyle w:val="rvts0"/>
                <w:rFonts w:ascii="Times New Roman" w:hAnsi="Times New Roman" w:cs="Times New Roman"/>
                <w:b/>
                <w:color w:val="000000" w:themeColor="text1"/>
                <w:sz w:val="28"/>
                <w:szCs w:val="28"/>
              </w:rPr>
              <w:t xml:space="preserve"> </w:t>
            </w:r>
            <w:r w:rsidRPr="009450F0">
              <w:rPr>
                <w:rStyle w:val="rvts0"/>
                <w:rFonts w:ascii="Times New Roman" w:hAnsi="Times New Roman" w:cs="Times New Roman"/>
                <w:b/>
                <w:color w:val="000000" w:themeColor="text1"/>
                <w:sz w:val="28"/>
                <w:szCs w:val="28"/>
              </w:rPr>
              <w:t>справляється</w:t>
            </w:r>
            <w:r w:rsidRPr="009450F0">
              <w:rPr>
                <w:rStyle w:val="rvts0"/>
                <w:rFonts w:ascii="Times New Roman" w:hAnsi="Times New Roman" w:cs="Times New Roman"/>
                <w:b/>
                <w:sz w:val="28"/>
                <w:szCs w:val="28"/>
              </w:rPr>
              <w:t xml:space="preserve"> в порядку встановленою цією статтею.</w:t>
            </w:r>
          </w:p>
          <w:p w14:paraId="5C6CD4F3" w14:textId="065C1190" w:rsidR="00AD35AC" w:rsidRDefault="00FF41B9" w:rsidP="00AD35AC">
            <w:pPr>
              <w:spacing w:line="276" w:lineRule="auto"/>
              <w:ind w:firstLine="316"/>
              <w:jc w:val="both"/>
              <w:rPr>
                <w:rFonts w:ascii="Times New Roman" w:eastAsia="Times New Roman" w:hAnsi="Times New Roman" w:cs="Times New Roman"/>
                <w:b/>
                <w:color w:val="000000" w:themeColor="text1"/>
                <w:sz w:val="28"/>
                <w:szCs w:val="28"/>
                <w:lang w:eastAsia="en-GB"/>
              </w:rPr>
            </w:pPr>
            <w:r>
              <w:rPr>
                <w:rFonts w:ascii="Times New Roman" w:eastAsia="Times New Roman" w:hAnsi="Times New Roman" w:cs="Times New Roman"/>
                <w:b/>
                <w:color w:val="000000" w:themeColor="text1"/>
                <w:sz w:val="28"/>
                <w:szCs w:val="28"/>
                <w:lang w:eastAsia="en-GB"/>
              </w:rPr>
              <w:t xml:space="preserve">Особи, зазначені у пункті 1-1 </w:t>
            </w:r>
            <w:r w:rsidR="003B687B" w:rsidRPr="003B687B">
              <w:rPr>
                <w:rFonts w:ascii="Times New Roman" w:eastAsia="Times New Roman" w:hAnsi="Times New Roman" w:cs="Times New Roman"/>
                <w:b/>
                <w:color w:val="000000" w:themeColor="text1"/>
                <w:sz w:val="28"/>
                <w:szCs w:val="28"/>
                <w:lang w:eastAsia="en-GB"/>
              </w:rPr>
              <w:t xml:space="preserve">статті 1 цього Закону, звільняються від сплати збору за себе, якщо вони отримують пенсію за віком або за вислугу років, або є особами з інвалідністю, або досягли віку, встановленого </w:t>
            </w:r>
            <w:hyperlink r:id="rId106" w:anchor="n464" w:tgtFrame="_blank" w:history="1">
              <w:r w:rsidR="003B687B" w:rsidRPr="003B687B">
                <w:rPr>
                  <w:rFonts w:ascii="Times New Roman" w:eastAsia="Times New Roman" w:hAnsi="Times New Roman" w:cs="Times New Roman"/>
                  <w:b/>
                  <w:color w:val="000000" w:themeColor="text1"/>
                  <w:sz w:val="28"/>
                  <w:szCs w:val="28"/>
                  <w:lang w:eastAsia="en-GB"/>
                </w:rPr>
                <w:t>статтею 26</w:t>
              </w:r>
            </w:hyperlink>
            <w:r w:rsidR="003B687B" w:rsidRPr="003B687B">
              <w:rPr>
                <w:rFonts w:ascii="Times New Roman" w:eastAsia="Times New Roman" w:hAnsi="Times New Roman" w:cs="Times New Roman"/>
                <w:b/>
                <w:color w:val="000000" w:themeColor="text1"/>
                <w:sz w:val="28"/>
                <w:szCs w:val="28"/>
                <w:lang w:eastAsia="en-GB"/>
              </w:rPr>
              <w:t xml:space="preserve"> </w:t>
            </w:r>
            <w:r w:rsidR="003B687B" w:rsidRPr="003B687B">
              <w:rPr>
                <w:rFonts w:ascii="Times New Roman" w:eastAsia="Times New Roman" w:hAnsi="Times New Roman" w:cs="Times New Roman"/>
                <w:b/>
                <w:color w:val="000000" w:themeColor="text1"/>
                <w:sz w:val="28"/>
                <w:szCs w:val="28"/>
                <w:lang w:eastAsia="en-GB"/>
              </w:rPr>
              <w:lastRenderedPageBreak/>
              <w:t>Закону України "Про загальнообов’язкове державне пенсійне страхування", та отримують відповідно до закону пенсію або соціальну допомогу.</w:t>
            </w:r>
          </w:p>
          <w:p w14:paraId="7145BE34" w14:textId="3E044694" w:rsidR="00E322D5" w:rsidRDefault="00E322D5" w:rsidP="00AD35AC">
            <w:pPr>
              <w:spacing w:line="276" w:lineRule="auto"/>
              <w:ind w:firstLine="316"/>
              <w:jc w:val="both"/>
              <w:rPr>
                <w:rFonts w:ascii="Times New Roman" w:eastAsia="Times New Roman" w:hAnsi="Times New Roman" w:cs="Times New Roman"/>
                <w:b/>
                <w:iCs/>
                <w:color w:val="000000" w:themeColor="text1"/>
                <w:sz w:val="28"/>
                <w:szCs w:val="28"/>
                <w:lang w:eastAsia="en-GB"/>
              </w:rPr>
            </w:pPr>
            <w:r w:rsidRPr="00E322D5">
              <w:rPr>
                <w:rFonts w:ascii="Times New Roman" w:eastAsia="Times New Roman" w:hAnsi="Times New Roman" w:cs="Times New Roman"/>
                <w:b/>
                <w:iCs/>
                <w:color w:val="000000" w:themeColor="text1"/>
                <w:sz w:val="28"/>
                <w:szCs w:val="28"/>
                <w:lang w:eastAsia="en-GB"/>
              </w:rPr>
              <w:t xml:space="preserve">Облік осіб, зазначених у </w:t>
            </w:r>
            <w:r w:rsidR="00FF41B9">
              <w:rPr>
                <w:rFonts w:ascii="Times New Roman" w:eastAsia="Times New Roman" w:hAnsi="Times New Roman" w:cs="Times New Roman"/>
                <w:b/>
                <w:color w:val="000000" w:themeColor="text1"/>
                <w:sz w:val="28"/>
                <w:szCs w:val="28"/>
                <w:lang w:eastAsia="en-GB"/>
              </w:rPr>
              <w:t>пункті 1-1</w:t>
            </w:r>
            <w:r w:rsidRPr="00E322D5">
              <w:rPr>
                <w:rFonts w:ascii="Times New Roman" w:eastAsia="Times New Roman" w:hAnsi="Times New Roman" w:cs="Times New Roman"/>
                <w:b/>
                <w:color w:val="000000" w:themeColor="text1"/>
                <w:sz w:val="28"/>
                <w:szCs w:val="28"/>
                <w:lang w:eastAsia="en-GB"/>
              </w:rPr>
              <w:t xml:space="preserve"> статті 1 цього Закону</w:t>
            </w:r>
            <w:r w:rsidRPr="00E322D5">
              <w:rPr>
                <w:rFonts w:ascii="Times New Roman" w:eastAsia="Times New Roman" w:hAnsi="Times New Roman" w:cs="Times New Roman"/>
                <w:b/>
                <w:iCs/>
                <w:color w:val="000000" w:themeColor="text1"/>
                <w:sz w:val="28"/>
                <w:szCs w:val="28"/>
                <w:lang w:eastAsia="en-GB"/>
              </w:rPr>
              <w:t>, ведеться в порядку, встановленому центральним органом виконавчої влади, що забезпечує формування та реалізує державну фінансову політику, за погодженням з Пенсійним фондом та фондами загальнообов'язкового державного соціального страхуван</w:t>
            </w:r>
            <w:r>
              <w:rPr>
                <w:rFonts w:ascii="Times New Roman" w:eastAsia="Times New Roman" w:hAnsi="Times New Roman" w:cs="Times New Roman"/>
                <w:b/>
                <w:iCs/>
                <w:color w:val="000000" w:themeColor="text1"/>
                <w:sz w:val="28"/>
                <w:szCs w:val="28"/>
                <w:lang w:eastAsia="en-GB"/>
              </w:rPr>
              <w:t>ня.</w:t>
            </w:r>
          </w:p>
          <w:p w14:paraId="45C6A6D7" w14:textId="7C11D85E" w:rsidR="00E322D5" w:rsidRDefault="0057027F" w:rsidP="00AD35AC">
            <w:pPr>
              <w:spacing w:line="276" w:lineRule="auto"/>
              <w:ind w:firstLine="316"/>
              <w:jc w:val="both"/>
              <w:rPr>
                <w:rFonts w:ascii="Times New Roman" w:eastAsia="Times New Roman" w:hAnsi="Times New Roman" w:cs="Times New Roman"/>
                <w:b/>
                <w:color w:val="000000" w:themeColor="text1"/>
                <w:sz w:val="28"/>
                <w:szCs w:val="28"/>
                <w:lang w:eastAsia="en-GB"/>
              </w:rPr>
            </w:pPr>
            <w:r w:rsidRPr="0057027F">
              <w:rPr>
                <w:rFonts w:ascii="Times New Roman" w:eastAsia="Times New Roman" w:hAnsi="Times New Roman" w:cs="Times New Roman"/>
                <w:b/>
                <w:color w:val="000000" w:themeColor="text1"/>
                <w:sz w:val="28"/>
                <w:szCs w:val="28"/>
                <w:lang w:eastAsia="en-GB"/>
              </w:rPr>
              <w:t>Взя</w:t>
            </w:r>
            <w:r w:rsidR="00A64D8C">
              <w:rPr>
                <w:rFonts w:ascii="Times New Roman" w:eastAsia="Times New Roman" w:hAnsi="Times New Roman" w:cs="Times New Roman"/>
                <w:b/>
                <w:color w:val="000000" w:themeColor="text1"/>
                <w:sz w:val="28"/>
                <w:szCs w:val="28"/>
                <w:lang w:eastAsia="en-GB"/>
              </w:rPr>
              <w:t>ття на облік осіб, зазначених у</w:t>
            </w:r>
            <w:r w:rsidRPr="0057027F">
              <w:rPr>
                <w:rFonts w:ascii="Times New Roman" w:eastAsia="Times New Roman" w:hAnsi="Times New Roman" w:cs="Times New Roman"/>
                <w:b/>
                <w:iCs/>
                <w:color w:val="000000" w:themeColor="text1"/>
                <w:sz w:val="28"/>
                <w:szCs w:val="28"/>
                <w:lang w:eastAsia="en-GB"/>
              </w:rPr>
              <w:t xml:space="preserve"> пункт</w:t>
            </w:r>
            <w:r w:rsidR="00FF41B9">
              <w:rPr>
                <w:rFonts w:ascii="Times New Roman" w:eastAsia="Times New Roman" w:hAnsi="Times New Roman" w:cs="Times New Roman"/>
                <w:b/>
                <w:iCs/>
                <w:color w:val="000000" w:themeColor="text1"/>
                <w:sz w:val="28"/>
                <w:szCs w:val="28"/>
                <w:lang w:eastAsia="en-GB"/>
              </w:rPr>
              <w:t xml:space="preserve">і 1-1 </w:t>
            </w:r>
            <w:r w:rsidRPr="0057027F">
              <w:rPr>
                <w:rFonts w:ascii="Times New Roman" w:eastAsia="Times New Roman" w:hAnsi="Times New Roman" w:cs="Times New Roman"/>
                <w:b/>
                <w:iCs/>
                <w:color w:val="000000" w:themeColor="text1"/>
                <w:sz w:val="28"/>
                <w:szCs w:val="28"/>
                <w:lang w:eastAsia="en-GB"/>
              </w:rPr>
              <w:t>статті 1 цього Закону</w:t>
            </w:r>
            <w:r w:rsidRPr="0057027F">
              <w:rPr>
                <w:rFonts w:ascii="Times New Roman" w:eastAsia="Times New Roman" w:hAnsi="Times New Roman" w:cs="Times New Roman"/>
                <w:b/>
                <w:color w:val="000000" w:themeColor="text1"/>
                <w:sz w:val="28"/>
                <w:szCs w:val="28"/>
                <w:lang w:eastAsia="en-GB"/>
              </w:rPr>
              <w:t>, здійснюється податковим органом шляхом внесення відомостей до відповідного реєстру</w:t>
            </w:r>
            <w:r w:rsidR="00A64D8C">
              <w:rPr>
                <w:rFonts w:ascii="Times New Roman" w:eastAsia="Times New Roman" w:hAnsi="Times New Roman" w:cs="Times New Roman"/>
                <w:b/>
                <w:color w:val="000000" w:themeColor="text1"/>
                <w:sz w:val="28"/>
                <w:szCs w:val="28"/>
                <w:lang w:eastAsia="en-GB"/>
              </w:rPr>
              <w:t xml:space="preserve"> на підставі відповідної заяви зазначених осіб</w:t>
            </w:r>
            <w:r w:rsidRPr="0057027F">
              <w:rPr>
                <w:rFonts w:ascii="Times New Roman" w:eastAsia="Times New Roman" w:hAnsi="Times New Roman" w:cs="Times New Roman"/>
                <w:b/>
                <w:color w:val="000000" w:themeColor="text1"/>
                <w:sz w:val="28"/>
                <w:szCs w:val="28"/>
                <w:lang w:eastAsia="en-GB"/>
              </w:rPr>
              <w:t>.</w:t>
            </w:r>
          </w:p>
          <w:p w14:paraId="437B76C5" w14:textId="6DEAF74C" w:rsidR="00A64D8C" w:rsidRPr="00A13DC2" w:rsidRDefault="00A13DC2" w:rsidP="00AD35AC">
            <w:pPr>
              <w:spacing w:line="276" w:lineRule="auto"/>
              <w:ind w:firstLine="316"/>
              <w:jc w:val="both"/>
              <w:rPr>
                <w:rFonts w:ascii="Times New Roman" w:eastAsia="Times New Roman" w:hAnsi="Times New Roman" w:cs="Times New Roman"/>
                <w:b/>
                <w:color w:val="000000" w:themeColor="text1"/>
                <w:sz w:val="28"/>
                <w:szCs w:val="28"/>
                <w:lang w:eastAsia="en-GB"/>
              </w:rPr>
            </w:pPr>
            <w:r w:rsidRPr="00A13DC2">
              <w:rPr>
                <w:rFonts w:ascii="Times New Roman" w:eastAsia="Times New Roman" w:hAnsi="Times New Roman" w:cs="Times New Roman"/>
                <w:b/>
                <w:color w:val="000000" w:themeColor="text1"/>
                <w:sz w:val="28"/>
                <w:szCs w:val="28"/>
                <w:lang w:eastAsia="en-GB"/>
              </w:rPr>
              <w:t>Зняття з обліку з</w:t>
            </w:r>
            <w:r>
              <w:rPr>
                <w:rFonts w:ascii="Times New Roman" w:eastAsia="Times New Roman" w:hAnsi="Times New Roman" w:cs="Times New Roman"/>
                <w:b/>
                <w:color w:val="000000" w:themeColor="text1"/>
                <w:sz w:val="28"/>
                <w:szCs w:val="28"/>
                <w:lang w:eastAsia="en-GB"/>
              </w:rPr>
              <w:t xml:space="preserve"> осіб, зазначених у</w:t>
            </w:r>
            <w:r w:rsidRPr="00A13DC2">
              <w:rPr>
                <w:rFonts w:ascii="Times New Roman" w:eastAsia="Times New Roman" w:hAnsi="Times New Roman" w:cs="Times New Roman"/>
                <w:b/>
                <w:color w:val="000000" w:themeColor="text1"/>
                <w:sz w:val="28"/>
                <w:szCs w:val="28"/>
                <w:lang w:eastAsia="en-GB"/>
              </w:rPr>
              <w:t xml:space="preserve"> пункт</w:t>
            </w:r>
            <w:r w:rsidR="00FF41B9">
              <w:rPr>
                <w:rFonts w:ascii="Times New Roman" w:eastAsia="Times New Roman" w:hAnsi="Times New Roman" w:cs="Times New Roman"/>
                <w:b/>
                <w:color w:val="000000" w:themeColor="text1"/>
                <w:sz w:val="28"/>
                <w:szCs w:val="28"/>
                <w:lang w:eastAsia="en-GB"/>
              </w:rPr>
              <w:t xml:space="preserve">і 1-1 </w:t>
            </w:r>
            <w:r w:rsidRPr="00A13DC2">
              <w:rPr>
                <w:rFonts w:ascii="Times New Roman" w:eastAsia="Times New Roman" w:hAnsi="Times New Roman" w:cs="Times New Roman"/>
                <w:b/>
                <w:color w:val="000000" w:themeColor="text1"/>
                <w:sz w:val="28"/>
                <w:szCs w:val="28"/>
                <w:lang w:eastAsia="en-GB"/>
              </w:rPr>
              <w:t>статті 1 цього Закону здійснюється</w:t>
            </w:r>
            <w:r>
              <w:rPr>
                <w:rFonts w:ascii="Times New Roman" w:eastAsia="Times New Roman" w:hAnsi="Times New Roman" w:cs="Times New Roman"/>
                <w:b/>
                <w:color w:val="000000" w:themeColor="text1"/>
                <w:sz w:val="28"/>
                <w:szCs w:val="28"/>
                <w:lang w:eastAsia="en-GB"/>
              </w:rPr>
              <w:t xml:space="preserve"> з</w:t>
            </w:r>
            <w:r w:rsidRPr="00A13DC2">
              <w:rPr>
                <w:rFonts w:ascii="Times New Roman" w:eastAsia="Times New Roman" w:hAnsi="Times New Roman" w:cs="Times New Roman"/>
                <w:b/>
                <w:color w:val="000000" w:themeColor="text1"/>
                <w:sz w:val="28"/>
                <w:szCs w:val="28"/>
                <w:lang w:eastAsia="en-GB"/>
              </w:rPr>
              <w:t>а їхньою заявою після проведення передбачених законодавством перевірок платників, звірення розрахунків та пр</w:t>
            </w:r>
            <w:r>
              <w:rPr>
                <w:rFonts w:ascii="Times New Roman" w:eastAsia="Times New Roman" w:hAnsi="Times New Roman" w:cs="Times New Roman"/>
                <w:b/>
                <w:color w:val="000000" w:themeColor="text1"/>
                <w:sz w:val="28"/>
                <w:szCs w:val="28"/>
                <w:lang w:eastAsia="en-GB"/>
              </w:rPr>
              <w:t>оведення остаточного розрахунку.</w:t>
            </w:r>
          </w:p>
          <w:p w14:paraId="7F164379" w14:textId="77777777" w:rsidR="00AD35AC" w:rsidRDefault="00D9440D" w:rsidP="00D9440D">
            <w:pPr>
              <w:spacing w:line="276" w:lineRule="auto"/>
              <w:ind w:firstLine="316"/>
              <w:jc w:val="both"/>
              <w:rPr>
                <w:rFonts w:ascii="Times New Roman" w:eastAsia="Times New Roman" w:hAnsi="Times New Roman" w:cs="Times New Roman"/>
                <w:b/>
                <w:color w:val="000000" w:themeColor="text1"/>
                <w:sz w:val="28"/>
                <w:szCs w:val="28"/>
                <w:lang w:eastAsia="en-GB"/>
              </w:rPr>
            </w:pPr>
            <w:r w:rsidRPr="00D9440D">
              <w:rPr>
                <w:rFonts w:ascii="Times New Roman" w:eastAsia="Times New Roman" w:hAnsi="Times New Roman" w:cs="Times New Roman"/>
                <w:b/>
                <w:color w:val="000000" w:themeColor="text1"/>
                <w:sz w:val="28"/>
                <w:szCs w:val="28"/>
                <w:lang w:eastAsia="en-GB"/>
              </w:rPr>
              <w:t xml:space="preserve">Податкові органи повідомляють Пенсійний фонд та фонди загальнообов’язкового державного соціального страхування про взяття на облік платників збору із зазначенням податкового органу, в якому взято на облік платника. Порядок здійснення такого повідомлення визначається центральним органом виконавчої влади, що реалізує державну податкову політику, державну політику з адміністрування єдиного внеску на загальнообов’язкове </w:t>
            </w:r>
            <w:r w:rsidRPr="00D9440D">
              <w:rPr>
                <w:rFonts w:ascii="Times New Roman" w:eastAsia="Times New Roman" w:hAnsi="Times New Roman" w:cs="Times New Roman"/>
                <w:b/>
                <w:color w:val="000000" w:themeColor="text1"/>
                <w:sz w:val="28"/>
                <w:szCs w:val="28"/>
                <w:lang w:eastAsia="en-GB"/>
              </w:rPr>
              <w:lastRenderedPageBreak/>
              <w:t>державне соціальне страхування, за погодженням з Пенсійним фондом та фондами загальнообов’язкового державного соціального страхування.</w:t>
            </w:r>
          </w:p>
          <w:p w14:paraId="201B1662" w14:textId="77777777" w:rsidR="00BC467C" w:rsidRDefault="00BC467C" w:rsidP="00D9440D">
            <w:pPr>
              <w:spacing w:line="276" w:lineRule="auto"/>
              <w:ind w:firstLine="316"/>
              <w:jc w:val="both"/>
              <w:rPr>
                <w:rFonts w:ascii="Times New Roman" w:eastAsia="Times New Roman" w:hAnsi="Times New Roman" w:cs="Times New Roman"/>
                <w:b/>
                <w:color w:val="000000" w:themeColor="text1"/>
                <w:sz w:val="28"/>
                <w:szCs w:val="28"/>
                <w:lang w:eastAsia="en-GB"/>
              </w:rPr>
            </w:pPr>
            <w:r w:rsidRPr="00BC467C">
              <w:rPr>
                <w:rFonts w:ascii="Times New Roman" w:eastAsia="Times New Roman" w:hAnsi="Times New Roman" w:cs="Times New Roman"/>
                <w:b/>
                <w:color w:val="000000" w:themeColor="text1"/>
                <w:sz w:val="28"/>
                <w:szCs w:val="28"/>
                <w:lang w:eastAsia="en-GB"/>
              </w:rPr>
              <w:t>Якщо фізична особа зареєстрована як підприємець та при цьому провадить незалежну професійну діяльність, така фізична особа обліковується у податковому органі як фізична особа - підприємець з ознакою провадження незалежної професійної діяльності.</w:t>
            </w:r>
          </w:p>
          <w:p w14:paraId="5588A8ED" w14:textId="3E8350E6" w:rsidR="00E653B0" w:rsidRDefault="00E653B0" w:rsidP="00D9440D">
            <w:pPr>
              <w:spacing w:line="276" w:lineRule="auto"/>
              <w:ind w:firstLine="316"/>
              <w:jc w:val="both"/>
              <w:rPr>
                <w:rFonts w:ascii="Times New Roman" w:eastAsia="Times New Roman" w:hAnsi="Times New Roman" w:cs="Times New Roman"/>
                <w:b/>
                <w:color w:val="000000" w:themeColor="text1"/>
                <w:sz w:val="28"/>
                <w:szCs w:val="28"/>
                <w:lang w:eastAsia="en-GB"/>
              </w:rPr>
            </w:pPr>
            <w:r w:rsidRPr="00E653B0">
              <w:rPr>
                <w:rFonts w:ascii="Times New Roman" w:eastAsia="Times New Roman" w:hAnsi="Times New Roman" w:cs="Times New Roman"/>
                <w:b/>
                <w:color w:val="000000" w:themeColor="text1"/>
                <w:sz w:val="28"/>
                <w:szCs w:val="28"/>
                <w:lang w:eastAsia="en-GB"/>
              </w:rPr>
              <w:t xml:space="preserve">Сплата </w:t>
            </w:r>
            <w:r>
              <w:rPr>
                <w:rFonts w:ascii="Times New Roman" w:eastAsia="Times New Roman" w:hAnsi="Times New Roman" w:cs="Times New Roman"/>
                <w:b/>
                <w:color w:val="000000" w:themeColor="text1"/>
                <w:sz w:val="28"/>
                <w:szCs w:val="28"/>
                <w:lang w:eastAsia="en-GB"/>
              </w:rPr>
              <w:t>збору</w:t>
            </w:r>
            <w:r w:rsidRPr="00E653B0">
              <w:rPr>
                <w:rFonts w:ascii="Times New Roman" w:eastAsia="Times New Roman" w:hAnsi="Times New Roman" w:cs="Times New Roman"/>
                <w:b/>
                <w:color w:val="000000" w:themeColor="text1"/>
                <w:sz w:val="28"/>
                <w:szCs w:val="28"/>
                <w:lang w:eastAsia="en-GB"/>
              </w:rPr>
              <w:t xml:space="preserve"> здійснюється у національній валюті шляхом внесення відповідних сум </w:t>
            </w:r>
            <w:r>
              <w:rPr>
                <w:rFonts w:ascii="Times New Roman" w:eastAsia="Times New Roman" w:hAnsi="Times New Roman" w:cs="Times New Roman"/>
                <w:b/>
                <w:color w:val="000000" w:themeColor="text1"/>
                <w:sz w:val="28"/>
                <w:szCs w:val="28"/>
                <w:lang w:eastAsia="en-GB"/>
              </w:rPr>
              <w:t>збору</w:t>
            </w:r>
            <w:r w:rsidRPr="00E653B0">
              <w:rPr>
                <w:rFonts w:ascii="Times New Roman" w:eastAsia="Times New Roman" w:hAnsi="Times New Roman" w:cs="Times New Roman"/>
                <w:b/>
                <w:color w:val="000000" w:themeColor="text1"/>
                <w:sz w:val="28"/>
                <w:szCs w:val="28"/>
                <w:lang w:eastAsia="en-GB"/>
              </w:rPr>
              <w:t xml:space="preserve"> на рахунки податкових органів, відкриті в центральному органі виконавчої влади, що реалізує державну політику у сфері казначейського обслуговування бюджетних коштів, для його зарахування</w:t>
            </w:r>
            <w:r>
              <w:rPr>
                <w:rFonts w:ascii="Times New Roman" w:eastAsia="Times New Roman" w:hAnsi="Times New Roman" w:cs="Times New Roman"/>
                <w:b/>
                <w:color w:val="000000" w:themeColor="text1"/>
                <w:sz w:val="28"/>
                <w:szCs w:val="28"/>
                <w:lang w:eastAsia="en-GB"/>
              </w:rPr>
              <w:t>.</w:t>
            </w:r>
          </w:p>
          <w:p w14:paraId="10A423F5" w14:textId="6729468F" w:rsidR="00E653B0" w:rsidRDefault="00FF41B9" w:rsidP="00FF41B9">
            <w:pPr>
              <w:spacing w:line="276" w:lineRule="auto"/>
              <w:ind w:firstLine="316"/>
              <w:jc w:val="both"/>
              <w:rPr>
                <w:rFonts w:ascii="Times New Roman" w:eastAsia="Times New Roman" w:hAnsi="Times New Roman" w:cs="Times New Roman"/>
                <w:b/>
                <w:color w:val="000000" w:themeColor="text1"/>
                <w:sz w:val="28"/>
                <w:szCs w:val="28"/>
                <w:lang w:eastAsia="en-GB"/>
              </w:rPr>
            </w:pPr>
            <w:r w:rsidRPr="00FF41B9">
              <w:rPr>
                <w:rFonts w:ascii="Times New Roman" w:eastAsia="Times New Roman" w:hAnsi="Times New Roman" w:cs="Times New Roman"/>
                <w:b/>
                <w:color w:val="000000" w:themeColor="text1"/>
                <w:sz w:val="28"/>
                <w:szCs w:val="28"/>
                <w:lang w:eastAsia="en-GB"/>
              </w:rPr>
              <w:t xml:space="preserve">Платники єдиного внеску, зазначені у пункті 1-1 статті 1 цього Закону, зобов’язані сплачувати </w:t>
            </w:r>
            <w:r>
              <w:rPr>
                <w:rFonts w:ascii="Times New Roman" w:eastAsia="Times New Roman" w:hAnsi="Times New Roman" w:cs="Times New Roman"/>
                <w:b/>
                <w:color w:val="000000" w:themeColor="text1"/>
                <w:sz w:val="28"/>
                <w:szCs w:val="28"/>
                <w:lang w:eastAsia="en-GB"/>
              </w:rPr>
              <w:t>збір</w:t>
            </w:r>
            <w:r w:rsidRPr="00FF41B9">
              <w:rPr>
                <w:rFonts w:ascii="Times New Roman" w:eastAsia="Times New Roman" w:hAnsi="Times New Roman" w:cs="Times New Roman"/>
                <w:b/>
                <w:color w:val="000000" w:themeColor="text1"/>
                <w:sz w:val="28"/>
                <w:szCs w:val="28"/>
                <w:lang w:eastAsia="en-GB"/>
              </w:rPr>
              <w:t>, нарахований за</w:t>
            </w:r>
            <w:r w:rsidR="004D5C9C">
              <w:rPr>
                <w:rFonts w:ascii="Times New Roman" w:eastAsia="Times New Roman" w:hAnsi="Times New Roman" w:cs="Times New Roman"/>
                <w:b/>
                <w:color w:val="000000" w:themeColor="text1"/>
                <w:sz w:val="28"/>
                <w:szCs w:val="28"/>
                <w:lang w:eastAsia="en-GB"/>
              </w:rPr>
              <w:t xml:space="preserve"> всі місяці календарного</w:t>
            </w:r>
            <w:r w:rsidRPr="00FF41B9">
              <w:rPr>
                <w:rFonts w:ascii="Times New Roman" w:eastAsia="Times New Roman" w:hAnsi="Times New Roman" w:cs="Times New Roman"/>
                <w:b/>
                <w:color w:val="000000" w:themeColor="text1"/>
                <w:sz w:val="28"/>
                <w:szCs w:val="28"/>
                <w:lang w:eastAsia="en-GB"/>
              </w:rPr>
              <w:t xml:space="preserve"> квартал</w:t>
            </w:r>
            <w:r w:rsidR="004D5C9C">
              <w:rPr>
                <w:rFonts w:ascii="Times New Roman" w:eastAsia="Times New Roman" w:hAnsi="Times New Roman" w:cs="Times New Roman"/>
                <w:b/>
                <w:color w:val="000000" w:themeColor="text1"/>
                <w:sz w:val="28"/>
                <w:szCs w:val="28"/>
                <w:lang w:eastAsia="en-GB"/>
              </w:rPr>
              <w:t>у</w:t>
            </w:r>
            <w:r w:rsidRPr="00FF41B9">
              <w:rPr>
                <w:rFonts w:ascii="Times New Roman" w:eastAsia="Times New Roman" w:hAnsi="Times New Roman" w:cs="Times New Roman"/>
                <w:b/>
                <w:color w:val="000000" w:themeColor="text1"/>
                <w:sz w:val="28"/>
                <w:szCs w:val="28"/>
                <w:lang w:eastAsia="en-GB"/>
              </w:rPr>
              <w:t xml:space="preserve">, до 20 числа місяця, що настає за кварталом, за який сплачується </w:t>
            </w:r>
            <w:r>
              <w:rPr>
                <w:rFonts w:ascii="Times New Roman" w:eastAsia="Times New Roman" w:hAnsi="Times New Roman" w:cs="Times New Roman"/>
                <w:b/>
                <w:color w:val="000000" w:themeColor="text1"/>
                <w:sz w:val="28"/>
                <w:szCs w:val="28"/>
                <w:lang w:eastAsia="en-GB"/>
              </w:rPr>
              <w:t>збір</w:t>
            </w:r>
            <w:r w:rsidRPr="00FF41B9">
              <w:rPr>
                <w:rFonts w:ascii="Times New Roman" w:eastAsia="Times New Roman" w:hAnsi="Times New Roman" w:cs="Times New Roman"/>
                <w:b/>
                <w:color w:val="000000" w:themeColor="text1"/>
                <w:sz w:val="28"/>
                <w:szCs w:val="28"/>
                <w:lang w:eastAsia="en-GB"/>
              </w:rPr>
              <w:t>.</w:t>
            </w:r>
          </w:p>
          <w:p w14:paraId="47EAC571" w14:textId="6DAF6DF7" w:rsidR="00482DE7" w:rsidRPr="00AD35AC" w:rsidRDefault="00482DE7" w:rsidP="00482DE7">
            <w:pPr>
              <w:spacing w:line="276" w:lineRule="auto"/>
              <w:ind w:firstLine="316"/>
              <w:jc w:val="both"/>
              <w:rPr>
                <w:rFonts w:ascii="Times New Roman" w:eastAsia="Times New Roman" w:hAnsi="Times New Roman" w:cs="Times New Roman"/>
                <w:b/>
                <w:color w:val="000000" w:themeColor="text1"/>
                <w:sz w:val="28"/>
                <w:szCs w:val="28"/>
                <w:lang w:eastAsia="en-GB"/>
              </w:rPr>
            </w:pPr>
            <w:r w:rsidRPr="00482DE7">
              <w:rPr>
                <w:rFonts w:ascii="Times New Roman" w:eastAsia="Times New Roman" w:hAnsi="Times New Roman" w:cs="Times New Roman"/>
                <w:b/>
                <w:color w:val="000000" w:themeColor="text1"/>
                <w:sz w:val="28"/>
                <w:szCs w:val="28"/>
                <w:lang w:eastAsia="en-GB"/>
              </w:rPr>
              <w:t>Періодом, за який платники збору</w:t>
            </w:r>
            <w:r>
              <w:rPr>
                <w:rFonts w:ascii="Times New Roman" w:eastAsia="Times New Roman" w:hAnsi="Times New Roman" w:cs="Times New Roman"/>
                <w:b/>
                <w:color w:val="000000" w:themeColor="text1"/>
                <w:sz w:val="28"/>
                <w:szCs w:val="28"/>
                <w:lang w:eastAsia="en-GB"/>
              </w:rPr>
              <w:t>,</w:t>
            </w:r>
            <w:r w:rsidRPr="00482DE7">
              <w:rPr>
                <w:rFonts w:ascii="Times New Roman" w:eastAsia="Times New Roman" w:hAnsi="Times New Roman" w:cs="Times New Roman"/>
                <w:b/>
                <w:color w:val="000000" w:themeColor="text1"/>
                <w:sz w:val="28"/>
                <w:szCs w:val="28"/>
                <w:lang w:eastAsia="en-GB"/>
              </w:rPr>
              <w:t xml:space="preserve"> </w:t>
            </w:r>
            <w:r w:rsidRPr="00FF41B9">
              <w:rPr>
                <w:rFonts w:ascii="Times New Roman" w:eastAsia="Times New Roman" w:hAnsi="Times New Roman" w:cs="Times New Roman"/>
                <w:b/>
                <w:color w:val="000000" w:themeColor="text1"/>
                <w:sz w:val="28"/>
                <w:szCs w:val="28"/>
                <w:lang w:eastAsia="en-GB"/>
              </w:rPr>
              <w:t>зазначені у пункті 1-1 статті 1 цього Закону</w:t>
            </w:r>
            <w:r>
              <w:rPr>
                <w:rFonts w:ascii="Times New Roman" w:eastAsia="Times New Roman" w:hAnsi="Times New Roman" w:cs="Times New Roman"/>
                <w:b/>
                <w:color w:val="000000" w:themeColor="text1"/>
                <w:sz w:val="28"/>
                <w:szCs w:val="28"/>
                <w:lang w:eastAsia="en-GB"/>
              </w:rPr>
              <w:t>,</w:t>
            </w:r>
            <w:r w:rsidRPr="00482DE7">
              <w:rPr>
                <w:rFonts w:ascii="Times New Roman" w:eastAsia="Times New Roman" w:hAnsi="Times New Roman" w:cs="Times New Roman"/>
                <w:b/>
                <w:color w:val="000000" w:themeColor="text1"/>
                <w:sz w:val="28"/>
                <w:szCs w:val="28"/>
                <w:lang w:eastAsia="en-GB"/>
              </w:rPr>
              <w:t xml:space="preserve"> подають звітність до податкового органу (звітним періодом), є календарний </w:t>
            </w:r>
            <w:r>
              <w:rPr>
                <w:rFonts w:ascii="Times New Roman" w:eastAsia="Times New Roman" w:hAnsi="Times New Roman" w:cs="Times New Roman"/>
                <w:b/>
                <w:color w:val="000000" w:themeColor="text1"/>
                <w:sz w:val="28"/>
                <w:szCs w:val="28"/>
                <w:lang w:eastAsia="en-GB"/>
              </w:rPr>
              <w:t>рік.</w:t>
            </w:r>
          </w:p>
        </w:tc>
      </w:tr>
    </w:tbl>
    <w:p w14:paraId="7B191F9E" w14:textId="77777777" w:rsidR="006B5080" w:rsidRPr="00E71BEF" w:rsidRDefault="006B5080" w:rsidP="00E71BEF">
      <w:pPr>
        <w:spacing w:line="276" w:lineRule="auto"/>
        <w:jc w:val="both"/>
        <w:rPr>
          <w:rFonts w:ascii="Times New Roman" w:hAnsi="Times New Roman" w:cs="Times New Roman"/>
          <w:b/>
          <w:bCs/>
          <w:color w:val="000000" w:themeColor="text1"/>
          <w:sz w:val="28"/>
          <w:szCs w:val="28"/>
        </w:rPr>
      </w:pPr>
    </w:p>
    <w:p w14:paraId="6E7C7AB6" w14:textId="37D17F9B" w:rsidR="00913E22" w:rsidRPr="00E71BEF" w:rsidRDefault="005E75EE" w:rsidP="00E71BEF">
      <w:pPr>
        <w:spacing w:line="276" w:lineRule="auto"/>
        <w:jc w:val="both"/>
        <w:rPr>
          <w:rFonts w:ascii="Times New Roman" w:hAnsi="Times New Roman" w:cs="Times New Roman"/>
          <w:b/>
          <w:bCs/>
          <w:color w:val="000000" w:themeColor="text1"/>
          <w:sz w:val="28"/>
          <w:szCs w:val="28"/>
        </w:rPr>
      </w:pPr>
      <w:r w:rsidRPr="00E71BEF">
        <w:rPr>
          <w:rFonts w:ascii="Times New Roman" w:hAnsi="Times New Roman" w:cs="Times New Roman"/>
          <w:b/>
          <w:bCs/>
          <w:color w:val="000000" w:themeColor="text1"/>
          <w:sz w:val="28"/>
          <w:szCs w:val="28"/>
        </w:rPr>
        <w:t>Народні</w:t>
      </w:r>
      <w:r w:rsidR="00AF1399" w:rsidRPr="00E71BEF">
        <w:rPr>
          <w:rFonts w:ascii="Times New Roman" w:hAnsi="Times New Roman" w:cs="Times New Roman"/>
          <w:b/>
          <w:bCs/>
          <w:color w:val="000000" w:themeColor="text1"/>
          <w:sz w:val="28"/>
          <w:szCs w:val="28"/>
        </w:rPr>
        <w:t xml:space="preserve"> депутат</w:t>
      </w:r>
      <w:r w:rsidRPr="00E71BEF">
        <w:rPr>
          <w:rFonts w:ascii="Times New Roman" w:hAnsi="Times New Roman" w:cs="Times New Roman"/>
          <w:b/>
          <w:bCs/>
          <w:color w:val="000000" w:themeColor="text1"/>
          <w:sz w:val="28"/>
          <w:szCs w:val="28"/>
        </w:rPr>
        <w:t>и</w:t>
      </w:r>
      <w:r w:rsidR="00AF1399" w:rsidRPr="00E71BEF">
        <w:rPr>
          <w:rFonts w:ascii="Times New Roman" w:hAnsi="Times New Roman" w:cs="Times New Roman"/>
          <w:b/>
          <w:bCs/>
          <w:color w:val="000000" w:themeColor="text1"/>
          <w:sz w:val="28"/>
          <w:szCs w:val="28"/>
        </w:rPr>
        <w:t xml:space="preserve"> України</w:t>
      </w:r>
    </w:p>
    <w:sectPr w:rsidR="00913E22" w:rsidRPr="00E71BEF" w:rsidSect="006B5080">
      <w:footerReference w:type="even" r:id="rId107"/>
      <w:footerReference w:type="default" r:id="rId108"/>
      <w:pgSz w:w="16840" w:h="11900" w:orient="landscape"/>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DAB644" w14:textId="77777777" w:rsidR="00AD689B" w:rsidRDefault="00AD689B" w:rsidP="00DC3D74">
      <w:r>
        <w:separator/>
      </w:r>
    </w:p>
  </w:endnote>
  <w:endnote w:type="continuationSeparator" w:id="0">
    <w:p w14:paraId="52AF1539" w14:textId="77777777" w:rsidR="00AD689B" w:rsidRDefault="00AD689B" w:rsidP="00DC3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6"/>
      </w:rPr>
      <w:id w:val="194742079"/>
      <w:docPartObj>
        <w:docPartGallery w:val="Page Numbers (Bottom of Page)"/>
        <w:docPartUnique/>
      </w:docPartObj>
    </w:sdtPr>
    <w:sdtEndPr>
      <w:rPr>
        <w:rStyle w:val="a6"/>
      </w:rPr>
    </w:sdtEndPr>
    <w:sdtContent>
      <w:p w14:paraId="7F46D724" w14:textId="4E5DB014" w:rsidR="00581F75" w:rsidRDefault="00581F75" w:rsidP="00943680">
        <w:pPr>
          <w:pStyle w:val="a4"/>
          <w:framePr w:wrap="none" w:vAnchor="text" w:hAnchor="margin" w:xAlign="right" w:y="1"/>
          <w:rPr>
            <w:rStyle w:val="a6"/>
          </w:rPr>
        </w:pPr>
        <w:r>
          <w:rPr>
            <w:rStyle w:val="a6"/>
          </w:rPr>
          <w:fldChar w:fldCharType="begin"/>
        </w:r>
        <w:r>
          <w:rPr>
            <w:rStyle w:val="a6"/>
          </w:rPr>
          <w:instrText xml:space="preserve"> PAGE </w:instrText>
        </w:r>
        <w:r>
          <w:rPr>
            <w:rStyle w:val="a6"/>
          </w:rPr>
          <w:fldChar w:fldCharType="end"/>
        </w:r>
      </w:p>
    </w:sdtContent>
  </w:sdt>
  <w:p w14:paraId="720685C5" w14:textId="77777777" w:rsidR="00581F75" w:rsidRDefault="00581F75" w:rsidP="00DC3D74">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6"/>
        <w:rFonts w:ascii="Times New Roman" w:hAnsi="Times New Roman" w:cs="Times New Roman"/>
        <w:sz w:val="28"/>
        <w:szCs w:val="28"/>
      </w:rPr>
      <w:id w:val="-376393550"/>
      <w:docPartObj>
        <w:docPartGallery w:val="Page Numbers (Bottom of Page)"/>
        <w:docPartUnique/>
      </w:docPartObj>
    </w:sdtPr>
    <w:sdtEndPr>
      <w:rPr>
        <w:rStyle w:val="a6"/>
      </w:rPr>
    </w:sdtEndPr>
    <w:sdtContent>
      <w:p w14:paraId="4481A3FB" w14:textId="1B97793F" w:rsidR="00581F75" w:rsidRPr="00AF1399" w:rsidRDefault="00581F75" w:rsidP="00943680">
        <w:pPr>
          <w:pStyle w:val="a4"/>
          <w:framePr w:wrap="none" w:vAnchor="text" w:hAnchor="margin" w:xAlign="right" w:y="1"/>
          <w:rPr>
            <w:rStyle w:val="a6"/>
            <w:rFonts w:ascii="Times New Roman" w:hAnsi="Times New Roman" w:cs="Times New Roman"/>
            <w:sz w:val="28"/>
            <w:szCs w:val="28"/>
          </w:rPr>
        </w:pPr>
        <w:r w:rsidRPr="00AF1399">
          <w:rPr>
            <w:rStyle w:val="a6"/>
            <w:rFonts w:ascii="Times New Roman" w:hAnsi="Times New Roman" w:cs="Times New Roman"/>
            <w:sz w:val="28"/>
            <w:szCs w:val="28"/>
          </w:rPr>
          <w:fldChar w:fldCharType="begin"/>
        </w:r>
        <w:r w:rsidRPr="00AF1399">
          <w:rPr>
            <w:rStyle w:val="a6"/>
            <w:rFonts w:ascii="Times New Roman" w:hAnsi="Times New Roman" w:cs="Times New Roman"/>
            <w:sz w:val="28"/>
            <w:szCs w:val="28"/>
          </w:rPr>
          <w:instrText xml:space="preserve"> PAGE </w:instrText>
        </w:r>
        <w:r w:rsidRPr="00AF1399">
          <w:rPr>
            <w:rStyle w:val="a6"/>
            <w:rFonts w:ascii="Times New Roman" w:hAnsi="Times New Roman" w:cs="Times New Roman"/>
            <w:sz w:val="28"/>
            <w:szCs w:val="28"/>
          </w:rPr>
          <w:fldChar w:fldCharType="separate"/>
        </w:r>
        <w:r w:rsidR="005B71FE">
          <w:rPr>
            <w:rStyle w:val="a6"/>
            <w:rFonts w:ascii="Times New Roman" w:hAnsi="Times New Roman" w:cs="Times New Roman"/>
            <w:noProof/>
            <w:sz w:val="28"/>
            <w:szCs w:val="28"/>
          </w:rPr>
          <w:t>1</w:t>
        </w:r>
        <w:r w:rsidRPr="00AF1399">
          <w:rPr>
            <w:rStyle w:val="a6"/>
            <w:rFonts w:ascii="Times New Roman" w:hAnsi="Times New Roman" w:cs="Times New Roman"/>
            <w:sz w:val="28"/>
            <w:szCs w:val="28"/>
          </w:rPr>
          <w:fldChar w:fldCharType="end"/>
        </w:r>
      </w:p>
    </w:sdtContent>
  </w:sdt>
  <w:p w14:paraId="26A2897F" w14:textId="77777777" w:rsidR="00581F75" w:rsidRDefault="00581F75" w:rsidP="00DC3D74">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7671B3" w14:textId="77777777" w:rsidR="00AD689B" w:rsidRDefault="00AD689B" w:rsidP="00DC3D74">
      <w:r>
        <w:separator/>
      </w:r>
    </w:p>
  </w:footnote>
  <w:footnote w:type="continuationSeparator" w:id="0">
    <w:p w14:paraId="5D0F855F" w14:textId="77777777" w:rsidR="00AD689B" w:rsidRDefault="00AD689B" w:rsidP="00DC3D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784"/>
    <w:rsid w:val="00005E18"/>
    <w:rsid w:val="00020623"/>
    <w:rsid w:val="00041A5C"/>
    <w:rsid w:val="00057C6B"/>
    <w:rsid w:val="00063491"/>
    <w:rsid w:val="000877CC"/>
    <w:rsid w:val="000D5BE3"/>
    <w:rsid w:val="000F781C"/>
    <w:rsid w:val="00110278"/>
    <w:rsid w:val="00123DCC"/>
    <w:rsid w:val="00133E85"/>
    <w:rsid w:val="00141C78"/>
    <w:rsid w:val="001828D3"/>
    <w:rsid w:val="001C4A1A"/>
    <w:rsid w:val="001D5D53"/>
    <w:rsid w:val="001F0433"/>
    <w:rsid w:val="00200446"/>
    <w:rsid w:val="00242FC1"/>
    <w:rsid w:val="00261A07"/>
    <w:rsid w:val="002901BD"/>
    <w:rsid w:val="002F3FCA"/>
    <w:rsid w:val="00311272"/>
    <w:rsid w:val="00320163"/>
    <w:rsid w:val="00337290"/>
    <w:rsid w:val="003441CC"/>
    <w:rsid w:val="00357B05"/>
    <w:rsid w:val="003754B5"/>
    <w:rsid w:val="003B687B"/>
    <w:rsid w:val="00412668"/>
    <w:rsid w:val="00417A98"/>
    <w:rsid w:val="00421C52"/>
    <w:rsid w:val="00434E5F"/>
    <w:rsid w:val="00435703"/>
    <w:rsid w:val="00450CA9"/>
    <w:rsid w:val="004552CB"/>
    <w:rsid w:val="00482DE7"/>
    <w:rsid w:val="0048322E"/>
    <w:rsid w:val="00486BF7"/>
    <w:rsid w:val="0049022A"/>
    <w:rsid w:val="00490910"/>
    <w:rsid w:val="004B268C"/>
    <w:rsid w:val="004B5A3B"/>
    <w:rsid w:val="004D36EC"/>
    <w:rsid w:val="004D403A"/>
    <w:rsid w:val="004D5C9C"/>
    <w:rsid w:val="004D75E1"/>
    <w:rsid w:val="004E03F1"/>
    <w:rsid w:val="004E4454"/>
    <w:rsid w:val="004E545F"/>
    <w:rsid w:val="00506669"/>
    <w:rsid w:val="0051657D"/>
    <w:rsid w:val="0056564F"/>
    <w:rsid w:val="005669B5"/>
    <w:rsid w:val="0057027F"/>
    <w:rsid w:val="00581F75"/>
    <w:rsid w:val="005B6EF4"/>
    <w:rsid w:val="005B71FE"/>
    <w:rsid w:val="005C3CB3"/>
    <w:rsid w:val="005C531F"/>
    <w:rsid w:val="005C6CA3"/>
    <w:rsid w:val="005E75EE"/>
    <w:rsid w:val="005F1BC6"/>
    <w:rsid w:val="00602394"/>
    <w:rsid w:val="0060591B"/>
    <w:rsid w:val="00613561"/>
    <w:rsid w:val="0065656B"/>
    <w:rsid w:val="00672784"/>
    <w:rsid w:val="006B2362"/>
    <w:rsid w:val="006B5080"/>
    <w:rsid w:val="006E6BDF"/>
    <w:rsid w:val="006E7A76"/>
    <w:rsid w:val="0070306F"/>
    <w:rsid w:val="007105DC"/>
    <w:rsid w:val="00745C2E"/>
    <w:rsid w:val="00747888"/>
    <w:rsid w:val="007648F2"/>
    <w:rsid w:val="00771E9C"/>
    <w:rsid w:val="007751AE"/>
    <w:rsid w:val="00777B55"/>
    <w:rsid w:val="00781312"/>
    <w:rsid w:val="007A2948"/>
    <w:rsid w:val="007B380F"/>
    <w:rsid w:val="007B5627"/>
    <w:rsid w:val="007C6185"/>
    <w:rsid w:val="007C784F"/>
    <w:rsid w:val="00801FC4"/>
    <w:rsid w:val="0081126B"/>
    <w:rsid w:val="008222FE"/>
    <w:rsid w:val="0083045C"/>
    <w:rsid w:val="00835B09"/>
    <w:rsid w:val="00854511"/>
    <w:rsid w:val="00864F88"/>
    <w:rsid w:val="0087169F"/>
    <w:rsid w:val="00893542"/>
    <w:rsid w:val="008A69A6"/>
    <w:rsid w:val="008D0FD7"/>
    <w:rsid w:val="008D7833"/>
    <w:rsid w:val="008E2E01"/>
    <w:rsid w:val="008E3EBD"/>
    <w:rsid w:val="008F0B3B"/>
    <w:rsid w:val="00900C1C"/>
    <w:rsid w:val="00913E22"/>
    <w:rsid w:val="00921353"/>
    <w:rsid w:val="00943680"/>
    <w:rsid w:val="009450F0"/>
    <w:rsid w:val="009458BD"/>
    <w:rsid w:val="00947CBE"/>
    <w:rsid w:val="009547D4"/>
    <w:rsid w:val="00975E02"/>
    <w:rsid w:val="00981F63"/>
    <w:rsid w:val="00991EB1"/>
    <w:rsid w:val="009B6B1C"/>
    <w:rsid w:val="009C0933"/>
    <w:rsid w:val="009F3B13"/>
    <w:rsid w:val="009F43D0"/>
    <w:rsid w:val="00A00ECC"/>
    <w:rsid w:val="00A01C62"/>
    <w:rsid w:val="00A13B15"/>
    <w:rsid w:val="00A13DC2"/>
    <w:rsid w:val="00A16F46"/>
    <w:rsid w:val="00A361CA"/>
    <w:rsid w:val="00A64D8C"/>
    <w:rsid w:val="00A714DE"/>
    <w:rsid w:val="00AB02F0"/>
    <w:rsid w:val="00AC3500"/>
    <w:rsid w:val="00AC491E"/>
    <w:rsid w:val="00AC5925"/>
    <w:rsid w:val="00AD35AC"/>
    <w:rsid w:val="00AD689B"/>
    <w:rsid w:val="00AE5DB5"/>
    <w:rsid w:val="00AF1399"/>
    <w:rsid w:val="00AF61FA"/>
    <w:rsid w:val="00AF6A97"/>
    <w:rsid w:val="00B05A7E"/>
    <w:rsid w:val="00B73E8B"/>
    <w:rsid w:val="00BA1383"/>
    <w:rsid w:val="00BC467C"/>
    <w:rsid w:val="00BC5D58"/>
    <w:rsid w:val="00BF299C"/>
    <w:rsid w:val="00C17F7F"/>
    <w:rsid w:val="00C43C43"/>
    <w:rsid w:val="00C477CE"/>
    <w:rsid w:val="00C53593"/>
    <w:rsid w:val="00C634F7"/>
    <w:rsid w:val="00C63B14"/>
    <w:rsid w:val="00C77A18"/>
    <w:rsid w:val="00CA4FC2"/>
    <w:rsid w:val="00CB0151"/>
    <w:rsid w:val="00CB35CA"/>
    <w:rsid w:val="00CE31C2"/>
    <w:rsid w:val="00D03304"/>
    <w:rsid w:val="00D15B40"/>
    <w:rsid w:val="00D72228"/>
    <w:rsid w:val="00D77195"/>
    <w:rsid w:val="00D846BE"/>
    <w:rsid w:val="00D93B6D"/>
    <w:rsid w:val="00D9440D"/>
    <w:rsid w:val="00DA0A1F"/>
    <w:rsid w:val="00DC25E8"/>
    <w:rsid w:val="00DC3D74"/>
    <w:rsid w:val="00DD4F88"/>
    <w:rsid w:val="00DF3E32"/>
    <w:rsid w:val="00E04C60"/>
    <w:rsid w:val="00E322D5"/>
    <w:rsid w:val="00E33149"/>
    <w:rsid w:val="00E357A1"/>
    <w:rsid w:val="00E43F34"/>
    <w:rsid w:val="00E51828"/>
    <w:rsid w:val="00E653B0"/>
    <w:rsid w:val="00E71BEF"/>
    <w:rsid w:val="00E84690"/>
    <w:rsid w:val="00E902C6"/>
    <w:rsid w:val="00E97D83"/>
    <w:rsid w:val="00ED0363"/>
    <w:rsid w:val="00ED387B"/>
    <w:rsid w:val="00EE2F4F"/>
    <w:rsid w:val="00EE629D"/>
    <w:rsid w:val="00F15AFA"/>
    <w:rsid w:val="00F1720B"/>
    <w:rsid w:val="00F64445"/>
    <w:rsid w:val="00F72AAA"/>
    <w:rsid w:val="00F76743"/>
    <w:rsid w:val="00F76985"/>
    <w:rsid w:val="00F86B67"/>
    <w:rsid w:val="00F870A1"/>
    <w:rsid w:val="00F938A3"/>
    <w:rsid w:val="00F95A7E"/>
    <w:rsid w:val="00F97249"/>
    <w:rsid w:val="00FB7693"/>
    <w:rsid w:val="00FD3D53"/>
    <w:rsid w:val="00FF41B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C19D0"/>
  <w15:chartTrackingRefBased/>
  <w15:docId w15:val="{B696039C-5D49-5042-8630-9AEDD970F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727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60591B"/>
    <w:pPr>
      <w:spacing w:before="100" w:beforeAutospacing="1" w:after="100" w:afterAutospacing="1"/>
    </w:pPr>
    <w:rPr>
      <w:rFonts w:ascii="Times New Roman" w:eastAsia="Times New Roman" w:hAnsi="Times New Roman" w:cs="Times New Roman"/>
      <w:lang w:eastAsia="en-GB"/>
    </w:rPr>
  </w:style>
  <w:style w:type="character" w:customStyle="1" w:styleId="rvts9">
    <w:name w:val="rvts9"/>
    <w:basedOn w:val="a0"/>
    <w:rsid w:val="0060591B"/>
  </w:style>
  <w:style w:type="character" w:customStyle="1" w:styleId="apple-converted-space">
    <w:name w:val="apple-converted-space"/>
    <w:basedOn w:val="a0"/>
    <w:rsid w:val="0060591B"/>
  </w:style>
  <w:style w:type="paragraph" w:styleId="a4">
    <w:name w:val="footer"/>
    <w:basedOn w:val="a"/>
    <w:link w:val="a5"/>
    <w:uiPriority w:val="99"/>
    <w:unhideWhenUsed/>
    <w:rsid w:val="00DC3D74"/>
    <w:pPr>
      <w:tabs>
        <w:tab w:val="center" w:pos="4680"/>
        <w:tab w:val="right" w:pos="9360"/>
      </w:tabs>
    </w:pPr>
  </w:style>
  <w:style w:type="character" w:customStyle="1" w:styleId="a5">
    <w:name w:val="Нижній колонтитул Знак"/>
    <w:basedOn w:val="a0"/>
    <w:link w:val="a4"/>
    <w:uiPriority w:val="99"/>
    <w:rsid w:val="00DC3D74"/>
  </w:style>
  <w:style w:type="character" w:styleId="a6">
    <w:name w:val="page number"/>
    <w:basedOn w:val="a0"/>
    <w:uiPriority w:val="99"/>
    <w:semiHidden/>
    <w:unhideWhenUsed/>
    <w:rsid w:val="00DC3D74"/>
  </w:style>
  <w:style w:type="paragraph" w:styleId="a7">
    <w:name w:val="Balloon Text"/>
    <w:basedOn w:val="a"/>
    <w:link w:val="a8"/>
    <w:uiPriority w:val="99"/>
    <w:semiHidden/>
    <w:unhideWhenUsed/>
    <w:rsid w:val="007105DC"/>
    <w:rPr>
      <w:rFonts w:ascii="Segoe UI" w:hAnsi="Segoe UI" w:cs="Segoe UI"/>
      <w:sz w:val="18"/>
      <w:szCs w:val="18"/>
    </w:rPr>
  </w:style>
  <w:style w:type="character" w:customStyle="1" w:styleId="a8">
    <w:name w:val="Текст у виносці Знак"/>
    <w:basedOn w:val="a0"/>
    <w:link w:val="a7"/>
    <w:uiPriority w:val="99"/>
    <w:semiHidden/>
    <w:rsid w:val="007105DC"/>
    <w:rPr>
      <w:rFonts w:ascii="Segoe UI" w:hAnsi="Segoe UI" w:cs="Segoe UI"/>
      <w:sz w:val="18"/>
      <w:szCs w:val="18"/>
    </w:rPr>
  </w:style>
  <w:style w:type="paragraph" w:styleId="a9">
    <w:name w:val="header"/>
    <w:basedOn w:val="a"/>
    <w:link w:val="aa"/>
    <w:uiPriority w:val="99"/>
    <w:unhideWhenUsed/>
    <w:rsid w:val="00AF1399"/>
    <w:pPr>
      <w:tabs>
        <w:tab w:val="center" w:pos="4986"/>
        <w:tab w:val="right" w:pos="9973"/>
      </w:tabs>
    </w:pPr>
  </w:style>
  <w:style w:type="character" w:customStyle="1" w:styleId="aa">
    <w:name w:val="Верхній колонтитул Знак"/>
    <w:basedOn w:val="a0"/>
    <w:link w:val="a9"/>
    <w:uiPriority w:val="99"/>
    <w:rsid w:val="00AF1399"/>
  </w:style>
  <w:style w:type="character" w:customStyle="1" w:styleId="rvts0">
    <w:name w:val="rvts0"/>
    <w:basedOn w:val="a0"/>
    <w:rsid w:val="004552CB"/>
  </w:style>
  <w:style w:type="character" w:customStyle="1" w:styleId="rvts15">
    <w:name w:val="rvts15"/>
    <w:basedOn w:val="a0"/>
    <w:rsid w:val="00CB35CA"/>
  </w:style>
  <w:style w:type="character" w:styleId="ab">
    <w:name w:val="Hyperlink"/>
    <w:basedOn w:val="a0"/>
    <w:uiPriority w:val="99"/>
    <w:semiHidden/>
    <w:unhideWhenUsed/>
    <w:rsid w:val="00CB35CA"/>
    <w:rPr>
      <w:color w:val="0000FF"/>
      <w:u w:val="single"/>
    </w:rPr>
  </w:style>
  <w:style w:type="character" w:customStyle="1" w:styleId="rvts37">
    <w:name w:val="rvts37"/>
    <w:basedOn w:val="a0"/>
    <w:rsid w:val="004D75E1"/>
  </w:style>
  <w:style w:type="character" w:customStyle="1" w:styleId="rvts46">
    <w:name w:val="rvts46"/>
    <w:basedOn w:val="a0"/>
    <w:rsid w:val="00005E18"/>
  </w:style>
  <w:style w:type="character" w:customStyle="1" w:styleId="rvts11">
    <w:name w:val="rvts11"/>
    <w:basedOn w:val="a0"/>
    <w:rsid w:val="008222FE"/>
  </w:style>
  <w:style w:type="paragraph" w:styleId="ac">
    <w:name w:val="List Paragraph"/>
    <w:basedOn w:val="a"/>
    <w:uiPriority w:val="34"/>
    <w:qFormat/>
    <w:rsid w:val="005C6CA3"/>
    <w:pPr>
      <w:ind w:left="720"/>
      <w:contextualSpacing/>
    </w:pPr>
  </w:style>
  <w:style w:type="character" w:customStyle="1" w:styleId="rvts23">
    <w:name w:val="rvts23"/>
    <w:basedOn w:val="a0"/>
    <w:rsid w:val="001828D3"/>
  </w:style>
  <w:style w:type="character" w:styleId="ad">
    <w:name w:val="Emphasis"/>
    <w:basedOn w:val="a0"/>
    <w:uiPriority w:val="20"/>
    <w:qFormat/>
    <w:rsid w:val="00E322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87477">
      <w:bodyDiv w:val="1"/>
      <w:marLeft w:val="0"/>
      <w:marRight w:val="0"/>
      <w:marTop w:val="0"/>
      <w:marBottom w:val="0"/>
      <w:divBdr>
        <w:top w:val="none" w:sz="0" w:space="0" w:color="auto"/>
        <w:left w:val="none" w:sz="0" w:space="0" w:color="auto"/>
        <w:bottom w:val="none" w:sz="0" w:space="0" w:color="auto"/>
        <w:right w:val="none" w:sz="0" w:space="0" w:color="auto"/>
      </w:divBdr>
    </w:div>
    <w:div w:id="138546100">
      <w:bodyDiv w:val="1"/>
      <w:marLeft w:val="0"/>
      <w:marRight w:val="0"/>
      <w:marTop w:val="0"/>
      <w:marBottom w:val="0"/>
      <w:divBdr>
        <w:top w:val="none" w:sz="0" w:space="0" w:color="auto"/>
        <w:left w:val="none" w:sz="0" w:space="0" w:color="auto"/>
        <w:bottom w:val="none" w:sz="0" w:space="0" w:color="auto"/>
        <w:right w:val="none" w:sz="0" w:space="0" w:color="auto"/>
      </w:divBdr>
    </w:div>
    <w:div w:id="241333579">
      <w:bodyDiv w:val="1"/>
      <w:marLeft w:val="0"/>
      <w:marRight w:val="0"/>
      <w:marTop w:val="0"/>
      <w:marBottom w:val="0"/>
      <w:divBdr>
        <w:top w:val="none" w:sz="0" w:space="0" w:color="auto"/>
        <w:left w:val="none" w:sz="0" w:space="0" w:color="auto"/>
        <w:bottom w:val="none" w:sz="0" w:space="0" w:color="auto"/>
        <w:right w:val="none" w:sz="0" w:space="0" w:color="auto"/>
      </w:divBdr>
    </w:div>
    <w:div w:id="254873090">
      <w:bodyDiv w:val="1"/>
      <w:marLeft w:val="0"/>
      <w:marRight w:val="0"/>
      <w:marTop w:val="0"/>
      <w:marBottom w:val="0"/>
      <w:divBdr>
        <w:top w:val="none" w:sz="0" w:space="0" w:color="auto"/>
        <w:left w:val="none" w:sz="0" w:space="0" w:color="auto"/>
        <w:bottom w:val="none" w:sz="0" w:space="0" w:color="auto"/>
        <w:right w:val="none" w:sz="0" w:space="0" w:color="auto"/>
      </w:divBdr>
      <w:divsChild>
        <w:div w:id="71708767">
          <w:marLeft w:val="0"/>
          <w:marRight w:val="0"/>
          <w:marTop w:val="0"/>
          <w:marBottom w:val="0"/>
          <w:divBdr>
            <w:top w:val="none" w:sz="0" w:space="0" w:color="auto"/>
            <w:left w:val="none" w:sz="0" w:space="0" w:color="auto"/>
            <w:bottom w:val="none" w:sz="0" w:space="0" w:color="auto"/>
            <w:right w:val="none" w:sz="0" w:space="0" w:color="auto"/>
          </w:divBdr>
        </w:div>
        <w:div w:id="957682972">
          <w:marLeft w:val="0"/>
          <w:marRight w:val="0"/>
          <w:marTop w:val="0"/>
          <w:marBottom w:val="0"/>
          <w:divBdr>
            <w:top w:val="none" w:sz="0" w:space="0" w:color="auto"/>
            <w:left w:val="none" w:sz="0" w:space="0" w:color="auto"/>
            <w:bottom w:val="none" w:sz="0" w:space="0" w:color="auto"/>
            <w:right w:val="none" w:sz="0" w:space="0" w:color="auto"/>
          </w:divBdr>
        </w:div>
        <w:div w:id="1906069444">
          <w:marLeft w:val="0"/>
          <w:marRight w:val="0"/>
          <w:marTop w:val="0"/>
          <w:marBottom w:val="0"/>
          <w:divBdr>
            <w:top w:val="none" w:sz="0" w:space="0" w:color="auto"/>
            <w:left w:val="none" w:sz="0" w:space="0" w:color="auto"/>
            <w:bottom w:val="none" w:sz="0" w:space="0" w:color="auto"/>
            <w:right w:val="none" w:sz="0" w:space="0" w:color="auto"/>
          </w:divBdr>
        </w:div>
        <w:div w:id="986783403">
          <w:marLeft w:val="0"/>
          <w:marRight w:val="0"/>
          <w:marTop w:val="0"/>
          <w:marBottom w:val="0"/>
          <w:divBdr>
            <w:top w:val="none" w:sz="0" w:space="0" w:color="auto"/>
            <w:left w:val="none" w:sz="0" w:space="0" w:color="auto"/>
            <w:bottom w:val="none" w:sz="0" w:space="0" w:color="auto"/>
            <w:right w:val="none" w:sz="0" w:space="0" w:color="auto"/>
          </w:divBdr>
        </w:div>
      </w:divsChild>
    </w:div>
    <w:div w:id="277222006">
      <w:bodyDiv w:val="1"/>
      <w:marLeft w:val="0"/>
      <w:marRight w:val="0"/>
      <w:marTop w:val="0"/>
      <w:marBottom w:val="0"/>
      <w:divBdr>
        <w:top w:val="none" w:sz="0" w:space="0" w:color="auto"/>
        <w:left w:val="none" w:sz="0" w:space="0" w:color="auto"/>
        <w:bottom w:val="none" w:sz="0" w:space="0" w:color="auto"/>
        <w:right w:val="none" w:sz="0" w:space="0" w:color="auto"/>
      </w:divBdr>
      <w:divsChild>
        <w:div w:id="1885214717">
          <w:marLeft w:val="0"/>
          <w:marRight w:val="0"/>
          <w:marTop w:val="0"/>
          <w:marBottom w:val="0"/>
          <w:divBdr>
            <w:top w:val="none" w:sz="0" w:space="0" w:color="auto"/>
            <w:left w:val="none" w:sz="0" w:space="0" w:color="auto"/>
            <w:bottom w:val="none" w:sz="0" w:space="0" w:color="auto"/>
            <w:right w:val="none" w:sz="0" w:space="0" w:color="auto"/>
          </w:divBdr>
        </w:div>
        <w:div w:id="1466389257">
          <w:marLeft w:val="0"/>
          <w:marRight w:val="0"/>
          <w:marTop w:val="0"/>
          <w:marBottom w:val="0"/>
          <w:divBdr>
            <w:top w:val="none" w:sz="0" w:space="0" w:color="auto"/>
            <w:left w:val="none" w:sz="0" w:space="0" w:color="auto"/>
            <w:bottom w:val="none" w:sz="0" w:space="0" w:color="auto"/>
            <w:right w:val="none" w:sz="0" w:space="0" w:color="auto"/>
          </w:divBdr>
        </w:div>
      </w:divsChild>
    </w:div>
    <w:div w:id="346058672">
      <w:bodyDiv w:val="1"/>
      <w:marLeft w:val="0"/>
      <w:marRight w:val="0"/>
      <w:marTop w:val="0"/>
      <w:marBottom w:val="0"/>
      <w:divBdr>
        <w:top w:val="none" w:sz="0" w:space="0" w:color="auto"/>
        <w:left w:val="none" w:sz="0" w:space="0" w:color="auto"/>
        <w:bottom w:val="none" w:sz="0" w:space="0" w:color="auto"/>
        <w:right w:val="none" w:sz="0" w:space="0" w:color="auto"/>
      </w:divBdr>
      <w:divsChild>
        <w:div w:id="192306120">
          <w:marLeft w:val="0"/>
          <w:marRight w:val="0"/>
          <w:marTop w:val="0"/>
          <w:marBottom w:val="0"/>
          <w:divBdr>
            <w:top w:val="none" w:sz="0" w:space="0" w:color="auto"/>
            <w:left w:val="none" w:sz="0" w:space="0" w:color="auto"/>
            <w:bottom w:val="none" w:sz="0" w:space="0" w:color="auto"/>
            <w:right w:val="none" w:sz="0" w:space="0" w:color="auto"/>
          </w:divBdr>
        </w:div>
        <w:div w:id="469903907">
          <w:marLeft w:val="0"/>
          <w:marRight w:val="0"/>
          <w:marTop w:val="0"/>
          <w:marBottom w:val="0"/>
          <w:divBdr>
            <w:top w:val="none" w:sz="0" w:space="0" w:color="auto"/>
            <w:left w:val="none" w:sz="0" w:space="0" w:color="auto"/>
            <w:bottom w:val="none" w:sz="0" w:space="0" w:color="auto"/>
            <w:right w:val="none" w:sz="0" w:space="0" w:color="auto"/>
          </w:divBdr>
        </w:div>
      </w:divsChild>
    </w:div>
    <w:div w:id="448933984">
      <w:bodyDiv w:val="1"/>
      <w:marLeft w:val="0"/>
      <w:marRight w:val="0"/>
      <w:marTop w:val="0"/>
      <w:marBottom w:val="0"/>
      <w:divBdr>
        <w:top w:val="none" w:sz="0" w:space="0" w:color="auto"/>
        <w:left w:val="none" w:sz="0" w:space="0" w:color="auto"/>
        <w:bottom w:val="none" w:sz="0" w:space="0" w:color="auto"/>
        <w:right w:val="none" w:sz="0" w:space="0" w:color="auto"/>
      </w:divBdr>
    </w:div>
    <w:div w:id="470904426">
      <w:bodyDiv w:val="1"/>
      <w:marLeft w:val="0"/>
      <w:marRight w:val="0"/>
      <w:marTop w:val="0"/>
      <w:marBottom w:val="0"/>
      <w:divBdr>
        <w:top w:val="none" w:sz="0" w:space="0" w:color="auto"/>
        <w:left w:val="none" w:sz="0" w:space="0" w:color="auto"/>
        <w:bottom w:val="none" w:sz="0" w:space="0" w:color="auto"/>
        <w:right w:val="none" w:sz="0" w:space="0" w:color="auto"/>
      </w:divBdr>
    </w:div>
    <w:div w:id="514730221">
      <w:bodyDiv w:val="1"/>
      <w:marLeft w:val="0"/>
      <w:marRight w:val="0"/>
      <w:marTop w:val="0"/>
      <w:marBottom w:val="0"/>
      <w:divBdr>
        <w:top w:val="none" w:sz="0" w:space="0" w:color="auto"/>
        <w:left w:val="none" w:sz="0" w:space="0" w:color="auto"/>
        <w:bottom w:val="none" w:sz="0" w:space="0" w:color="auto"/>
        <w:right w:val="none" w:sz="0" w:space="0" w:color="auto"/>
      </w:divBdr>
      <w:divsChild>
        <w:div w:id="1892954713">
          <w:marLeft w:val="0"/>
          <w:marRight w:val="0"/>
          <w:marTop w:val="0"/>
          <w:marBottom w:val="0"/>
          <w:divBdr>
            <w:top w:val="none" w:sz="0" w:space="0" w:color="auto"/>
            <w:left w:val="none" w:sz="0" w:space="0" w:color="auto"/>
            <w:bottom w:val="none" w:sz="0" w:space="0" w:color="auto"/>
            <w:right w:val="none" w:sz="0" w:space="0" w:color="auto"/>
          </w:divBdr>
        </w:div>
        <w:div w:id="145168371">
          <w:marLeft w:val="0"/>
          <w:marRight w:val="0"/>
          <w:marTop w:val="0"/>
          <w:marBottom w:val="0"/>
          <w:divBdr>
            <w:top w:val="none" w:sz="0" w:space="0" w:color="auto"/>
            <w:left w:val="none" w:sz="0" w:space="0" w:color="auto"/>
            <w:bottom w:val="none" w:sz="0" w:space="0" w:color="auto"/>
            <w:right w:val="none" w:sz="0" w:space="0" w:color="auto"/>
          </w:divBdr>
        </w:div>
        <w:div w:id="1532497958">
          <w:marLeft w:val="0"/>
          <w:marRight w:val="0"/>
          <w:marTop w:val="0"/>
          <w:marBottom w:val="0"/>
          <w:divBdr>
            <w:top w:val="none" w:sz="0" w:space="0" w:color="auto"/>
            <w:left w:val="none" w:sz="0" w:space="0" w:color="auto"/>
            <w:bottom w:val="none" w:sz="0" w:space="0" w:color="auto"/>
            <w:right w:val="none" w:sz="0" w:space="0" w:color="auto"/>
          </w:divBdr>
        </w:div>
      </w:divsChild>
    </w:div>
    <w:div w:id="535584465">
      <w:bodyDiv w:val="1"/>
      <w:marLeft w:val="0"/>
      <w:marRight w:val="0"/>
      <w:marTop w:val="0"/>
      <w:marBottom w:val="0"/>
      <w:divBdr>
        <w:top w:val="none" w:sz="0" w:space="0" w:color="auto"/>
        <w:left w:val="none" w:sz="0" w:space="0" w:color="auto"/>
        <w:bottom w:val="none" w:sz="0" w:space="0" w:color="auto"/>
        <w:right w:val="none" w:sz="0" w:space="0" w:color="auto"/>
      </w:divBdr>
      <w:divsChild>
        <w:div w:id="79567573">
          <w:marLeft w:val="0"/>
          <w:marRight w:val="0"/>
          <w:marTop w:val="0"/>
          <w:marBottom w:val="0"/>
          <w:divBdr>
            <w:top w:val="none" w:sz="0" w:space="0" w:color="auto"/>
            <w:left w:val="none" w:sz="0" w:space="0" w:color="auto"/>
            <w:bottom w:val="none" w:sz="0" w:space="0" w:color="auto"/>
            <w:right w:val="none" w:sz="0" w:space="0" w:color="auto"/>
          </w:divBdr>
        </w:div>
        <w:div w:id="1562405044">
          <w:marLeft w:val="0"/>
          <w:marRight w:val="0"/>
          <w:marTop w:val="0"/>
          <w:marBottom w:val="0"/>
          <w:divBdr>
            <w:top w:val="none" w:sz="0" w:space="0" w:color="auto"/>
            <w:left w:val="none" w:sz="0" w:space="0" w:color="auto"/>
            <w:bottom w:val="none" w:sz="0" w:space="0" w:color="auto"/>
            <w:right w:val="none" w:sz="0" w:space="0" w:color="auto"/>
          </w:divBdr>
        </w:div>
        <w:div w:id="2036342346">
          <w:marLeft w:val="0"/>
          <w:marRight w:val="0"/>
          <w:marTop w:val="0"/>
          <w:marBottom w:val="0"/>
          <w:divBdr>
            <w:top w:val="none" w:sz="0" w:space="0" w:color="auto"/>
            <w:left w:val="none" w:sz="0" w:space="0" w:color="auto"/>
            <w:bottom w:val="none" w:sz="0" w:space="0" w:color="auto"/>
            <w:right w:val="none" w:sz="0" w:space="0" w:color="auto"/>
          </w:divBdr>
        </w:div>
        <w:div w:id="378748462">
          <w:marLeft w:val="0"/>
          <w:marRight w:val="0"/>
          <w:marTop w:val="0"/>
          <w:marBottom w:val="0"/>
          <w:divBdr>
            <w:top w:val="none" w:sz="0" w:space="0" w:color="auto"/>
            <w:left w:val="none" w:sz="0" w:space="0" w:color="auto"/>
            <w:bottom w:val="none" w:sz="0" w:space="0" w:color="auto"/>
            <w:right w:val="none" w:sz="0" w:space="0" w:color="auto"/>
          </w:divBdr>
        </w:div>
        <w:div w:id="368140472">
          <w:marLeft w:val="0"/>
          <w:marRight w:val="0"/>
          <w:marTop w:val="0"/>
          <w:marBottom w:val="0"/>
          <w:divBdr>
            <w:top w:val="none" w:sz="0" w:space="0" w:color="auto"/>
            <w:left w:val="none" w:sz="0" w:space="0" w:color="auto"/>
            <w:bottom w:val="none" w:sz="0" w:space="0" w:color="auto"/>
            <w:right w:val="none" w:sz="0" w:space="0" w:color="auto"/>
          </w:divBdr>
        </w:div>
      </w:divsChild>
    </w:div>
    <w:div w:id="541213522">
      <w:bodyDiv w:val="1"/>
      <w:marLeft w:val="0"/>
      <w:marRight w:val="0"/>
      <w:marTop w:val="0"/>
      <w:marBottom w:val="0"/>
      <w:divBdr>
        <w:top w:val="none" w:sz="0" w:space="0" w:color="auto"/>
        <w:left w:val="none" w:sz="0" w:space="0" w:color="auto"/>
        <w:bottom w:val="none" w:sz="0" w:space="0" w:color="auto"/>
        <w:right w:val="none" w:sz="0" w:space="0" w:color="auto"/>
      </w:divBdr>
    </w:div>
    <w:div w:id="550382773">
      <w:bodyDiv w:val="1"/>
      <w:marLeft w:val="0"/>
      <w:marRight w:val="0"/>
      <w:marTop w:val="0"/>
      <w:marBottom w:val="0"/>
      <w:divBdr>
        <w:top w:val="none" w:sz="0" w:space="0" w:color="auto"/>
        <w:left w:val="none" w:sz="0" w:space="0" w:color="auto"/>
        <w:bottom w:val="none" w:sz="0" w:space="0" w:color="auto"/>
        <w:right w:val="none" w:sz="0" w:space="0" w:color="auto"/>
      </w:divBdr>
    </w:div>
    <w:div w:id="614100337">
      <w:bodyDiv w:val="1"/>
      <w:marLeft w:val="0"/>
      <w:marRight w:val="0"/>
      <w:marTop w:val="0"/>
      <w:marBottom w:val="0"/>
      <w:divBdr>
        <w:top w:val="none" w:sz="0" w:space="0" w:color="auto"/>
        <w:left w:val="none" w:sz="0" w:space="0" w:color="auto"/>
        <w:bottom w:val="none" w:sz="0" w:space="0" w:color="auto"/>
        <w:right w:val="none" w:sz="0" w:space="0" w:color="auto"/>
      </w:divBdr>
    </w:div>
    <w:div w:id="621961653">
      <w:bodyDiv w:val="1"/>
      <w:marLeft w:val="0"/>
      <w:marRight w:val="0"/>
      <w:marTop w:val="0"/>
      <w:marBottom w:val="0"/>
      <w:divBdr>
        <w:top w:val="none" w:sz="0" w:space="0" w:color="auto"/>
        <w:left w:val="none" w:sz="0" w:space="0" w:color="auto"/>
        <w:bottom w:val="none" w:sz="0" w:space="0" w:color="auto"/>
        <w:right w:val="none" w:sz="0" w:space="0" w:color="auto"/>
      </w:divBdr>
    </w:div>
    <w:div w:id="631666806">
      <w:bodyDiv w:val="1"/>
      <w:marLeft w:val="0"/>
      <w:marRight w:val="0"/>
      <w:marTop w:val="0"/>
      <w:marBottom w:val="0"/>
      <w:divBdr>
        <w:top w:val="none" w:sz="0" w:space="0" w:color="auto"/>
        <w:left w:val="none" w:sz="0" w:space="0" w:color="auto"/>
        <w:bottom w:val="none" w:sz="0" w:space="0" w:color="auto"/>
        <w:right w:val="none" w:sz="0" w:space="0" w:color="auto"/>
      </w:divBdr>
    </w:div>
    <w:div w:id="660279703">
      <w:bodyDiv w:val="1"/>
      <w:marLeft w:val="0"/>
      <w:marRight w:val="0"/>
      <w:marTop w:val="0"/>
      <w:marBottom w:val="0"/>
      <w:divBdr>
        <w:top w:val="none" w:sz="0" w:space="0" w:color="auto"/>
        <w:left w:val="none" w:sz="0" w:space="0" w:color="auto"/>
        <w:bottom w:val="none" w:sz="0" w:space="0" w:color="auto"/>
        <w:right w:val="none" w:sz="0" w:space="0" w:color="auto"/>
      </w:divBdr>
      <w:divsChild>
        <w:div w:id="2142454747">
          <w:marLeft w:val="0"/>
          <w:marRight w:val="0"/>
          <w:marTop w:val="0"/>
          <w:marBottom w:val="0"/>
          <w:divBdr>
            <w:top w:val="none" w:sz="0" w:space="0" w:color="auto"/>
            <w:left w:val="none" w:sz="0" w:space="0" w:color="auto"/>
            <w:bottom w:val="none" w:sz="0" w:space="0" w:color="auto"/>
            <w:right w:val="none" w:sz="0" w:space="0" w:color="auto"/>
          </w:divBdr>
        </w:div>
        <w:div w:id="959412136">
          <w:marLeft w:val="0"/>
          <w:marRight w:val="0"/>
          <w:marTop w:val="0"/>
          <w:marBottom w:val="0"/>
          <w:divBdr>
            <w:top w:val="none" w:sz="0" w:space="0" w:color="auto"/>
            <w:left w:val="none" w:sz="0" w:space="0" w:color="auto"/>
            <w:bottom w:val="none" w:sz="0" w:space="0" w:color="auto"/>
            <w:right w:val="none" w:sz="0" w:space="0" w:color="auto"/>
          </w:divBdr>
        </w:div>
        <w:div w:id="58599656">
          <w:marLeft w:val="0"/>
          <w:marRight w:val="0"/>
          <w:marTop w:val="0"/>
          <w:marBottom w:val="0"/>
          <w:divBdr>
            <w:top w:val="none" w:sz="0" w:space="0" w:color="auto"/>
            <w:left w:val="none" w:sz="0" w:space="0" w:color="auto"/>
            <w:bottom w:val="none" w:sz="0" w:space="0" w:color="auto"/>
            <w:right w:val="none" w:sz="0" w:space="0" w:color="auto"/>
          </w:divBdr>
        </w:div>
        <w:div w:id="1852719276">
          <w:marLeft w:val="0"/>
          <w:marRight w:val="0"/>
          <w:marTop w:val="0"/>
          <w:marBottom w:val="0"/>
          <w:divBdr>
            <w:top w:val="none" w:sz="0" w:space="0" w:color="auto"/>
            <w:left w:val="none" w:sz="0" w:space="0" w:color="auto"/>
            <w:bottom w:val="none" w:sz="0" w:space="0" w:color="auto"/>
            <w:right w:val="none" w:sz="0" w:space="0" w:color="auto"/>
          </w:divBdr>
        </w:div>
        <w:div w:id="582026708">
          <w:marLeft w:val="0"/>
          <w:marRight w:val="0"/>
          <w:marTop w:val="0"/>
          <w:marBottom w:val="0"/>
          <w:divBdr>
            <w:top w:val="none" w:sz="0" w:space="0" w:color="auto"/>
            <w:left w:val="none" w:sz="0" w:space="0" w:color="auto"/>
            <w:bottom w:val="none" w:sz="0" w:space="0" w:color="auto"/>
            <w:right w:val="none" w:sz="0" w:space="0" w:color="auto"/>
          </w:divBdr>
        </w:div>
      </w:divsChild>
    </w:div>
    <w:div w:id="802651775">
      <w:bodyDiv w:val="1"/>
      <w:marLeft w:val="0"/>
      <w:marRight w:val="0"/>
      <w:marTop w:val="0"/>
      <w:marBottom w:val="0"/>
      <w:divBdr>
        <w:top w:val="none" w:sz="0" w:space="0" w:color="auto"/>
        <w:left w:val="none" w:sz="0" w:space="0" w:color="auto"/>
        <w:bottom w:val="none" w:sz="0" w:space="0" w:color="auto"/>
        <w:right w:val="none" w:sz="0" w:space="0" w:color="auto"/>
      </w:divBdr>
    </w:div>
    <w:div w:id="865365257">
      <w:bodyDiv w:val="1"/>
      <w:marLeft w:val="0"/>
      <w:marRight w:val="0"/>
      <w:marTop w:val="0"/>
      <w:marBottom w:val="0"/>
      <w:divBdr>
        <w:top w:val="none" w:sz="0" w:space="0" w:color="auto"/>
        <w:left w:val="none" w:sz="0" w:space="0" w:color="auto"/>
        <w:bottom w:val="none" w:sz="0" w:space="0" w:color="auto"/>
        <w:right w:val="none" w:sz="0" w:space="0" w:color="auto"/>
      </w:divBdr>
      <w:divsChild>
        <w:div w:id="16933736">
          <w:marLeft w:val="0"/>
          <w:marRight w:val="0"/>
          <w:marTop w:val="0"/>
          <w:marBottom w:val="0"/>
          <w:divBdr>
            <w:top w:val="none" w:sz="0" w:space="0" w:color="auto"/>
            <w:left w:val="none" w:sz="0" w:space="0" w:color="auto"/>
            <w:bottom w:val="none" w:sz="0" w:space="0" w:color="auto"/>
            <w:right w:val="none" w:sz="0" w:space="0" w:color="auto"/>
          </w:divBdr>
        </w:div>
        <w:div w:id="1146555024">
          <w:marLeft w:val="0"/>
          <w:marRight w:val="0"/>
          <w:marTop w:val="0"/>
          <w:marBottom w:val="0"/>
          <w:divBdr>
            <w:top w:val="none" w:sz="0" w:space="0" w:color="auto"/>
            <w:left w:val="none" w:sz="0" w:space="0" w:color="auto"/>
            <w:bottom w:val="none" w:sz="0" w:space="0" w:color="auto"/>
            <w:right w:val="none" w:sz="0" w:space="0" w:color="auto"/>
          </w:divBdr>
        </w:div>
      </w:divsChild>
    </w:div>
    <w:div w:id="887031827">
      <w:bodyDiv w:val="1"/>
      <w:marLeft w:val="0"/>
      <w:marRight w:val="0"/>
      <w:marTop w:val="0"/>
      <w:marBottom w:val="0"/>
      <w:divBdr>
        <w:top w:val="none" w:sz="0" w:space="0" w:color="auto"/>
        <w:left w:val="none" w:sz="0" w:space="0" w:color="auto"/>
        <w:bottom w:val="none" w:sz="0" w:space="0" w:color="auto"/>
        <w:right w:val="none" w:sz="0" w:space="0" w:color="auto"/>
      </w:divBdr>
      <w:divsChild>
        <w:div w:id="1395275028">
          <w:marLeft w:val="0"/>
          <w:marRight w:val="0"/>
          <w:marTop w:val="0"/>
          <w:marBottom w:val="0"/>
          <w:divBdr>
            <w:top w:val="none" w:sz="0" w:space="0" w:color="auto"/>
            <w:left w:val="none" w:sz="0" w:space="0" w:color="auto"/>
            <w:bottom w:val="none" w:sz="0" w:space="0" w:color="auto"/>
            <w:right w:val="none" w:sz="0" w:space="0" w:color="auto"/>
          </w:divBdr>
        </w:div>
        <w:div w:id="1796175055">
          <w:marLeft w:val="0"/>
          <w:marRight w:val="0"/>
          <w:marTop w:val="0"/>
          <w:marBottom w:val="0"/>
          <w:divBdr>
            <w:top w:val="none" w:sz="0" w:space="0" w:color="auto"/>
            <w:left w:val="none" w:sz="0" w:space="0" w:color="auto"/>
            <w:bottom w:val="none" w:sz="0" w:space="0" w:color="auto"/>
            <w:right w:val="none" w:sz="0" w:space="0" w:color="auto"/>
          </w:divBdr>
        </w:div>
        <w:div w:id="1665236218">
          <w:marLeft w:val="0"/>
          <w:marRight w:val="0"/>
          <w:marTop w:val="0"/>
          <w:marBottom w:val="0"/>
          <w:divBdr>
            <w:top w:val="none" w:sz="0" w:space="0" w:color="auto"/>
            <w:left w:val="none" w:sz="0" w:space="0" w:color="auto"/>
            <w:bottom w:val="none" w:sz="0" w:space="0" w:color="auto"/>
            <w:right w:val="none" w:sz="0" w:space="0" w:color="auto"/>
          </w:divBdr>
        </w:div>
      </w:divsChild>
    </w:div>
    <w:div w:id="905918434">
      <w:bodyDiv w:val="1"/>
      <w:marLeft w:val="0"/>
      <w:marRight w:val="0"/>
      <w:marTop w:val="0"/>
      <w:marBottom w:val="0"/>
      <w:divBdr>
        <w:top w:val="none" w:sz="0" w:space="0" w:color="auto"/>
        <w:left w:val="none" w:sz="0" w:space="0" w:color="auto"/>
        <w:bottom w:val="none" w:sz="0" w:space="0" w:color="auto"/>
        <w:right w:val="none" w:sz="0" w:space="0" w:color="auto"/>
      </w:divBdr>
    </w:div>
    <w:div w:id="924069861">
      <w:bodyDiv w:val="1"/>
      <w:marLeft w:val="0"/>
      <w:marRight w:val="0"/>
      <w:marTop w:val="0"/>
      <w:marBottom w:val="0"/>
      <w:divBdr>
        <w:top w:val="none" w:sz="0" w:space="0" w:color="auto"/>
        <w:left w:val="none" w:sz="0" w:space="0" w:color="auto"/>
        <w:bottom w:val="none" w:sz="0" w:space="0" w:color="auto"/>
        <w:right w:val="none" w:sz="0" w:space="0" w:color="auto"/>
      </w:divBdr>
    </w:div>
    <w:div w:id="925071272">
      <w:bodyDiv w:val="1"/>
      <w:marLeft w:val="0"/>
      <w:marRight w:val="0"/>
      <w:marTop w:val="0"/>
      <w:marBottom w:val="0"/>
      <w:divBdr>
        <w:top w:val="none" w:sz="0" w:space="0" w:color="auto"/>
        <w:left w:val="none" w:sz="0" w:space="0" w:color="auto"/>
        <w:bottom w:val="none" w:sz="0" w:space="0" w:color="auto"/>
        <w:right w:val="none" w:sz="0" w:space="0" w:color="auto"/>
      </w:divBdr>
    </w:div>
    <w:div w:id="1076977534">
      <w:bodyDiv w:val="1"/>
      <w:marLeft w:val="0"/>
      <w:marRight w:val="0"/>
      <w:marTop w:val="0"/>
      <w:marBottom w:val="0"/>
      <w:divBdr>
        <w:top w:val="none" w:sz="0" w:space="0" w:color="auto"/>
        <w:left w:val="none" w:sz="0" w:space="0" w:color="auto"/>
        <w:bottom w:val="none" w:sz="0" w:space="0" w:color="auto"/>
        <w:right w:val="none" w:sz="0" w:space="0" w:color="auto"/>
      </w:divBdr>
    </w:div>
    <w:div w:id="1082988535">
      <w:bodyDiv w:val="1"/>
      <w:marLeft w:val="0"/>
      <w:marRight w:val="0"/>
      <w:marTop w:val="0"/>
      <w:marBottom w:val="0"/>
      <w:divBdr>
        <w:top w:val="none" w:sz="0" w:space="0" w:color="auto"/>
        <w:left w:val="none" w:sz="0" w:space="0" w:color="auto"/>
        <w:bottom w:val="none" w:sz="0" w:space="0" w:color="auto"/>
        <w:right w:val="none" w:sz="0" w:space="0" w:color="auto"/>
      </w:divBdr>
      <w:divsChild>
        <w:div w:id="1878736602">
          <w:marLeft w:val="0"/>
          <w:marRight w:val="0"/>
          <w:marTop w:val="0"/>
          <w:marBottom w:val="0"/>
          <w:divBdr>
            <w:top w:val="none" w:sz="0" w:space="0" w:color="auto"/>
            <w:left w:val="none" w:sz="0" w:space="0" w:color="auto"/>
            <w:bottom w:val="none" w:sz="0" w:space="0" w:color="auto"/>
            <w:right w:val="none" w:sz="0" w:space="0" w:color="auto"/>
          </w:divBdr>
        </w:div>
        <w:div w:id="952055406">
          <w:marLeft w:val="0"/>
          <w:marRight w:val="0"/>
          <w:marTop w:val="0"/>
          <w:marBottom w:val="0"/>
          <w:divBdr>
            <w:top w:val="none" w:sz="0" w:space="0" w:color="auto"/>
            <w:left w:val="none" w:sz="0" w:space="0" w:color="auto"/>
            <w:bottom w:val="none" w:sz="0" w:space="0" w:color="auto"/>
            <w:right w:val="none" w:sz="0" w:space="0" w:color="auto"/>
          </w:divBdr>
        </w:div>
        <w:div w:id="1154570451">
          <w:marLeft w:val="0"/>
          <w:marRight w:val="0"/>
          <w:marTop w:val="0"/>
          <w:marBottom w:val="0"/>
          <w:divBdr>
            <w:top w:val="none" w:sz="0" w:space="0" w:color="auto"/>
            <w:left w:val="none" w:sz="0" w:space="0" w:color="auto"/>
            <w:bottom w:val="none" w:sz="0" w:space="0" w:color="auto"/>
            <w:right w:val="none" w:sz="0" w:space="0" w:color="auto"/>
          </w:divBdr>
        </w:div>
        <w:div w:id="655693876">
          <w:marLeft w:val="0"/>
          <w:marRight w:val="0"/>
          <w:marTop w:val="0"/>
          <w:marBottom w:val="0"/>
          <w:divBdr>
            <w:top w:val="none" w:sz="0" w:space="0" w:color="auto"/>
            <w:left w:val="none" w:sz="0" w:space="0" w:color="auto"/>
            <w:bottom w:val="none" w:sz="0" w:space="0" w:color="auto"/>
            <w:right w:val="none" w:sz="0" w:space="0" w:color="auto"/>
          </w:divBdr>
        </w:div>
        <w:div w:id="78254503">
          <w:marLeft w:val="0"/>
          <w:marRight w:val="0"/>
          <w:marTop w:val="0"/>
          <w:marBottom w:val="0"/>
          <w:divBdr>
            <w:top w:val="none" w:sz="0" w:space="0" w:color="auto"/>
            <w:left w:val="none" w:sz="0" w:space="0" w:color="auto"/>
            <w:bottom w:val="none" w:sz="0" w:space="0" w:color="auto"/>
            <w:right w:val="none" w:sz="0" w:space="0" w:color="auto"/>
          </w:divBdr>
        </w:div>
      </w:divsChild>
    </w:div>
    <w:div w:id="1129515449">
      <w:bodyDiv w:val="1"/>
      <w:marLeft w:val="0"/>
      <w:marRight w:val="0"/>
      <w:marTop w:val="0"/>
      <w:marBottom w:val="0"/>
      <w:divBdr>
        <w:top w:val="none" w:sz="0" w:space="0" w:color="auto"/>
        <w:left w:val="none" w:sz="0" w:space="0" w:color="auto"/>
        <w:bottom w:val="none" w:sz="0" w:space="0" w:color="auto"/>
        <w:right w:val="none" w:sz="0" w:space="0" w:color="auto"/>
      </w:divBdr>
      <w:divsChild>
        <w:div w:id="2032484830">
          <w:marLeft w:val="0"/>
          <w:marRight w:val="0"/>
          <w:marTop w:val="0"/>
          <w:marBottom w:val="0"/>
          <w:divBdr>
            <w:top w:val="none" w:sz="0" w:space="0" w:color="auto"/>
            <w:left w:val="none" w:sz="0" w:space="0" w:color="auto"/>
            <w:bottom w:val="none" w:sz="0" w:space="0" w:color="auto"/>
            <w:right w:val="none" w:sz="0" w:space="0" w:color="auto"/>
          </w:divBdr>
        </w:div>
        <w:div w:id="1927760224">
          <w:marLeft w:val="0"/>
          <w:marRight w:val="0"/>
          <w:marTop w:val="0"/>
          <w:marBottom w:val="0"/>
          <w:divBdr>
            <w:top w:val="none" w:sz="0" w:space="0" w:color="auto"/>
            <w:left w:val="none" w:sz="0" w:space="0" w:color="auto"/>
            <w:bottom w:val="none" w:sz="0" w:space="0" w:color="auto"/>
            <w:right w:val="none" w:sz="0" w:space="0" w:color="auto"/>
          </w:divBdr>
        </w:div>
        <w:div w:id="1991328898">
          <w:marLeft w:val="0"/>
          <w:marRight w:val="0"/>
          <w:marTop w:val="0"/>
          <w:marBottom w:val="0"/>
          <w:divBdr>
            <w:top w:val="none" w:sz="0" w:space="0" w:color="auto"/>
            <w:left w:val="none" w:sz="0" w:space="0" w:color="auto"/>
            <w:bottom w:val="none" w:sz="0" w:space="0" w:color="auto"/>
            <w:right w:val="none" w:sz="0" w:space="0" w:color="auto"/>
          </w:divBdr>
        </w:div>
      </w:divsChild>
    </w:div>
    <w:div w:id="1156916688">
      <w:bodyDiv w:val="1"/>
      <w:marLeft w:val="0"/>
      <w:marRight w:val="0"/>
      <w:marTop w:val="0"/>
      <w:marBottom w:val="0"/>
      <w:divBdr>
        <w:top w:val="none" w:sz="0" w:space="0" w:color="auto"/>
        <w:left w:val="none" w:sz="0" w:space="0" w:color="auto"/>
        <w:bottom w:val="none" w:sz="0" w:space="0" w:color="auto"/>
        <w:right w:val="none" w:sz="0" w:space="0" w:color="auto"/>
      </w:divBdr>
    </w:div>
    <w:div w:id="1158881668">
      <w:bodyDiv w:val="1"/>
      <w:marLeft w:val="0"/>
      <w:marRight w:val="0"/>
      <w:marTop w:val="0"/>
      <w:marBottom w:val="0"/>
      <w:divBdr>
        <w:top w:val="none" w:sz="0" w:space="0" w:color="auto"/>
        <w:left w:val="none" w:sz="0" w:space="0" w:color="auto"/>
        <w:bottom w:val="none" w:sz="0" w:space="0" w:color="auto"/>
        <w:right w:val="none" w:sz="0" w:space="0" w:color="auto"/>
      </w:divBdr>
      <w:divsChild>
        <w:div w:id="671371277">
          <w:marLeft w:val="0"/>
          <w:marRight w:val="0"/>
          <w:marTop w:val="0"/>
          <w:marBottom w:val="0"/>
          <w:divBdr>
            <w:top w:val="none" w:sz="0" w:space="0" w:color="auto"/>
            <w:left w:val="none" w:sz="0" w:space="0" w:color="auto"/>
            <w:bottom w:val="none" w:sz="0" w:space="0" w:color="auto"/>
            <w:right w:val="none" w:sz="0" w:space="0" w:color="auto"/>
          </w:divBdr>
        </w:div>
        <w:div w:id="589047165">
          <w:marLeft w:val="0"/>
          <w:marRight w:val="0"/>
          <w:marTop w:val="0"/>
          <w:marBottom w:val="0"/>
          <w:divBdr>
            <w:top w:val="none" w:sz="0" w:space="0" w:color="auto"/>
            <w:left w:val="none" w:sz="0" w:space="0" w:color="auto"/>
            <w:bottom w:val="none" w:sz="0" w:space="0" w:color="auto"/>
            <w:right w:val="none" w:sz="0" w:space="0" w:color="auto"/>
          </w:divBdr>
        </w:div>
        <w:div w:id="1138767405">
          <w:marLeft w:val="0"/>
          <w:marRight w:val="0"/>
          <w:marTop w:val="0"/>
          <w:marBottom w:val="0"/>
          <w:divBdr>
            <w:top w:val="none" w:sz="0" w:space="0" w:color="auto"/>
            <w:left w:val="none" w:sz="0" w:space="0" w:color="auto"/>
            <w:bottom w:val="none" w:sz="0" w:space="0" w:color="auto"/>
            <w:right w:val="none" w:sz="0" w:space="0" w:color="auto"/>
          </w:divBdr>
        </w:div>
        <w:div w:id="2030983761">
          <w:marLeft w:val="0"/>
          <w:marRight w:val="0"/>
          <w:marTop w:val="0"/>
          <w:marBottom w:val="0"/>
          <w:divBdr>
            <w:top w:val="none" w:sz="0" w:space="0" w:color="auto"/>
            <w:left w:val="none" w:sz="0" w:space="0" w:color="auto"/>
            <w:bottom w:val="none" w:sz="0" w:space="0" w:color="auto"/>
            <w:right w:val="none" w:sz="0" w:space="0" w:color="auto"/>
          </w:divBdr>
        </w:div>
        <w:div w:id="111637640">
          <w:marLeft w:val="0"/>
          <w:marRight w:val="0"/>
          <w:marTop w:val="0"/>
          <w:marBottom w:val="0"/>
          <w:divBdr>
            <w:top w:val="none" w:sz="0" w:space="0" w:color="auto"/>
            <w:left w:val="none" w:sz="0" w:space="0" w:color="auto"/>
            <w:bottom w:val="none" w:sz="0" w:space="0" w:color="auto"/>
            <w:right w:val="none" w:sz="0" w:space="0" w:color="auto"/>
          </w:divBdr>
        </w:div>
        <w:div w:id="532426840">
          <w:marLeft w:val="0"/>
          <w:marRight w:val="0"/>
          <w:marTop w:val="0"/>
          <w:marBottom w:val="0"/>
          <w:divBdr>
            <w:top w:val="none" w:sz="0" w:space="0" w:color="auto"/>
            <w:left w:val="none" w:sz="0" w:space="0" w:color="auto"/>
            <w:bottom w:val="none" w:sz="0" w:space="0" w:color="auto"/>
            <w:right w:val="none" w:sz="0" w:space="0" w:color="auto"/>
          </w:divBdr>
        </w:div>
        <w:div w:id="644505605">
          <w:marLeft w:val="0"/>
          <w:marRight w:val="0"/>
          <w:marTop w:val="0"/>
          <w:marBottom w:val="0"/>
          <w:divBdr>
            <w:top w:val="none" w:sz="0" w:space="0" w:color="auto"/>
            <w:left w:val="none" w:sz="0" w:space="0" w:color="auto"/>
            <w:bottom w:val="none" w:sz="0" w:space="0" w:color="auto"/>
            <w:right w:val="none" w:sz="0" w:space="0" w:color="auto"/>
          </w:divBdr>
        </w:div>
        <w:div w:id="1433281610">
          <w:marLeft w:val="0"/>
          <w:marRight w:val="0"/>
          <w:marTop w:val="0"/>
          <w:marBottom w:val="0"/>
          <w:divBdr>
            <w:top w:val="none" w:sz="0" w:space="0" w:color="auto"/>
            <w:left w:val="none" w:sz="0" w:space="0" w:color="auto"/>
            <w:bottom w:val="none" w:sz="0" w:space="0" w:color="auto"/>
            <w:right w:val="none" w:sz="0" w:space="0" w:color="auto"/>
          </w:divBdr>
        </w:div>
      </w:divsChild>
    </w:div>
    <w:div w:id="1180966644">
      <w:bodyDiv w:val="1"/>
      <w:marLeft w:val="0"/>
      <w:marRight w:val="0"/>
      <w:marTop w:val="0"/>
      <w:marBottom w:val="0"/>
      <w:divBdr>
        <w:top w:val="none" w:sz="0" w:space="0" w:color="auto"/>
        <w:left w:val="none" w:sz="0" w:space="0" w:color="auto"/>
        <w:bottom w:val="none" w:sz="0" w:space="0" w:color="auto"/>
        <w:right w:val="none" w:sz="0" w:space="0" w:color="auto"/>
      </w:divBdr>
      <w:divsChild>
        <w:div w:id="1617560010">
          <w:marLeft w:val="0"/>
          <w:marRight w:val="0"/>
          <w:marTop w:val="0"/>
          <w:marBottom w:val="0"/>
          <w:divBdr>
            <w:top w:val="none" w:sz="0" w:space="0" w:color="auto"/>
            <w:left w:val="none" w:sz="0" w:space="0" w:color="auto"/>
            <w:bottom w:val="none" w:sz="0" w:space="0" w:color="auto"/>
            <w:right w:val="none" w:sz="0" w:space="0" w:color="auto"/>
          </w:divBdr>
        </w:div>
        <w:div w:id="578826422">
          <w:marLeft w:val="0"/>
          <w:marRight w:val="0"/>
          <w:marTop w:val="0"/>
          <w:marBottom w:val="0"/>
          <w:divBdr>
            <w:top w:val="none" w:sz="0" w:space="0" w:color="auto"/>
            <w:left w:val="none" w:sz="0" w:space="0" w:color="auto"/>
            <w:bottom w:val="none" w:sz="0" w:space="0" w:color="auto"/>
            <w:right w:val="none" w:sz="0" w:space="0" w:color="auto"/>
          </w:divBdr>
        </w:div>
        <w:div w:id="1367213081">
          <w:marLeft w:val="0"/>
          <w:marRight w:val="0"/>
          <w:marTop w:val="0"/>
          <w:marBottom w:val="0"/>
          <w:divBdr>
            <w:top w:val="none" w:sz="0" w:space="0" w:color="auto"/>
            <w:left w:val="none" w:sz="0" w:space="0" w:color="auto"/>
            <w:bottom w:val="none" w:sz="0" w:space="0" w:color="auto"/>
            <w:right w:val="none" w:sz="0" w:space="0" w:color="auto"/>
          </w:divBdr>
        </w:div>
      </w:divsChild>
    </w:div>
    <w:div w:id="1191798386">
      <w:bodyDiv w:val="1"/>
      <w:marLeft w:val="0"/>
      <w:marRight w:val="0"/>
      <w:marTop w:val="0"/>
      <w:marBottom w:val="0"/>
      <w:divBdr>
        <w:top w:val="none" w:sz="0" w:space="0" w:color="auto"/>
        <w:left w:val="none" w:sz="0" w:space="0" w:color="auto"/>
        <w:bottom w:val="none" w:sz="0" w:space="0" w:color="auto"/>
        <w:right w:val="none" w:sz="0" w:space="0" w:color="auto"/>
      </w:divBdr>
      <w:divsChild>
        <w:div w:id="553469444">
          <w:marLeft w:val="0"/>
          <w:marRight w:val="0"/>
          <w:marTop w:val="0"/>
          <w:marBottom w:val="0"/>
          <w:divBdr>
            <w:top w:val="none" w:sz="0" w:space="0" w:color="auto"/>
            <w:left w:val="none" w:sz="0" w:space="0" w:color="auto"/>
            <w:bottom w:val="none" w:sz="0" w:space="0" w:color="auto"/>
            <w:right w:val="none" w:sz="0" w:space="0" w:color="auto"/>
          </w:divBdr>
        </w:div>
        <w:div w:id="598752759">
          <w:marLeft w:val="0"/>
          <w:marRight w:val="0"/>
          <w:marTop w:val="0"/>
          <w:marBottom w:val="0"/>
          <w:divBdr>
            <w:top w:val="none" w:sz="0" w:space="0" w:color="auto"/>
            <w:left w:val="none" w:sz="0" w:space="0" w:color="auto"/>
            <w:bottom w:val="none" w:sz="0" w:space="0" w:color="auto"/>
            <w:right w:val="none" w:sz="0" w:space="0" w:color="auto"/>
          </w:divBdr>
        </w:div>
        <w:div w:id="1427844534">
          <w:marLeft w:val="0"/>
          <w:marRight w:val="0"/>
          <w:marTop w:val="0"/>
          <w:marBottom w:val="0"/>
          <w:divBdr>
            <w:top w:val="none" w:sz="0" w:space="0" w:color="auto"/>
            <w:left w:val="none" w:sz="0" w:space="0" w:color="auto"/>
            <w:bottom w:val="none" w:sz="0" w:space="0" w:color="auto"/>
            <w:right w:val="none" w:sz="0" w:space="0" w:color="auto"/>
          </w:divBdr>
        </w:div>
        <w:div w:id="679745186">
          <w:marLeft w:val="0"/>
          <w:marRight w:val="0"/>
          <w:marTop w:val="0"/>
          <w:marBottom w:val="0"/>
          <w:divBdr>
            <w:top w:val="none" w:sz="0" w:space="0" w:color="auto"/>
            <w:left w:val="none" w:sz="0" w:space="0" w:color="auto"/>
            <w:bottom w:val="none" w:sz="0" w:space="0" w:color="auto"/>
            <w:right w:val="none" w:sz="0" w:space="0" w:color="auto"/>
          </w:divBdr>
        </w:div>
        <w:div w:id="1720126540">
          <w:marLeft w:val="0"/>
          <w:marRight w:val="0"/>
          <w:marTop w:val="0"/>
          <w:marBottom w:val="0"/>
          <w:divBdr>
            <w:top w:val="none" w:sz="0" w:space="0" w:color="auto"/>
            <w:left w:val="none" w:sz="0" w:space="0" w:color="auto"/>
            <w:bottom w:val="none" w:sz="0" w:space="0" w:color="auto"/>
            <w:right w:val="none" w:sz="0" w:space="0" w:color="auto"/>
          </w:divBdr>
        </w:div>
        <w:div w:id="1531331810">
          <w:marLeft w:val="0"/>
          <w:marRight w:val="0"/>
          <w:marTop w:val="0"/>
          <w:marBottom w:val="0"/>
          <w:divBdr>
            <w:top w:val="none" w:sz="0" w:space="0" w:color="auto"/>
            <w:left w:val="none" w:sz="0" w:space="0" w:color="auto"/>
            <w:bottom w:val="none" w:sz="0" w:space="0" w:color="auto"/>
            <w:right w:val="none" w:sz="0" w:space="0" w:color="auto"/>
          </w:divBdr>
        </w:div>
        <w:div w:id="473567823">
          <w:marLeft w:val="0"/>
          <w:marRight w:val="0"/>
          <w:marTop w:val="0"/>
          <w:marBottom w:val="0"/>
          <w:divBdr>
            <w:top w:val="none" w:sz="0" w:space="0" w:color="auto"/>
            <w:left w:val="none" w:sz="0" w:space="0" w:color="auto"/>
            <w:bottom w:val="none" w:sz="0" w:space="0" w:color="auto"/>
            <w:right w:val="none" w:sz="0" w:space="0" w:color="auto"/>
          </w:divBdr>
        </w:div>
        <w:div w:id="1543521326">
          <w:marLeft w:val="0"/>
          <w:marRight w:val="0"/>
          <w:marTop w:val="0"/>
          <w:marBottom w:val="0"/>
          <w:divBdr>
            <w:top w:val="none" w:sz="0" w:space="0" w:color="auto"/>
            <w:left w:val="none" w:sz="0" w:space="0" w:color="auto"/>
            <w:bottom w:val="none" w:sz="0" w:space="0" w:color="auto"/>
            <w:right w:val="none" w:sz="0" w:space="0" w:color="auto"/>
          </w:divBdr>
        </w:div>
      </w:divsChild>
    </w:div>
    <w:div w:id="1208682745">
      <w:bodyDiv w:val="1"/>
      <w:marLeft w:val="0"/>
      <w:marRight w:val="0"/>
      <w:marTop w:val="0"/>
      <w:marBottom w:val="0"/>
      <w:divBdr>
        <w:top w:val="none" w:sz="0" w:space="0" w:color="auto"/>
        <w:left w:val="none" w:sz="0" w:space="0" w:color="auto"/>
        <w:bottom w:val="none" w:sz="0" w:space="0" w:color="auto"/>
        <w:right w:val="none" w:sz="0" w:space="0" w:color="auto"/>
      </w:divBdr>
    </w:div>
    <w:div w:id="1213689501">
      <w:bodyDiv w:val="1"/>
      <w:marLeft w:val="0"/>
      <w:marRight w:val="0"/>
      <w:marTop w:val="0"/>
      <w:marBottom w:val="0"/>
      <w:divBdr>
        <w:top w:val="none" w:sz="0" w:space="0" w:color="auto"/>
        <w:left w:val="none" w:sz="0" w:space="0" w:color="auto"/>
        <w:bottom w:val="none" w:sz="0" w:space="0" w:color="auto"/>
        <w:right w:val="none" w:sz="0" w:space="0" w:color="auto"/>
      </w:divBdr>
      <w:divsChild>
        <w:div w:id="271205515">
          <w:marLeft w:val="0"/>
          <w:marRight w:val="0"/>
          <w:marTop w:val="0"/>
          <w:marBottom w:val="0"/>
          <w:divBdr>
            <w:top w:val="none" w:sz="0" w:space="0" w:color="auto"/>
            <w:left w:val="none" w:sz="0" w:space="0" w:color="auto"/>
            <w:bottom w:val="none" w:sz="0" w:space="0" w:color="auto"/>
            <w:right w:val="none" w:sz="0" w:space="0" w:color="auto"/>
          </w:divBdr>
        </w:div>
        <w:div w:id="880946437">
          <w:marLeft w:val="0"/>
          <w:marRight w:val="0"/>
          <w:marTop w:val="0"/>
          <w:marBottom w:val="0"/>
          <w:divBdr>
            <w:top w:val="none" w:sz="0" w:space="0" w:color="auto"/>
            <w:left w:val="none" w:sz="0" w:space="0" w:color="auto"/>
            <w:bottom w:val="none" w:sz="0" w:space="0" w:color="auto"/>
            <w:right w:val="none" w:sz="0" w:space="0" w:color="auto"/>
          </w:divBdr>
        </w:div>
        <w:div w:id="666329530">
          <w:marLeft w:val="0"/>
          <w:marRight w:val="0"/>
          <w:marTop w:val="0"/>
          <w:marBottom w:val="0"/>
          <w:divBdr>
            <w:top w:val="none" w:sz="0" w:space="0" w:color="auto"/>
            <w:left w:val="none" w:sz="0" w:space="0" w:color="auto"/>
            <w:bottom w:val="none" w:sz="0" w:space="0" w:color="auto"/>
            <w:right w:val="none" w:sz="0" w:space="0" w:color="auto"/>
          </w:divBdr>
        </w:div>
      </w:divsChild>
    </w:div>
    <w:div w:id="1214005537">
      <w:bodyDiv w:val="1"/>
      <w:marLeft w:val="0"/>
      <w:marRight w:val="0"/>
      <w:marTop w:val="0"/>
      <w:marBottom w:val="0"/>
      <w:divBdr>
        <w:top w:val="none" w:sz="0" w:space="0" w:color="auto"/>
        <w:left w:val="none" w:sz="0" w:space="0" w:color="auto"/>
        <w:bottom w:val="none" w:sz="0" w:space="0" w:color="auto"/>
        <w:right w:val="none" w:sz="0" w:space="0" w:color="auto"/>
      </w:divBdr>
    </w:div>
    <w:div w:id="1293557692">
      <w:bodyDiv w:val="1"/>
      <w:marLeft w:val="0"/>
      <w:marRight w:val="0"/>
      <w:marTop w:val="0"/>
      <w:marBottom w:val="0"/>
      <w:divBdr>
        <w:top w:val="none" w:sz="0" w:space="0" w:color="auto"/>
        <w:left w:val="none" w:sz="0" w:space="0" w:color="auto"/>
        <w:bottom w:val="none" w:sz="0" w:space="0" w:color="auto"/>
        <w:right w:val="none" w:sz="0" w:space="0" w:color="auto"/>
      </w:divBdr>
    </w:div>
    <w:div w:id="1372456105">
      <w:bodyDiv w:val="1"/>
      <w:marLeft w:val="0"/>
      <w:marRight w:val="0"/>
      <w:marTop w:val="0"/>
      <w:marBottom w:val="0"/>
      <w:divBdr>
        <w:top w:val="none" w:sz="0" w:space="0" w:color="auto"/>
        <w:left w:val="none" w:sz="0" w:space="0" w:color="auto"/>
        <w:bottom w:val="none" w:sz="0" w:space="0" w:color="auto"/>
        <w:right w:val="none" w:sz="0" w:space="0" w:color="auto"/>
      </w:divBdr>
    </w:div>
    <w:div w:id="1473063242">
      <w:bodyDiv w:val="1"/>
      <w:marLeft w:val="0"/>
      <w:marRight w:val="0"/>
      <w:marTop w:val="0"/>
      <w:marBottom w:val="0"/>
      <w:divBdr>
        <w:top w:val="none" w:sz="0" w:space="0" w:color="auto"/>
        <w:left w:val="none" w:sz="0" w:space="0" w:color="auto"/>
        <w:bottom w:val="none" w:sz="0" w:space="0" w:color="auto"/>
        <w:right w:val="none" w:sz="0" w:space="0" w:color="auto"/>
      </w:divBdr>
    </w:div>
    <w:div w:id="1496917329">
      <w:bodyDiv w:val="1"/>
      <w:marLeft w:val="0"/>
      <w:marRight w:val="0"/>
      <w:marTop w:val="0"/>
      <w:marBottom w:val="0"/>
      <w:divBdr>
        <w:top w:val="none" w:sz="0" w:space="0" w:color="auto"/>
        <w:left w:val="none" w:sz="0" w:space="0" w:color="auto"/>
        <w:bottom w:val="none" w:sz="0" w:space="0" w:color="auto"/>
        <w:right w:val="none" w:sz="0" w:space="0" w:color="auto"/>
      </w:divBdr>
    </w:div>
    <w:div w:id="1533766617">
      <w:bodyDiv w:val="1"/>
      <w:marLeft w:val="0"/>
      <w:marRight w:val="0"/>
      <w:marTop w:val="0"/>
      <w:marBottom w:val="0"/>
      <w:divBdr>
        <w:top w:val="none" w:sz="0" w:space="0" w:color="auto"/>
        <w:left w:val="none" w:sz="0" w:space="0" w:color="auto"/>
        <w:bottom w:val="none" w:sz="0" w:space="0" w:color="auto"/>
        <w:right w:val="none" w:sz="0" w:space="0" w:color="auto"/>
      </w:divBdr>
      <w:divsChild>
        <w:div w:id="582375143">
          <w:marLeft w:val="0"/>
          <w:marRight w:val="0"/>
          <w:marTop w:val="0"/>
          <w:marBottom w:val="0"/>
          <w:divBdr>
            <w:top w:val="none" w:sz="0" w:space="0" w:color="auto"/>
            <w:left w:val="none" w:sz="0" w:space="0" w:color="auto"/>
            <w:bottom w:val="none" w:sz="0" w:space="0" w:color="auto"/>
            <w:right w:val="none" w:sz="0" w:space="0" w:color="auto"/>
          </w:divBdr>
        </w:div>
        <w:div w:id="86778377">
          <w:marLeft w:val="0"/>
          <w:marRight w:val="0"/>
          <w:marTop w:val="0"/>
          <w:marBottom w:val="0"/>
          <w:divBdr>
            <w:top w:val="none" w:sz="0" w:space="0" w:color="auto"/>
            <w:left w:val="none" w:sz="0" w:space="0" w:color="auto"/>
            <w:bottom w:val="none" w:sz="0" w:space="0" w:color="auto"/>
            <w:right w:val="none" w:sz="0" w:space="0" w:color="auto"/>
          </w:divBdr>
        </w:div>
        <w:div w:id="1342391598">
          <w:marLeft w:val="0"/>
          <w:marRight w:val="0"/>
          <w:marTop w:val="0"/>
          <w:marBottom w:val="0"/>
          <w:divBdr>
            <w:top w:val="none" w:sz="0" w:space="0" w:color="auto"/>
            <w:left w:val="none" w:sz="0" w:space="0" w:color="auto"/>
            <w:bottom w:val="none" w:sz="0" w:space="0" w:color="auto"/>
            <w:right w:val="none" w:sz="0" w:space="0" w:color="auto"/>
          </w:divBdr>
        </w:div>
        <w:div w:id="120654381">
          <w:marLeft w:val="0"/>
          <w:marRight w:val="0"/>
          <w:marTop w:val="0"/>
          <w:marBottom w:val="0"/>
          <w:divBdr>
            <w:top w:val="none" w:sz="0" w:space="0" w:color="auto"/>
            <w:left w:val="none" w:sz="0" w:space="0" w:color="auto"/>
            <w:bottom w:val="none" w:sz="0" w:space="0" w:color="auto"/>
            <w:right w:val="none" w:sz="0" w:space="0" w:color="auto"/>
          </w:divBdr>
        </w:div>
        <w:div w:id="1907373175">
          <w:marLeft w:val="0"/>
          <w:marRight w:val="0"/>
          <w:marTop w:val="0"/>
          <w:marBottom w:val="0"/>
          <w:divBdr>
            <w:top w:val="none" w:sz="0" w:space="0" w:color="auto"/>
            <w:left w:val="none" w:sz="0" w:space="0" w:color="auto"/>
            <w:bottom w:val="none" w:sz="0" w:space="0" w:color="auto"/>
            <w:right w:val="none" w:sz="0" w:space="0" w:color="auto"/>
          </w:divBdr>
        </w:div>
      </w:divsChild>
    </w:div>
    <w:div w:id="1553225277">
      <w:bodyDiv w:val="1"/>
      <w:marLeft w:val="0"/>
      <w:marRight w:val="0"/>
      <w:marTop w:val="0"/>
      <w:marBottom w:val="0"/>
      <w:divBdr>
        <w:top w:val="none" w:sz="0" w:space="0" w:color="auto"/>
        <w:left w:val="none" w:sz="0" w:space="0" w:color="auto"/>
        <w:bottom w:val="none" w:sz="0" w:space="0" w:color="auto"/>
        <w:right w:val="none" w:sz="0" w:space="0" w:color="auto"/>
      </w:divBdr>
    </w:div>
    <w:div w:id="1618246737">
      <w:bodyDiv w:val="1"/>
      <w:marLeft w:val="0"/>
      <w:marRight w:val="0"/>
      <w:marTop w:val="0"/>
      <w:marBottom w:val="0"/>
      <w:divBdr>
        <w:top w:val="none" w:sz="0" w:space="0" w:color="auto"/>
        <w:left w:val="none" w:sz="0" w:space="0" w:color="auto"/>
        <w:bottom w:val="none" w:sz="0" w:space="0" w:color="auto"/>
        <w:right w:val="none" w:sz="0" w:space="0" w:color="auto"/>
      </w:divBdr>
    </w:div>
    <w:div w:id="1629360146">
      <w:bodyDiv w:val="1"/>
      <w:marLeft w:val="0"/>
      <w:marRight w:val="0"/>
      <w:marTop w:val="0"/>
      <w:marBottom w:val="0"/>
      <w:divBdr>
        <w:top w:val="none" w:sz="0" w:space="0" w:color="auto"/>
        <w:left w:val="none" w:sz="0" w:space="0" w:color="auto"/>
        <w:bottom w:val="none" w:sz="0" w:space="0" w:color="auto"/>
        <w:right w:val="none" w:sz="0" w:space="0" w:color="auto"/>
      </w:divBdr>
    </w:div>
    <w:div w:id="1663895733">
      <w:bodyDiv w:val="1"/>
      <w:marLeft w:val="0"/>
      <w:marRight w:val="0"/>
      <w:marTop w:val="0"/>
      <w:marBottom w:val="0"/>
      <w:divBdr>
        <w:top w:val="none" w:sz="0" w:space="0" w:color="auto"/>
        <w:left w:val="none" w:sz="0" w:space="0" w:color="auto"/>
        <w:bottom w:val="none" w:sz="0" w:space="0" w:color="auto"/>
        <w:right w:val="none" w:sz="0" w:space="0" w:color="auto"/>
      </w:divBdr>
      <w:divsChild>
        <w:div w:id="726224957">
          <w:marLeft w:val="0"/>
          <w:marRight w:val="0"/>
          <w:marTop w:val="0"/>
          <w:marBottom w:val="0"/>
          <w:divBdr>
            <w:top w:val="none" w:sz="0" w:space="0" w:color="auto"/>
            <w:left w:val="none" w:sz="0" w:space="0" w:color="auto"/>
            <w:bottom w:val="none" w:sz="0" w:space="0" w:color="auto"/>
            <w:right w:val="none" w:sz="0" w:space="0" w:color="auto"/>
          </w:divBdr>
        </w:div>
        <w:div w:id="1137989224">
          <w:marLeft w:val="0"/>
          <w:marRight w:val="0"/>
          <w:marTop w:val="0"/>
          <w:marBottom w:val="0"/>
          <w:divBdr>
            <w:top w:val="none" w:sz="0" w:space="0" w:color="auto"/>
            <w:left w:val="none" w:sz="0" w:space="0" w:color="auto"/>
            <w:bottom w:val="none" w:sz="0" w:space="0" w:color="auto"/>
            <w:right w:val="none" w:sz="0" w:space="0" w:color="auto"/>
          </w:divBdr>
        </w:div>
        <w:div w:id="1781027270">
          <w:marLeft w:val="0"/>
          <w:marRight w:val="0"/>
          <w:marTop w:val="0"/>
          <w:marBottom w:val="0"/>
          <w:divBdr>
            <w:top w:val="none" w:sz="0" w:space="0" w:color="auto"/>
            <w:left w:val="none" w:sz="0" w:space="0" w:color="auto"/>
            <w:bottom w:val="none" w:sz="0" w:space="0" w:color="auto"/>
            <w:right w:val="none" w:sz="0" w:space="0" w:color="auto"/>
          </w:divBdr>
        </w:div>
        <w:div w:id="914628193">
          <w:marLeft w:val="0"/>
          <w:marRight w:val="0"/>
          <w:marTop w:val="0"/>
          <w:marBottom w:val="0"/>
          <w:divBdr>
            <w:top w:val="none" w:sz="0" w:space="0" w:color="auto"/>
            <w:left w:val="none" w:sz="0" w:space="0" w:color="auto"/>
            <w:bottom w:val="none" w:sz="0" w:space="0" w:color="auto"/>
            <w:right w:val="none" w:sz="0" w:space="0" w:color="auto"/>
          </w:divBdr>
        </w:div>
        <w:div w:id="8721805">
          <w:marLeft w:val="0"/>
          <w:marRight w:val="0"/>
          <w:marTop w:val="0"/>
          <w:marBottom w:val="0"/>
          <w:divBdr>
            <w:top w:val="none" w:sz="0" w:space="0" w:color="auto"/>
            <w:left w:val="none" w:sz="0" w:space="0" w:color="auto"/>
            <w:bottom w:val="none" w:sz="0" w:space="0" w:color="auto"/>
            <w:right w:val="none" w:sz="0" w:space="0" w:color="auto"/>
          </w:divBdr>
        </w:div>
      </w:divsChild>
    </w:div>
    <w:div w:id="1696497073">
      <w:bodyDiv w:val="1"/>
      <w:marLeft w:val="0"/>
      <w:marRight w:val="0"/>
      <w:marTop w:val="0"/>
      <w:marBottom w:val="0"/>
      <w:divBdr>
        <w:top w:val="none" w:sz="0" w:space="0" w:color="auto"/>
        <w:left w:val="none" w:sz="0" w:space="0" w:color="auto"/>
        <w:bottom w:val="none" w:sz="0" w:space="0" w:color="auto"/>
        <w:right w:val="none" w:sz="0" w:space="0" w:color="auto"/>
      </w:divBdr>
    </w:div>
    <w:div w:id="1700159932">
      <w:bodyDiv w:val="1"/>
      <w:marLeft w:val="0"/>
      <w:marRight w:val="0"/>
      <w:marTop w:val="0"/>
      <w:marBottom w:val="0"/>
      <w:divBdr>
        <w:top w:val="none" w:sz="0" w:space="0" w:color="auto"/>
        <w:left w:val="none" w:sz="0" w:space="0" w:color="auto"/>
        <w:bottom w:val="none" w:sz="0" w:space="0" w:color="auto"/>
        <w:right w:val="none" w:sz="0" w:space="0" w:color="auto"/>
      </w:divBdr>
      <w:divsChild>
        <w:div w:id="1413890359">
          <w:marLeft w:val="0"/>
          <w:marRight w:val="0"/>
          <w:marTop w:val="0"/>
          <w:marBottom w:val="0"/>
          <w:divBdr>
            <w:top w:val="none" w:sz="0" w:space="0" w:color="auto"/>
            <w:left w:val="none" w:sz="0" w:space="0" w:color="auto"/>
            <w:bottom w:val="none" w:sz="0" w:space="0" w:color="auto"/>
            <w:right w:val="none" w:sz="0" w:space="0" w:color="auto"/>
          </w:divBdr>
        </w:div>
        <w:div w:id="1665551302">
          <w:marLeft w:val="0"/>
          <w:marRight w:val="0"/>
          <w:marTop w:val="0"/>
          <w:marBottom w:val="0"/>
          <w:divBdr>
            <w:top w:val="none" w:sz="0" w:space="0" w:color="auto"/>
            <w:left w:val="none" w:sz="0" w:space="0" w:color="auto"/>
            <w:bottom w:val="none" w:sz="0" w:space="0" w:color="auto"/>
            <w:right w:val="none" w:sz="0" w:space="0" w:color="auto"/>
          </w:divBdr>
        </w:div>
        <w:div w:id="2009481436">
          <w:marLeft w:val="0"/>
          <w:marRight w:val="0"/>
          <w:marTop w:val="0"/>
          <w:marBottom w:val="0"/>
          <w:divBdr>
            <w:top w:val="none" w:sz="0" w:space="0" w:color="auto"/>
            <w:left w:val="none" w:sz="0" w:space="0" w:color="auto"/>
            <w:bottom w:val="none" w:sz="0" w:space="0" w:color="auto"/>
            <w:right w:val="none" w:sz="0" w:space="0" w:color="auto"/>
          </w:divBdr>
        </w:div>
      </w:divsChild>
    </w:div>
    <w:div w:id="1713991757">
      <w:bodyDiv w:val="1"/>
      <w:marLeft w:val="0"/>
      <w:marRight w:val="0"/>
      <w:marTop w:val="0"/>
      <w:marBottom w:val="0"/>
      <w:divBdr>
        <w:top w:val="none" w:sz="0" w:space="0" w:color="auto"/>
        <w:left w:val="none" w:sz="0" w:space="0" w:color="auto"/>
        <w:bottom w:val="none" w:sz="0" w:space="0" w:color="auto"/>
        <w:right w:val="none" w:sz="0" w:space="0" w:color="auto"/>
      </w:divBdr>
    </w:div>
    <w:div w:id="1839886622">
      <w:bodyDiv w:val="1"/>
      <w:marLeft w:val="0"/>
      <w:marRight w:val="0"/>
      <w:marTop w:val="0"/>
      <w:marBottom w:val="0"/>
      <w:divBdr>
        <w:top w:val="none" w:sz="0" w:space="0" w:color="auto"/>
        <w:left w:val="none" w:sz="0" w:space="0" w:color="auto"/>
        <w:bottom w:val="none" w:sz="0" w:space="0" w:color="auto"/>
        <w:right w:val="none" w:sz="0" w:space="0" w:color="auto"/>
      </w:divBdr>
      <w:divsChild>
        <w:div w:id="1904288968">
          <w:marLeft w:val="0"/>
          <w:marRight w:val="0"/>
          <w:marTop w:val="0"/>
          <w:marBottom w:val="0"/>
          <w:divBdr>
            <w:top w:val="none" w:sz="0" w:space="0" w:color="auto"/>
            <w:left w:val="none" w:sz="0" w:space="0" w:color="auto"/>
            <w:bottom w:val="none" w:sz="0" w:space="0" w:color="auto"/>
            <w:right w:val="none" w:sz="0" w:space="0" w:color="auto"/>
          </w:divBdr>
        </w:div>
        <w:div w:id="667750595">
          <w:marLeft w:val="0"/>
          <w:marRight w:val="0"/>
          <w:marTop w:val="0"/>
          <w:marBottom w:val="0"/>
          <w:divBdr>
            <w:top w:val="none" w:sz="0" w:space="0" w:color="auto"/>
            <w:left w:val="none" w:sz="0" w:space="0" w:color="auto"/>
            <w:bottom w:val="none" w:sz="0" w:space="0" w:color="auto"/>
            <w:right w:val="none" w:sz="0" w:space="0" w:color="auto"/>
          </w:divBdr>
        </w:div>
        <w:div w:id="517499584">
          <w:marLeft w:val="0"/>
          <w:marRight w:val="0"/>
          <w:marTop w:val="0"/>
          <w:marBottom w:val="0"/>
          <w:divBdr>
            <w:top w:val="none" w:sz="0" w:space="0" w:color="auto"/>
            <w:left w:val="none" w:sz="0" w:space="0" w:color="auto"/>
            <w:bottom w:val="none" w:sz="0" w:space="0" w:color="auto"/>
            <w:right w:val="none" w:sz="0" w:space="0" w:color="auto"/>
          </w:divBdr>
        </w:div>
        <w:div w:id="1878621729">
          <w:marLeft w:val="0"/>
          <w:marRight w:val="0"/>
          <w:marTop w:val="0"/>
          <w:marBottom w:val="0"/>
          <w:divBdr>
            <w:top w:val="none" w:sz="0" w:space="0" w:color="auto"/>
            <w:left w:val="none" w:sz="0" w:space="0" w:color="auto"/>
            <w:bottom w:val="none" w:sz="0" w:space="0" w:color="auto"/>
            <w:right w:val="none" w:sz="0" w:space="0" w:color="auto"/>
          </w:divBdr>
        </w:div>
      </w:divsChild>
    </w:div>
    <w:div w:id="1856118077">
      <w:bodyDiv w:val="1"/>
      <w:marLeft w:val="0"/>
      <w:marRight w:val="0"/>
      <w:marTop w:val="0"/>
      <w:marBottom w:val="0"/>
      <w:divBdr>
        <w:top w:val="none" w:sz="0" w:space="0" w:color="auto"/>
        <w:left w:val="none" w:sz="0" w:space="0" w:color="auto"/>
        <w:bottom w:val="none" w:sz="0" w:space="0" w:color="auto"/>
        <w:right w:val="none" w:sz="0" w:space="0" w:color="auto"/>
      </w:divBdr>
    </w:div>
    <w:div w:id="1862429328">
      <w:bodyDiv w:val="1"/>
      <w:marLeft w:val="0"/>
      <w:marRight w:val="0"/>
      <w:marTop w:val="0"/>
      <w:marBottom w:val="0"/>
      <w:divBdr>
        <w:top w:val="none" w:sz="0" w:space="0" w:color="auto"/>
        <w:left w:val="none" w:sz="0" w:space="0" w:color="auto"/>
        <w:bottom w:val="none" w:sz="0" w:space="0" w:color="auto"/>
        <w:right w:val="none" w:sz="0" w:space="0" w:color="auto"/>
      </w:divBdr>
    </w:div>
    <w:div w:id="1948585749">
      <w:bodyDiv w:val="1"/>
      <w:marLeft w:val="0"/>
      <w:marRight w:val="0"/>
      <w:marTop w:val="0"/>
      <w:marBottom w:val="0"/>
      <w:divBdr>
        <w:top w:val="none" w:sz="0" w:space="0" w:color="auto"/>
        <w:left w:val="none" w:sz="0" w:space="0" w:color="auto"/>
        <w:bottom w:val="none" w:sz="0" w:space="0" w:color="auto"/>
        <w:right w:val="none" w:sz="0" w:space="0" w:color="auto"/>
      </w:divBdr>
    </w:div>
    <w:div w:id="1968582162">
      <w:bodyDiv w:val="1"/>
      <w:marLeft w:val="0"/>
      <w:marRight w:val="0"/>
      <w:marTop w:val="0"/>
      <w:marBottom w:val="0"/>
      <w:divBdr>
        <w:top w:val="none" w:sz="0" w:space="0" w:color="auto"/>
        <w:left w:val="none" w:sz="0" w:space="0" w:color="auto"/>
        <w:bottom w:val="none" w:sz="0" w:space="0" w:color="auto"/>
        <w:right w:val="none" w:sz="0" w:space="0" w:color="auto"/>
      </w:divBdr>
      <w:divsChild>
        <w:div w:id="1653369877">
          <w:marLeft w:val="0"/>
          <w:marRight w:val="0"/>
          <w:marTop w:val="0"/>
          <w:marBottom w:val="0"/>
          <w:divBdr>
            <w:top w:val="none" w:sz="0" w:space="0" w:color="auto"/>
            <w:left w:val="none" w:sz="0" w:space="0" w:color="auto"/>
            <w:bottom w:val="none" w:sz="0" w:space="0" w:color="auto"/>
            <w:right w:val="none" w:sz="0" w:space="0" w:color="auto"/>
          </w:divBdr>
        </w:div>
        <w:div w:id="418601341">
          <w:marLeft w:val="0"/>
          <w:marRight w:val="0"/>
          <w:marTop w:val="0"/>
          <w:marBottom w:val="0"/>
          <w:divBdr>
            <w:top w:val="none" w:sz="0" w:space="0" w:color="auto"/>
            <w:left w:val="none" w:sz="0" w:space="0" w:color="auto"/>
            <w:bottom w:val="none" w:sz="0" w:space="0" w:color="auto"/>
            <w:right w:val="none" w:sz="0" w:space="0" w:color="auto"/>
          </w:divBdr>
        </w:div>
        <w:div w:id="772942767">
          <w:marLeft w:val="0"/>
          <w:marRight w:val="0"/>
          <w:marTop w:val="0"/>
          <w:marBottom w:val="0"/>
          <w:divBdr>
            <w:top w:val="none" w:sz="0" w:space="0" w:color="auto"/>
            <w:left w:val="none" w:sz="0" w:space="0" w:color="auto"/>
            <w:bottom w:val="none" w:sz="0" w:space="0" w:color="auto"/>
            <w:right w:val="none" w:sz="0" w:space="0" w:color="auto"/>
          </w:divBdr>
        </w:div>
        <w:div w:id="1759060153">
          <w:marLeft w:val="0"/>
          <w:marRight w:val="0"/>
          <w:marTop w:val="0"/>
          <w:marBottom w:val="0"/>
          <w:divBdr>
            <w:top w:val="none" w:sz="0" w:space="0" w:color="auto"/>
            <w:left w:val="none" w:sz="0" w:space="0" w:color="auto"/>
            <w:bottom w:val="none" w:sz="0" w:space="0" w:color="auto"/>
            <w:right w:val="none" w:sz="0" w:space="0" w:color="auto"/>
          </w:divBdr>
        </w:div>
        <w:div w:id="1758474727">
          <w:marLeft w:val="0"/>
          <w:marRight w:val="0"/>
          <w:marTop w:val="0"/>
          <w:marBottom w:val="0"/>
          <w:divBdr>
            <w:top w:val="none" w:sz="0" w:space="0" w:color="auto"/>
            <w:left w:val="none" w:sz="0" w:space="0" w:color="auto"/>
            <w:bottom w:val="none" w:sz="0" w:space="0" w:color="auto"/>
            <w:right w:val="none" w:sz="0" w:space="0" w:color="auto"/>
          </w:divBdr>
        </w:div>
      </w:divsChild>
    </w:div>
    <w:div w:id="1979605721">
      <w:bodyDiv w:val="1"/>
      <w:marLeft w:val="0"/>
      <w:marRight w:val="0"/>
      <w:marTop w:val="0"/>
      <w:marBottom w:val="0"/>
      <w:divBdr>
        <w:top w:val="none" w:sz="0" w:space="0" w:color="auto"/>
        <w:left w:val="none" w:sz="0" w:space="0" w:color="auto"/>
        <w:bottom w:val="none" w:sz="0" w:space="0" w:color="auto"/>
        <w:right w:val="none" w:sz="0" w:space="0" w:color="auto"/>
      </w:divBdr>
    </w:div>
    <w:div w:id="2001346261">
      <w:bodyDiv w:val="1"/>
      <w:marLeft w:val="0"/>
      <w:marRight w:val="0"/>
      <w:marTop w:val="0"/>
      <w:marBottom w:val="0"/>
      <w:divBdr>
        <w:top w:val="none" w:sz="0" w:space="0" w:color="auto"/>
        <w:left w:val="none" w:sz="0" w:space="0" w:color="auto"/>
        <w:bottom w:val="none" w:sz="0" w:space="0" w:color="auto"/>
        <w:right w:val="none" w:sz="0" w:space="0" w:color="auto"/>
      </w:divBdr>
    </w:div>
    <w:div w:id="2046175662">
      <w:bodyDiv w:val="1"/>
      <w:marLeft w:val="0"/>
      <w:marRight w:val="0"/>
      <w:marTop w:val="0"/>
      <w:marBottom w:val="0"/>
      <w:divBdr>
        <w:top w:val="none" w:sz="0" w:space="0" w:color="auto"/>
        <w:left w:val="none" w:sz="0" w:space="0" w:color="auto"/>
        <w:bottom w:val="none" w:sz="0" w:space="0" w:color="auto"/>
        <w:right w:val="none" w:sz="0" w:space="0" w:color="auto"/>
      </w:divBdr>
    </w:div>
    <w:div w:id="208052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2464-17" TargetMode="External"/><Relationship Id="rId21" Type="http://schemas.openxmlformats.org/officeDocument/2006/relationships/hyperlink" Target="https://zakon.rada.gov.ua/laws/show/4495-17" TargetMode="External"/><Relationship Id="rId42" Type="http://schemas.openxmlformats.org/officeDocument/2006/relationships/hyperlink" Target="https://zakon.rada.gov.ua/laws/show/2755-17" TargetMode="External"/><Relationship Id="rId47" Type="http://schemas.openxmlformats.org/officeDocument/2006/relationships/hyperlink" Target="https://zakon.rada.gov.ua/laws/show/2415-19" TargetMode="External"/><Relationship Id="rId63" Type="http://schemas.openxmlformats.org/officeDocument/2006/relationships/hyperlink" Target="https://zakon.rada.gov.ua/laws/show/2464-17" TargetMode="External"/><Relationship Id="rId68" Type="http://schemas.openxmlformats.org/officeDocument/2006/relationships/hyperlink" Target="https://zakon.rada.gov.ua/laws/show/2755-17" TargetMode="External"/><Relationship Id="rId84" Type="http://schemas.openxmlformats.org/officeDocument/2006/relationships/hyperlink" Target="https://zakon.rada.gov.ua/laws/show/2755-17" TargetMode="External"/><Relationship Id="rId89" Type="http://schemas.openxmlformats.org/officeDocument/2006/relationships/hyperlink" Target="https://zakon.rada.gov.ua/laws/show/2148-19" TargetMode="External"/><Relationship Id="rId16" Type="http://schemas.openxmlformats.org/officeDocument/2006/relationships/hyperlink" Target="https://zakon.rada.gov.ua/laws/show/2755-17" TargetMode="External"/><Relationship Id="rId107" Type="http://schemas.openxmlformats.org/officeDocument/2006/relationships/footer" Target="footer1.xml"/><Relationship Id="rId11" Type="http://schemas.openxmlformats.org/officeDocument/2006/relationships/hyperlink" Target="https://zakon.rada.gov.ua/laws/show/4452-17" TargetMode="External"/><Relationship Id="rId32" Type="http://schemas.openxmlformats.org/officeDocument/2006/relationships/hyperlink" Target="https://zakon.rada.gov.ua/laws/show/2755-17" TargetMode="External"/><Relationship Id="rId37" Type="http://schemas.openxmlformats.org/officeDocument/2006/relationships/hyperlink" Target="https://zakon.rada.gov.ua/laws/show/2755-17" TargetMode="External"/><Relationship Id="rId53" Type="http://schemas.openxmlformats.org/officeDocument/2006/relationships/hyperlink" Target="https://zakon.rada.gov.ua/laws/show/2755-17" TargetMode="External"/><Relationship Id="rId58" Type="http://schemas.openxmlformats.org/officeDocument/2006/relationships/hyperlink" Target="https://zakon.rada.gov.ua/laws/show/2755-17" TargetMode="External"/><Relationship Id="rId74" Type="http://schemas.openxmlformats.org/officeDocument/2006/relationships/hyperlink" Target="https://zakon.rada.gov.ua/laws/show/2755-17" TargetMode="External"/><Relationship Id="rId79" Type="http://schemas.openxmlformats.org/officeDocument/2006/relationships/hyperlink" Target="https://zakon.rada.gov.ua/laws/show/2755-17" TargetMode="External"/><Relationship Id="rId102" Type="http://schemas.openxmlformats.org/officeDocument/2006/relationships/hyperlink" Target="https://zakon.rada.gov.ua/laws/show/400/97-%D0%B2%D1%80" TargetMode="External"/><Relationship Id="rId5" Type="http://schemas.openxmlformats.org/officeDocument/2006/relationships/styles" Target="styles.xml"/><Relationship Id="rId90" Type="http://schemas.openxmlformats.org/officeDocument/2006/relationships/hyperlink" Target="https://zakon.rada.gov.ua/laws/show/1788-12" TargetMode="External"/><Relationship Id="rId95" Type="http://schemas.openxmlformats.org/officeDocument/2006/relationships/hyperlink" Target="https://zakon.rada.gov.ua/laws/show/2755-17" TargetMode="External"/><Relationship Id="rId22" Type="http://schemas.openxmlformats.org/officeDocument/2006/relationships/hyperlink" Target="https://zakon.rada.gov.ua/laws/show/2464-17" TargetMode="External"/><Relationship Id="rId27" Type="http://schemas.openxmlformats.org/officeDocument/2006/relationships/hyperlink" Target="https://zakon.rada.gov.ua/laws/show/2464-17" TargetMode="External"/><Relationship Id="rId43" Type="http://schemas.openxmlformats.org/officeDocument/2006/relationships/hyperlink" Target="https://zakon.rada.gov.ua/laws/show/2755-17" TargetMode="External"/><Relationship Id="rId48" Type="http://schemas.openxmlformats.org/officeDocument/2006/relationships/hyperlink" Target="https://zakon.rada.gov.ua/laws/show/2415-19" TargetMode="External"/><Relationship Id="rId64" Type="http://schemas.openxmlformats.org/officeDocument/2006/relationships/hyperlink" Target="https://zakon.rada.gov.ua/laws/show/2464-17" TargetMode="External"/><Relationship Id="rId69" Type="http://schemas.openxmlformats.org/officeDocument/2006/relationships/hyperlink" Target="https://zakon.rada.gov.ua/laws/show/2755-17" TargetMode="External"/><Relationship Id="rId80" Type="http://schemas.openxmlformats.org/officeDocument/2006/relationships/hyperlink" Target="https://zakon.rada.gov.ua/laws/show/2755-17" TargetMode="External"/><Relationship Id="rId85" Type="http://schemas.openxmlformats.org/officeDocument/2006/relationships/hyperlink" Target="https://zakon.rada.gov.ua/laws/show/2755-17" TargetMode="External"/><Relationship Id="rId12" Type="http://schemas.openxmlformats.org/officeDocument/2006/relationships/hyperlink" Target="https://zakon.rada.gov.ua/laws/show/2597-19" TargetMode="External"/><Relationship Id="rId17" Type="http://schemas.openxmlformats.org/officeDocument/2006/relationships/hyperlink" Target="https://zakon.rada.gov.ua/laws/show/2755-17" TargetMode="External"/><Relationship Id="rId33" Type="http://schemas.openxmlformats.org/officeDocument/2006/relationships/hyperlink" Target="https://zakon.rada.gov.ua/laws/show/2755-17" TargetMode="External"/><Relationship Id="rId38" Type="http://schemas.openxmlformats.org/officeDocument/2006/relationships/hyperlink" Target="https://zakon.rada.gov.ua/laws/show/2755-17" TargetMode="External"/><Relationship Id="rId59" Type="http://schemas.openxmlformats.org/officeDocument/2006/relationships/hyperlink" Target="https://zakon.rada.gov.ua/laws/show/973-15" TargetMode="External"/><Relationship Id="rId103" Type="http://schemas.openxmlformats.org/officeDocument/2006/relationships/hyperlink" Target="https://zakon.rada.gov.ua/laws/show/400/97-%D0%B2%D1%80" TargetMode="External"/><Relationship Id="rId108" Type="http://schemas.openxmlformats.org/officeDocument/2006/relationships/footer" Target="footer2.xml"/><Relationship Id="rId54" Type="http://schemas.openxmlformats.org/officeDocument/2006/relationships/hyperlink" Target="https://zakon.rada.gov.ua/laws/show/2755-17" TargetMode="External"/><Relationship Id="rId70" Type="http://schemas.openxmlformats.org/officeDocument/2006/relationships/hyperlink" Target="https://zakon.rada.gov.ua/laws/show/2755-17" TargetMode="External"/><Relationship Id="rId75" Type="http://schemas.openxmlformats.org/officeDocument/2006/relationships/hyperlink" Target="https://zakon.rada.gov.ua/laws/show/2755-17" TargetMode="External"/><Relationship Id="rId91" Type="http://schemas.openxmlformats.org/officeDocument/2006/relationships/hyperlink" Target="https://zakon.rada.gov.ua/laws/show/1058-15" TargetMode="External"/><Relationship Id="rId96" Type="http://schemas.openxmlformats.org/officeDocument/2006/relationships/hyperlink" Target="https://zakon.rada.gov.ua/laws/show/2148-19"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zakon.rada.gov.ua/laws/show/2755-17" TargetMode="External"/><Relationship Id="rId23" Type="http://schemas.openxmlformats.org/officeDocument/2006/relationships/hyperlink" Target="https://zakon.rada.gov.ua/laws/show/4495-17" TargetMode="External"/><Relationship Id="rId28" Type="http://schemas.openxmlformats.org/officeDocument/2006/relationships/hyperlink" Target="https://zakon.rada.gov.ua/laws/show/2755-17" TargetMode="External"/><Relationship Id="rId36" Type="http://schemas.openxmlformats.org/officeDocument/2006/relationships/hyperlink" Target="https://zakon.rada.gov.ua/laws/show/2755-17" TargetMode="External"/><Relationship Id="rId49" Type="http://schemas.openxmlformats.org/officeDocument/2006/relationships/hyperlink" Target="https://zakon.rada.gov.ua/laws/show/2755-17" TargetMode="External"/><Relationship Id="rId57" Type="http://schemas.openxmlformats.org/officeDocument/2006/relationships/hyperlink" Target="https://zakon.rada.gov.ua/laws/show/2755-17" TargetMode="External"/><Relationship Id="rId106" Type="http://schemas.openxmlformats.org/officeDocument/2006/relationships/hyperlink" Target="https://zakon.rada.gov.ua/laws/show/1058-15" TargetMode="External"/><Relationship Id="rId10" Type="http://schemas.openxmlformats.org/officeDocument/2006/relationships/hyperlink" Target="https://zakon.rada.gov.ua/laws/show/2597-19" TargetMode="External"/><Relationship Id="rId31" Type="http://schemas.openxmlformats.org/officeDocument/2006/relationships/hyperlink" Target="https://zakon.rada.gov.ua/laws/show/z1415-15" TargetMode="External"/><Relationship Id="rId44" Type="http://schemas.openxmlformats.org/officeDocument/2006/relationships/hyperlink" Target="https://zakon.rada.gov.ua/laws/show/2755-17" TargetMode="External"/><Relationship Id="rId52" Type="http://schemas.openxmlformats.org/officeDocument/2006/relationships/hyperlink" Target="https://zakon.rada.gov.ua/laws/show/2755-17" TargetMode="External"/><Relationship Id="rId60" Type="http://schemas.openxmlformats.org/officeDocument/2006/relationships/hyperlink" Target="https://zakon.rada.gov.ua/laws/show/973-15" TargetMode="External"/><Relationship Id="rId65" Type="http://schemas.openxmlformats.org/officeDocument/2006/relationships/hyperlink" Target="https://zakon.rada.gov.ua/laws/show/2755-17" TargetMode="External"/><Relationship Id="rId73" Type="http://schemas.openxmlformats.org/officeDocument/2006/relationships/hyperlink" Target="https://zakon.rada.gov.ua/laws/show/2755-17" TargetMode="External"/><Relationship Id="rId78" Type="http://schemas.openxmlformats.org/officeDocument/2006/relationships/hyperlink" Target="https://zakon.rada.gov.ua/laws/show/2755-17" TargetMode="External"/><Relationship Id="rId81" Type="http://schemas.openxmlformats.org/officeDocument/2006/relationships/hyperlink" Target="https://zakon.rada.gov.ua/laws/show/2755-17" TargetMode="External"/><Relationship Id="rId86" Type="http://schemas.openxmlformats.org/officeDocument/2006/relationships/hyperlink" Target="https://zakon.rada.gov.ua/laws/show/400/97-%D0%B2%D1%80" TargetMode="External"/><Relationship Id="rId94" Type="http://schemas.openxmlformats.org/officeDocument/2006/relationships/hyperlink" Target="https://zakon.rada.gov.ua/laws/show/400/97-%D0%B2%D1%80" TargetMode="External"/><Relationship Id="rId99" Type="http://schemas.openxmlformats.org/officeDocument/2006/relationships/hyperlink" Target="https://zakon.rada.gov.ua/laws/show/1058-15" TargetMode="External"/><Relationship Id="rId101" Type="http://schemas.openxmlformats.org/officeDocument/2006/relationships/hyperlink" Target="https://zakon.rada.gov.ua/laws/show/400/97-%D0%B2%D1%80" TargetMode="External"/><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hyperlink" Target="https://zakon.rada.gov.ua/laws/show/4452-17" TargetMode="External"/><Relationship Id="rId18" Type="http://schemas.openxmlformats.org/officeDocument/2006/relationships/hyperlink" Target="https://zakon.rada.gov.ua/laws/show/2755-17" TargetMode="External"/><Relationship Id="rId39" Type="http://schemas.openxmlformats.org/officeDocument/2006/relationships/hyperlink" Target="https://zakon.rada.gov.ua/laws/show/2755-17" TargetMode="External"/><Relationship Id="rId109" Type="http://schemas.openxmlformats.org/officeDocument/2006/relationships/fontTable" Target="fontTable.xml"/><Relationship Id="rId34" Type="http://schemas.openxmlformats.org/officeDocument/2006/relationships/hyperlink" Target="https://zakon.rada.gov.ua/laws/show/2755-17" TargetMode="External"/><Relationship Id="rId50" Type="http://schemas.openxmlformats.org/officeDocument/2006/relationships/hyperlink" Target="https://zakon.rada.gov.ua/laws/show/2755-17" TargetMode="External"/><Relationship Id="rId55" Type="http://schemas.openxmlformats.org/officeDocument/2006/relationships/hyperlink" Target="https://zakon.rada.gov.ua/laws/show/2755-17" TargetMode="External"/><Relationship Id="rId76" Type="http://schemas.openxmlformats.org/officeDocument/2006/relationships/hyperlink" Target="https://zakon.rada.gov.ua/laws/show/2755-17" TargetMode="External"/><Relationship Id="rId97" Type="http://schemas.openxmlformats.org/officeDocument/2006/relationships/hyperlink" Target="https://zakon.rada.gov.ua/laws/show/1788-12" TargetMode="External"/><Relationship Id="rId104" Type="http://schemas.openxmlformats.org/officeDocument/2006/relationships/hyperlink" Target="https://zakon.rada.gov.ua/laws/show/400/97-%D0%B2%D1%80" TargetMode="External"/><Relationship Id="rId7" Type="http://schemas.openxmlformats.org/officeDocument/2006/relationships/webSettings" Target="webSettings.xml"/><Relationship Id="rId71" Type="http://schemas.openxmlformats.org/officeDocument/2006/relationships/hyperlink" Target="https://zakon.rada.gov.ua/laws/show/2755-17" TargetMode="External"/><Relationship Id="rId92" Type="http://schemas.openxmlformats.org/officeDocument/2006/relationships/hyperlink" Target="https://zakon.rada.gov.ua/laws/show/1058-15" TargetMode="External"/><Relationship Id="rId2" Type="http://schemas.openxmlformats.org/officeDocument/2006/relationships/customXml" Target="../customXml/item2.xml"/><Relationship Id="rId29" Type="http://schemas.openxmlformats.org/officeDocument/2006/relationships/hyperlink" Target="https://zakon.rada.gov.ua/laws/show/2755-17" TargetMode="External"/><Relationship Id="rId24" Type="http://schemas.openxmlformats.org/officeDocument/2006/relationships/hyperlink" Target="https://zakon.rada.gov.ua/laws/show/2755-17" TargetMode="External"/><Relationship Id="rId40" Type="http://schemas.openxmlformats.org/officeDocument/2006/relationships/hyperlink" Target="https://zakon.rada.gov.ua/laws/show/2755-17" TargetMode="External"/><Relationship Id="rId45" Type="http://schemas.openxmlformats.org/officeDocument/2006/relationships/hyperlink" Target="https://zakon.rada.gov.ua/laws/show/2755-17" TargetMode="External"/><Relationship Id="rId66" Type="http://schemas.openxmlformats.org/officeDocument/2006/relationships/hyperlink" Target="https://zakon.rada.gov.ua/laws/show/2755-17" TargetMode="External"/><Relationship Id="rId87" Type="http://schemas.openxmlformats.org/officeDocument/2006/relationships/hyperlink" Target="https://zakon.rada.gov.ua/laws/show/400/97-%D0%B2%D1%80" TargetMode="External"/><Relationship Id="rId110" Type="http://schemas.openxmlformats.org/officeDocument/2006/relationships/theme" Target="theme/theme1.xml"/><Relationship Id="rId61" Type="http://schemas.openxmlformats.org/officeDocument/2006/relationships/hyperlink" Target="https://zakon.rada.gov.ua/laws/show/2755-17" TargetMode="External"/><Relationship Id="rId82" Type="http://schemas.openxmlformats.org/officeDocument/2006/relationships/hyperlink" Target="https://zakon.rada.gov.ua/laws/show/2755-17" TargetMode="External"/><Relationship Id="rId19" Type="http://schemas.openxmlformats.org/officeDocument/2006/relationships/hyperlink" Target="https://zakon.rada.gov.ua/laws/show/2755-17" TargetMode="External"/><Relationship Id="rId14" Type="http://schemas.openxmlformats.org/officeDocument/2006/relationships/hyperlink" Target="https://zakon.rada.gov.ua/laws/show/2755-17" TargetMode="External"/><Relationship Id="rId30" Type="http://schemas.openxmlformats.org/officeDocument/2006/relationships/hyperlink" Target="https://zakon.rada.gov.ua/laws/show/z1415-15" TargetMode="External"/><Relationship Id="rId35" Type="http://schemas.openxmlformats.org/officeDocument/2006/relationships/hyperlink" Target="https://zakon.rada.gov.ua/laws/show/2755-17" TargetMode="External"/><Relationship Id="rId56" Type="http://schemas.openxmlformats.org/officeDocument/2006/relationships/hyperlink" Target="https://zakon.rada.gov.ua/laws/show/2755-17" TargetMode="External"/><Relationship Id="rId77" Type="http://schemas.openxmlformats.org/officeDocument/2006/relationships/hyperlink" Target="https://zakon.rada.gov.ua/laws/show/2755-17" TargetMode="External"/><Relationship Id="rId100" Type="http://schemas.openxmlformats.org/officeDocument/2006/relationships/hyperlink" Target="https://zakon.rada.gov.ua/laws/show/400/97-%D0%B2%D1%80" TargetMode="External"/><Relationship Id="rId105" Type="http://schemas.openxmlformats.org/officeDocument/2006/relationships/hyperlink" Target="https://zakon.rada.gov.ua/laws/show/400/97-%D0%B2%D1%80" TargetMode="External"/><Relationship Id="rId8" Type="http://schemas.openxmlformats.org/officeDocument/2006/relationships/footnotes" Target="footnotes.xml"/><Relationship Id="rId51" Type="http://schemas.openxmlformats.org/officeDocument/2006/relationships/hyperlink" Target="https://zakon.rada.gov.ua/laws/show/2755-17" TargetMode="External"/><Relationship Id="rId72" Type="http://schemas.openxmlformats.org/officeDocument/2006/relationships/hyperlink" Target="https://zakon.rada.gov.ua/laws/show/2755-17" TargetMode="External"/><Relationship Id="rId93" Type="http://schemas.openxmlformats.org/officeDocument/2006/relationships/hyperlink" Target="https://zakon.rada.gov.ua/laws/show/400/97-%D0%B2%D1%80" TargetMode="External"/><Relationship Id="rId98" Type="http://schemas.openxmlformats.org/officeDocument/2006/relationships/hyperlink" Target="https://zakon.rada.gov.ua/laws/show/1058-15" TargetMode="External"/><Relationship Id="rId3" Type="http://schemas.openxmlformats.org/officeDocument/2006/relationships/customXml" Target="../customXml/item3.xml"/><Relationship Id="rId25" Type="http://schemas.openxmlformats.org/officeDocument/2006/relationships/hyperlink" Target="https://zakon.rada.gov.ua/laws/show/2755-17" TargetMode="External"/><Relationship Id="rId46" Type="http://schemas.openxmlformats.org/officeDocument/2006/relationships/hyperlink" Target="https://zakon.rada.gov.ua/laws/show/2755-17" TargetMode="External"/><Relationship Id="rId67" Type="http://schemas.openxmlformats.org/officeDocument/2006/relationships/hyperlink" Target="https://zakon.rada.gov.ua/laws/show/2755-17" TargetMode="External"/><Relationship Id="rId20" Type="http://schemas.openxmlformats.org/officeDocument/2006/relationships/hyperlink" Target="https://zakon.rada.gov.ua/laws/show/1071-20" TargetMode="External"/><Relationship Id="rId41" Type="http://schemas.openxmlformats.org/officeDocument/2006/relationships/hyperlink" Target="https://zakon.rada.gov.ua/laws/show/2755-17" TargetMode="External"/><Relationship Id="rId62" Type="http://schemas.openxmlformats.org/officeDocument/2006/relationships/hyperlink" Target="https://zakon.rada.gov.ua/laws/show/2755-17" TargetMode="External"/><Relationship Id="rId83" Type="http://schemas.openxmlformats.org/officeDocument/2006/relationships/hyperlink" Target="https://zakon.rada.gov.ua/laws/show/2755-17" TargetMode="External"/><Relationship Id="rId88" Type="http://schemas.openxmlformats.org/officeDocument/2006/relationships/hyperlink" Target="https://zakon.rada.gov.ua/laws/show/2755-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573FE-212C-402A-B1B0-02594AB9D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835E98-DC20-4A80-9917-7D55E9553296}">
  <ds:schemaRefs>
    <ds:schemaRef ds:uri="http://schemas.microsoft.com/sharepoint/v3/contenttype/forms"/>
  </ds:schemaRefs>
</ds:datastoreItem>
</file>

<file path=customXml/itemProps3.xml><?xml version="1.0" encoding="utf-8"?>
<ds:datastoreItem xmlns:ds="http://schemas.openxmlformats.org/officeDocument/2006/customXml" ds:itemID="{5AFB8916-C036-48CC-8F1C-6BF502BDF48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3A9E9C0-C3F1-462E-95F1-D8ED8D026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65235</Words>
  <Characters>37184</Characters>
  <Application>Microsoft Office Word</Application>
  <DocSecurity>0</DocSecurity>
  <Lines>309</Lines>
  <Paragraphs>204</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102215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2022-01-25T09:11:00Z</dcterms:created>
  <dcterms:modified xsi:type="dcterms:W3CDTF">2022-01-25T09:11:00Z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