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74D" w:rsidRPr="00C06566" w:rsidRDefault="00A4574D" w:rsidP="00A4574D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C06566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:rsidR="00A4574D" w:rsidRPr="00C06566" w:rsidRDefault="00A4574D" w:rsidP="00A4574D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Вноситься народними </w:t>
      </w:r>
    </w:p>
    <w:p w:rsidR="00A4574D" w:rsidRPr="00C06566" w:rsidRDefault="00A4574D" w:rsidP="00A4574D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депутатами України</w:t>
      </w:r>
    </w:p>
    <w:p w:rsidR="00A4574D" w:rsidRPr="00C06566" w:rsidRDefault="00A4574D" w:rsidP="00A4574D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4574D" w:rsidRPr="00C06566" w:rsidRDefault="00A4574D" w:rsidP="00A4574D">
      <w:pPr>
        <w:pStyle w:val="StyleZakonu"/>
        <w:spacing w:after="0" w:line="240" w:lineRule="auto"/>
        <w:ind w:firstLine="737"/>
        <w:jc w:val="right"/>
        <w:rPr>
          <w:sz w:val="28"/>
          <w:szCs w:val="28"/>
        </w:rPr>
      </w:pPr>
      <w:r w:rsidRPr="00C06566">
        <w:rPr>
          <w:sz w:val="28"/>
          <w:szCs w:val="28"/>
        </w:rPr>
        <w:t>Королевською Н.Ю.</w:t>
      </w:r>
    </w:p>
    <w:p w:rsidR="00A4574D" w:rsidRPr="00C06566" w:rsidRDefault="00A4574D" w:rsidP="00A4574D">
      <w:pPr>
        <w:pStyle w:val="StyleZakonu"/>
        <w:spacing w:after="0" w:line="240" w:lineRule="auto"/>
        <w:ind w:firstLine="737"/>
        <w:jc w:val="right"/>
        <w:rPr>
          <w:sz w:val="28"/>
          <w:szCs w:val="28"/>
        </w:rPr>
      </w:pPr>
      <w:r w:rsidRPr="00C06566">
        <w:rPr>
          <w:sz w:val="28"/>
          <w:szCs w:val="28"/>
        </w:rPr>
        <w:t>та іншими</w:t>
      </w:r>
    </w:p>
    <w:p w:rsidR="00A4574D" w:rsidRPr="00C06566" w:rsidRDefault="00A4574D" w:rsidP="00A4574D">
      <w:pPr>
        <w:spacing w:after="0" w:line="240" w:lineRule="auto"/>
        <w:ind w:firstLine="737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A4574D" w:rsidRPr="00C06566" w:rsidRDefault="00A4574D" w:rsidP="00A457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ЗАКОН УКРАЇНИ</w:t>
      </w:r>
    </w:p>
    <w:p w:rsidR="00A4574D" w:rsidRPr="00C06566" w:rsidRDefault="00A4574D" w:rsidP="00A4574D">
      <w:pPr>
        <w:spacing w:after="0" w:line="240" w:lineRule="auto"/>
        <w:jc w:val="center"/>
        <w:rPr>
          <w:lang w:val="uk-UA"/>
        </w:rPr>
      </w:pPr>
    </w:p>
    <w:p w:rsidR="0036195D" w:rsidRPr="00C06566" w:rsidRDefault="00386488" w:rsidP="001B4F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до деяких законів України </w:t>
      </w:r>
      <w:r w:rsidR="00B22965" w:rsidRPr="00C0656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щодо забезпечення гідних умов оплати праці </w:t>
      </w:r>
      <w:r w:rsidR="00B22965" w:rsidRPr="00C065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педагогічних </w:t>
      </w:r>
      <w:r w:rsidR="00B22965" w:rsidRPr="00C0656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науково-педагогічних працівників</w:t>
      </w:r>
    </w:p>
    <w:p w:rsidR="00386488" w:rsidRPr="00C06566" w:rsidRDefault="00386488" w:rsidP="001B4F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3D28" w:rsidRPr="00C06566" w:rsidRDefault="002F2D8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Верховна Рада України постановляє:</w:t>
      </w:r>
    </w:p>
    <w:p w:rsidR="00B61446" w:rsidRPr="00C06566" w:rsidRDefault="002F2D8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bookmarkStart w:id="1" w:name="n893"/>
      <w:bookmarkEnd w:id="1"/>
      <w:r w:rsidRPr="00C0656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C2959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61446" w:rsidRPr="00C06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Внести зміни до таких законів України:</w:t>
      </w:r>
    </w:p>
    <w:p w:rsidR="00291110" w:rsidRPr="00C06566" w:rsidRDefault="00B61446" w:rsidP="00291110">
      <w:pPr>
        <w:shd w:val="clear" w:color="auto" w:fill="FFFFFF"/>
        <w:spacing w:before="120" w:after="0" w:line="240" w:lineRule="auto"/>
        <w:ind w:firstLine="737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91110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291110" w:rsidRPr="00C0656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Законі України </w:t>
      </w:r>
      <w:r w:rsidR="00291110"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291110" w:rsidRPr="00C06566">
        <w:rPr>
          <w:rFonts w:ascii="Times New Roman" w:hAnsi="Times New Roman" w:cs="Times New Roman"/>
          <w:sz w:val="28"/>
          <w:szCs w:val="28"/>
          <w:lang w:val="uk-UA" w:eastAsia="uk-UA"/>
        </w:rPr>
        <w:t>Про освіту</w:t>
      </w:r>
      <w:r w:rsidR="00291110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" </w:t>
      </w:r>
      <w:r w:rsidR="00291110" w:rsidRPr="00C065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(Відомості Верховної Ради України, 2017 р., № 38-39, ст. 380 із наступними змінами):</w:t>
      </w:r>
    </w:p>
    <w:p w:rsidR="00291110" w:rsidRPr="00C06566" w:rsidRDefault="00291110" w:rsidP="00291110">
      <w:pPr>
        <w:shd w:val="clear" w:color="auto" w:fill="FFFFFF"/>
        <w:spacing w:before="120" w:after="0" w:line="240" w:lineRule="auto"/>
        <w:ind w:firstLine="737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1) </w:t>
      </w:r>
      <w:r w:rsidR="001034E5" w:rsidRPr="00C06566">
        <w:rPr>
          <w:rFonts w:ascii="Times New Roman" w:eastAsia="Times New Roman" w:hAnsi="Times New Roman" w:cs="Times New Roman"/>
          <w:sz w:val="28"/>
          <w:szCs w:val="28"/>
          <w:lang w:val="uk-UA"/>
        </w:rPr>
        <w:t>у абзаці першому частини другої статті 61 після слів "встановлюється в розмірі" доповнити словами "не менше";</w:t>
      </w:r>
    </w:p>
    <w:p w:rsidR="00291110" w:rsidRPr="00C06566" w:rsidRDefault="00291110" w:rsidP="00291110">
      <w:pPr>
        <w:shd w:val="clear" w:color="auto" w:fill="FFFFFF"/>
        <w:spacing w:before="120" w:after="0" w:line="240" w:lineRule="auto"/>
        <w:ind w:firstLine="737"/>
        <w:jc w:val="both"/>
        <w:outlineLvl w:val="1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2) підпункт 1 пункту 6 розділу XII "Прикінцеві та перехідні положення"</w:t>
      </w:r>
      <w:r w:rsidRPr="00C0656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викласти у такій редакції:</w:t>
      </w:r>
    </w:p>
    <w:p w:rsidR="00291110" w:rsidRPr="00C06566" w:rsidRDefault="00291110" w:rsidP="00291110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06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1) забезпечити реалізацію положення частини другої статті 61 цього Закону, передбачивши збільшення посадового окладу педагогічного працівника найнижчої кваліфікаційної категорії до розміру трьох мінімальних заробітних плат і затвердити відповідні схеми посадових окладів (ставок заробітної плати);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B61446" w:rsidRPr="00C06566" w:rsidRDefault="00291110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B53CEC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Частину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перш</w:t>
      </w:r>
      <w:r w:rsidR="00B53CEC" w:rsidRPr="00C0656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статті 22 Закону України "Про позашкільну освіту" (Відомості Верховної Ради України, 2000</w:t>
      </w:r>
      <w:r w:rsidR="002F2D8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, № 46, ст.</w:t>
      </w:r>
      <w:r w:rsidR="002F2D8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393</w:t>
      </w:r>
      <w:r w:rsidR="0034789D" w:rsidRPr="00C065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із наступними змінами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) після абзацу п’ятого доповнити абзацами такого змісту: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sz w:val="28"/>
          <w:szCs w:val="28"/>
          <w:lang w:val="uk-UA"/>
        </w:rPr>
        <w:t>"</w:t>
      </w:r>
      <w:r w:rsidRPr="00C06566">
        <w:rPr>
          <w:color w:val="000000"/>
          <w:sz w:val="28"/>
          <w:szCs w:val="28"/>
          <w:lang w:val="uk-UA"/>
        </w:rPr>
        <w:t>При цьому, посадовий оклад педагогічного працівника закладу позашкільної освіти найнижчої кваліфікаційної категорії встановлюється в розмірі трьох мінімальних заробітних плат.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Посадовий оклад педагогічного працівника закладу позашкільної освіти кожної наступної кваліфікаційної категорії підвищується не менше ніж на 10 відсотків.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Засновник приватного закладу позашкільної освіти має право встановлювати інші, ніж передбачено цим Законом, розмір і умови оплати праці, винагороди та допомоги для педагогічних працівників. Отримані приватним закладом позашкільної освіти публічні кошти розподіляються у порядку, визначеному законодавством для державних і комунальних закладів позашкільної освіти.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lastRenderedPageBreak/>
        <w:t>Педагогічним працівникам закладів позашкільної освіти встановлюються доплати за наукові ступені та вчені звання відповідно до закону.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Педагогічним працівникам закладу позашкільної освіти встановлюються щомісячні надбавки за вислугу років у розмірах: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понад три роки - 10 відсотків;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понад 10 років - 20 відсотків;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понад 20 років - 30 відсотків посадового окладу.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Педагогічний працівник закладу позашкільної освіти, який пройшов сертифікацію, отримує щомісячну доплату в розмірі 20 відсотків посадового окладу (ставки заробітної плати) пропорційно до обсягу педагогічного навантаження протягом строку дії сертифіката.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Заклад позашкільної освіти має право за рахунок власних надходжень та інших джерел, не заборонених законодавством, встановлювати педагогічним працівникам доплати, надбавки, премії та інші види заохочень.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Керівник закладу позашкільної освіти відповідно до законодавства, установчих документів та колективного договору має право встановлювати педагогічним працівникам доплати, надбавки, премії за використання в освітньому процесі іноземних мов, сучасних технологій, реалізацію інноваційних проектів тощо.</w:t>
      </w:r>
    </w:p>
    <w:p w:rsidR="00B61446" w:rsidRPr="00C06566" w:rsidRDefault="00B6144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Педагогічним працівникам закладу позашкільної освіти за рахунок власних надходжень відповідних закладів освіти може надаватися матеріальна допомога для вирішення соціально-побутових питань. Умови надання такої допомоги визначаються установчими документами закладів позашкільної освіти або колективним договором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B61446" w:rsidRPr="00C06566" w:rsidRDefault="00B53CEC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У зв'язку з цим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абзаци шостий-восьмий вважати 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абзацами вісімнадцятим-двадцятим.</w:t>
      </w:r>
    </w:p>
    <w:p w:rsidR="00B61446" w:rsidRPr="00C06566" w:rsidRDefault="00291110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3</w:t>
      </w:r>
      <w:r w:rsidR="00B61446"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У частині третій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статті 30</w:t>
      </w:r>
      <w:r w:rsidR="00B61446"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Закону України "Про дошкільну освіту" (Відомості Верховної Ради України, 2001</w:t>
      </w:r>
      <w:r w:rsidR="002F2D8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, № 49, ст.</w:t>
      </w:r>
      <w:r w:rsidR="002F2D8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259</w:t>
      </w:r>
      <w:r w:rsidR="0034789D" w:rsidRPr="00C065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із наступними змінами</w:t>
      </w:r>
      <w:r w:rsidR="00B61446" w:rsidRPr="00C06566">
        <w:rPr>
          <w:rFonts w:ascii="Times New Roman" w:hAnsi="Times New Roman" w:cs="Times New Roman"/>
          <w:sz w:val="28"/>
          <w:szCs w:val="28"/>
          <w:lang w:val="uk-UA"/>
        </w:rPr>
        <w:t>):</w:t>
      </w:r>
    </w:p>
    <w:p w:rsidR="00B61446" w:rsidRPr="00C06566" w:rsidRDefault="00B6144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абзац п’ятнадцятий після слів 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 іншими нормативно-правовими актами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доповнити словами 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з наступними особливостями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B61446" w:rsidRPr="00C06566" w:rsidRDefault="00B6144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2) 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після абзацу п’ятнадцятого</w:t>
      </w: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оповнити новими абзацами такого змісту:</w:t>
      </w:r>
    </w:p>
    <w:p w:rsidR="00B61446" w:rsidRPr="00C06566" w:rsidRDefault="00B61446" w:rsidP="00303C26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Посадовий оклад помічників вихователів та нянь встановлюється в розмірі не менше ніж 50 відсотків посадового окладу педагогічного працівника закладу дошкільної освіти найнижчої кваліфікаційної категорії.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lastRenderedPageBreak/>
        <w:t>Посадовий оклад педагогічного працівника закладу дошкільної освіти найнижчої кваліфікаційної категорії встановлюється в розмірі трьох мінімальних заробітних плат.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Посадовий оклад педагогічного працівника закладу дошкільної освіти кожної наступної кваліфікаційної категорії підвищується не менше ніж на 10 відсотків.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Засновник приватного закладу дошкільної освіти має право встановлювати інші, ніж передбачено цим Законом, розмір і умови оплати праці, винагороди та допомоги для педагогічних працівників</w:t>
      </w:r>
      <w:r w:rsidR="004C179A" w:rsidRPr="00C06566">
        <w:rPr>
          <w:color w:val="000000"/>
          <w:sz w:val="28"/>
          <w:szCs w:val="28"/>
          <w:lang w:val="uk-UA"/>
        </w:rPr>
        <w:t>, але не менше ніж на рівні, зазначеному в абзаці шістнадцятому частини третьої цієї статті</w:t>
      </w:r>
      <w:r w:rsidRPr="00C06566">
        <w:rPr>
          <w:color w:val="000000"/>
          <w:sz w:val="28"/>
          <w:szCs w:val="28"/>
          <w:lang w:val="uk-UA"/>
        </w:rPr>
        <w:t>. Отримані приватним закладом дошкільної освіти публічні кошти розподіляються у порядку, визначеному законодавством для державних і комунальних закладів дошкільної освіти.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Педагогічним працівникам закладів дошкільної освіти встановлюються доплати за наукові ступені та вчені звання відповідно до закону.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Педагогічним працівникам закладів дошкільної освіти встановлюються щомісячні надбавки за вислугу років у розмірах: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понад три роки - 10 відсотків;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понад 10 років - 20 відсотків;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понад 20 років - 30 відсотків посадового окладу.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Педагогічний працівник закладу дошкільної освіти, який пройшов сертифікацію, отримує щомісячну доплату в розмірі 20 відсотків посадового окладу (ставки заробітної плати) пропорційно до обсягу педагогічного навантаження протягом строку дії сертифіката.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Заклад дошкільної освіти має право за рахунок власних надходжень та інших джерел, не заборонених законодавством, встановлювати педагогічним працівникам доплати, надбавки, премії та інші види заохочень.</w:t>
      </w:r>
    </w:p>
    <w:p w:rsidR="00B61446" w:rsidRPr="00C06566" w:rsidRDefault="00B61446" w:rsidP="00303C2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Керівник закладу дошкільної освіти відповідно до законодавства, установчих документів та колективного договору має право встановлювати педагогічним працівникам доплати, надбавки, премії за використання в освітньому процесі іноземних мов, сучасних технологій, реалізацію інноваційних проектів тощо.</w:t>
      </w:r>
    </w:p>
    <w:p w:rsidR="00B61446" w:rsidRPr="00C06566" w:rsidRDefault="00B61446" w:rsidP="00303C26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Педагогічним працівникам закладів дошкільної освіти за рахунок власних надходжень відповідних закладів може надаватися матеріальна допомога для вирішення соціально-побутових питань. Умови надання такої допомоги визначаються установчими документами закладів дошкільної освіти або колективним договором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B61446" w:rsidRPr="00C06566" w:rsidRDefault="00B6144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Відповідно абзац шістнадцятий вважати абзацом двадцять дев’ятим.</w:t>
      </w:r>
    </w:p>
    <w:p w:rsidR="00303C26" w:rsidRPr="00C06566" w:rsidRDefault="00303C2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4. У Законі України "Про повну загальну середню освіту" (Відомості Верховної Ради</w:t>
      </w:r>
      <w:r w:rsidR="002F2D8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2D86" w:rsidRPr="00C0656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України,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2020</w:t>
      </w:r>
      <w:r w:rsidR="002F2D86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, № 50, ст. 12-19):  </w:t>
      </w:r>
    </w:p>
    <w:p w:rsidR="00303C26" w:rsidRPr="00C06566" w:rsidRDefault="00303C26" w:rsidP="00303C26">
      <w:pPr>
        <w:pStyle w:val="a9"/>
        <w:spacing w:before="120"/>
        <w:ind w:left="0" w:firstLine="737"/>
        <w:jc w:val="both"/>
        <w:rPr>
          <w:sz w:val="28"/>
          <w:szCs w:val="28"/>
          <w:lang w:val="uk-UA"/>
        </w:rPr>
      </w:pPr>
      <w:r w:rsidRPr="00C06566">
        <w:rPr>
          <w:sz w:val="28"/>
          <w:szCs w:val="28"/>
          <w:lang w:val="uk-UA"/>
        </w:rPr>
        <w:lastRenderedPageBreak/>
        <w:t>1) абзац третій частини другої статті 22 виключити</w:t>
      </w:r>
      <w:r w:rsidR="00B53CEC" w:rsidRPr="00C06566">
        <w:rPr>
          <w:sz w:val="28"/>
          <w:szCs w:val="28"/>
          <w:lang w:val="uk-UA"/>
        </w:rPr>
        <w:t>;</w:t>
      </w:r>
    </w:p>
    <w:p w:rsidR="00303C26" w:rsidRPr="00C06566" w:rsidRDefault="00303C26" w:rsidP="00303C26">
      <w:pPr>
        <w:pStyle w:val="a9"/>
        <w:spacing w:before="120"/>
        <w:ind w:left="0" w:firstLine="737"/>
        <w:jc w:val="both"/>
        <w:rPr>
          <w:sz w:val="28"/>
          <w:szCs w:val="28"/>
          <w:lang w:val="uk-UA"/>
        </w:rPr>
      </w:pPr>
      <w:r w:rsidRPr="00C06566">
        <w:rPr>
          <w:sz w:val="28"/>
          <w:szCs w:val="28"/>
          <w:lang w:val="uk-UA"/>
        </w:rPr>
        <w:t xml:space="preserve">2) </w:t>
      </w:r>
      <w:r w:rsidRPr="00C06566">
        <w:rPr>
          <w:color w:val="000000"/>
          <w:sz w:val="28"/>
          <w:szCs w:val="28"/>
          <w:shd w:val="clear" w:color="auto" w:fill="FFFFFF"/>
          <w:lang w:val="uk-UA"/>
        </w:rPr>
        <w:t>частину шосту статті 24 доповнити новим абзацом третім такого змісту:</w:t>
      </w:r>
    </w:p>
    <w:p w:rsidR="00303C26" w:rsidRPr="00C06566" w:rsidRDefault="00303C26" w:rsidP="00303C26">
      <w:pPr>
        <w:pStyle w:val="a9"/>
        <w:spacing w:before="120"/>
        <w:ind w:left="0" w:firstLine="737"/>
        <w:jc w:val="both"/>
        <w:rPr>
          <w:sz w:val="28"/>
          <w:szCs w:val="28"/>
          <w:lang w:val="uk-UA"/>
        </w:rPr>
      </w:pPr>
      <w:r w:rsidRPr="00C06566">
        <w:rPr>
          <w:sz w:val="28"/>
          <w:szCs w:val="28"/>
          <w:lang w:val="uk-UA"/>
        </w:rPr>
        <w:t>"</w:t>
      </w:r>
      <w:r w:rsidRPr="00C06566">
        <w:rPr>
          <w:color w:val="000000"/>
          <w:sz w:val="28"/>
          <w:szCs w:val="28"/>
          <w:shd w:val="clear" w:color="auto" w:fill="FFFFFF"/>
          <w:lang w:val="uk-UA"/>
        </w:rPr>
        <w:t>Посадовий оклад педагогічного працівника найнижчої кваліфікаційної категорії встановлюється в розмірі трьох мінімальних заробітних плат.</w:t>
      </w:r>
      <w:r w:rsidRPr="00C06566">
        <w:rPr>
          <w:sz w:val="28"/>
          <w:szCs w:val="28"/>
          <w:lang w:val="uk-UA"/>
        </w:rPr>
        <w:t>"</w:t>
      </w:r>
      <w:r w:rsidR="00B53CEC" w:rsidRPr="00C06566">
        <w:rPr>
          <w:sz w:val="28"/>
          <w:szCs w:val="28"/>
          <w:lang w:val="uk-UA"/>
        </w:rPr>
        <w:t>;</w:t>
      </w:r>
    </w:p>
    <w:p w:rsidR="00303C26" w:rsidRPr="00C06566" w:rsidRDefault="00303C26" w:rsidP="00303C26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>3)</w:t>
      </w:r>
      <w:r w:rsidR="005A4798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3CEC"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підпункти </w:t>
      </w:r>
      <w:r w:rsidR="005A4798" w:rsidRPr="00C06566">
        <w:rPr>
          <w:rFonts w:ascii="Times New Roman" w:hAnsi="Times New Roman" w:cs="Times New Roman"/>
          <w:sz w:val="28"/>
          <w:szCs w:val="28"/>
          <w:lang w:val="uk-UA"/>
        </w:rPr>
        <w:t>перший та</w:t>
      </w: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 другий пункту 3 Розділу X "Прикінцеві та перехідні положення" виключити. </w:t>
      </w:r>
    </w:p>
    <w:p w:rsidR="002F2D86" w:rsidRPr="00C06566" w:rsidRDefault="002F2D86" w:rsidP="002F2D8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r w:rsidRPr="00C06566">
        <w:rPr>
          <w:color w:val="000000"/>
          <w:sz w:val="28"/>
          <w:szCs w:val="28"/>
          <w:lang w:val="uk-UA"/>
        </w:rPr>
        <w:t>II. Прикінцеві положення</w:t>
      </w:r>
    </w:p>
    <w:p w:rsidR="002F2D86" w:rsidRPr="00C06566" w:rsidRDefault="002F2D86" w:rsidP="002F2D86">
      <w:pPr>
        <w:pStyle w:val="rvps2"/>
        <w:shd w:val="clear" w:color="auto" w:fill="FFFFFF"/>
        <w:spacing w:before="120" w:beforeAutospacing="0" w:after="0" w:afterAutospacing="0"/>
        <w:ind w:firstLine="737"/>
        <w:jc w:val="both"/>
        <w:rPr>
          <w:color w:val="000000"/>
          <w:sz w:val="28"/>
          <w:szCs w:val="28"/>
          <w:lang w:val="uk-UA"/>
        </w:rPr>
      </w:pPr>
      <w:bookmarkStart w:id="2" w:name="n29"/>
      <w:bookmarkEnd w:id="2"/>
      <w:r w:rsidRPr="00C06566">
        <w:rPr>
          <w:color w:val="000000"/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1C2959" w:rsidRPr="00C06566" w:rsidRDefault="00B53CEC" w:rsidP="00F23954">
      <w:pPr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C06566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1C2959" w:rsidRPr="00C06566">
        <w:rPr>
          <w:rFonts w:ascii="Times New Roman" w:hAnsi="Times New Roman" w:cs="Times New Roman"/>
          <w:sz w:val="28"/>
          <w:szCs w:val="28"/>
          <w:lang w:val="uk-UA"/>
        </w:rPr>
        <w:t>Кабінету Міністрів України у тримісячний строк з дня набрання чинності цим Законом:</w:t>
      </w:r>
    </w:p>
    <w:p w:rsidR="001C2959" w:rsidRPr="00C06566" w:rsidRDefault="00B61446" w:rsidP="00303C26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06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забезпечити збільшення посадового окладу педагогічного працівника найнижчої кваліфікаційної категорії до розміру трьох мінімальних заробітних плат і затвердити відповідні схеми посадових окладів (ставок заробітної плати)</w:t>
      </w:r>
      <w:r w:rsidR="001C2959" w:rsidRPr="00C065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;</w:t>
      </w:r>
    </w:p>
    <w:p w:rsidR="001C2959" w:rsidRPr="00C06566" w:rsidRDefault="001C2959" w:rsidP="00303C26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3" w:name="n37"/>
      <w:bookmarkEnd w:id="3"/>
      <w:r w:rsidRPr="00C0656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1C2959" w:rsidRPr="00C06566" w:rsidRDefault="001C2959" w:rsidP="00303C26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4" w:name="n38"/>
      <w:bookmarkEnd w:id="4"/>
      <w:r w:rsidRPr="00C0656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:rsidR="001C2959" w:rsidRPr="00C06566" w:rsidRDefault="001C2959" w:rsidP="00303C26">
      <w:pPr>
        <w:shd w:val="clear" w:color="auto" w:fill="FFFFFF"/>
        <w:spacing w:before="120"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5" w:name="n39"/>
      <w:bookmarkEnd w:id="5"/>
      <w:r w:rsidRPr="00C06566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забезпечити прийняття нормативно-правових актів, необхідних для реалізації положень цього Закону.</w:t>
      </w:r>
    </w:p>
    <w:p w:rsidR="001C2959" w:rsidRPr="00C06566" w:rsidRDefault="001C2959" w:rsidP="00303C26">
      <w:pPr>
        <w:pStyle w:val="StyleZakonu"/>
        <w:spacing w:before="120" w:after="0" w:line="240" w:lineRule="auto"/>
        <w:ind w:firstLine="737"/>
        <w:rPr>
          <w:b/>
          <w:bCs/>
          <w:sz w:val="28"/>
          <w:szCs w:val="28"/>
        </w:rPr>
      </w:pPr>
    </w:p>
    <w:p w:rsidR="00505EBA" w:rsidRPr="00C06566" w:rsidRDefault="00505EBA" w:rsidP="00303C26">
      <w:pPr>
        <w:pStyle w:val="StyleZakonu"/>
        <w:spacing w:before="120" w:after="0" w:line="240" w:lineRule="auto"/>
        <w:ind w:firstLine="737"/>
        <w:rPr>
          <w:b/>
          <w:bCs/>
          <w:sz w:val="28"/>
          <w:szCs w:val="28"/>
        </w:rPr>
      </w:pPr>
    </w:p>
    <w:p w:rsidR="002F2D86" w:rsidRPr="00C06566" w:rsidRDefault="002F2D86" w:rsidP="00303C26">
      <w:pPr>
        <w:pStyle w:val="StyleZakonu"/>
        <w:spacing w:before="120" w:after="0" w:line="240" w:lineRule="auto"/>
        <w:ind w:firstLine="737"/>
        <w:rPr>
          <w:b/>
          <w:bCs/>
          <w:sz w:val="28"/>
          <w:szCs w:val="28"/>
        </w:rPr>
      </w:pPr>
    </w:p>
    <w:p w:rsidR="001C2959" w:rsidRPr="00C06566" w:rsidRDefault="001C2959" w:rsidP="00505EBA">
      <w:pPr>
        <w:pStyle w:val="StyleZakonu"/>
        <w:spacing w:after="0" w:line="240" w:lineRule="auto"/>
        <w:ind w:firstLine="0"/>
        <w:rPr>
          <w:b/>
          <w:bCs/>
          <w:sz w:val="28"/>
          <w:szCs w:val="28"/>
        </w:rPr>
      </w:pPr>
      <w:r w:rsidRPr="00C06566">
        <w:rPr>
          <w:b/>
          <w:bCs/>
          <w:sz w:val="28"/>
          <w:szCs w:val="28"/>
        </w:rPr>
        <w:t>Голова Верховної Ради</w:t>
      </w:r>
    </w:p>
    <w:p w:rsidR="001C2959" w:rsidRPr="00C06566" w:rsidRDefault="001C2959" w:rsidP="00505EBA">
      <w:pPr>
        <w:pStyle w:val="StyleZakonu"/>
        <w:spacing w:after="0" w:line="240" w:lineRule="auto"/>
        <w:ind w:firstLine="0"/>
        <w:rPr>
          <w:b/>
          <w:bCs/>
          <w:sz w:val="28"/>
          <w:szCs w:val="28"/>
        </w:rPr>
      </w:pPr>
      <w:r w:rsidRPr="00C06566">
        <w:rPr>
          <w:b/>
          <w:bCs/>
          <w:sz w:val="28"/>
          <w:szCs w:val="28"/>
        </w:rPr>
        <w:t xml:space="preserve">            </w:t>
      </w:r>
      <w:r w:rsidR="00B53CEC" w:rsidRPr="00C06566">
        <w:rPr>
          <w:b/>
          <w:bCs/>
          <w:sz w:val="28"/>
          <w:szCs w:val="28"/>
        </w:rPr>
        <w:t xml:space="preserve"> </w:t>
      </w:r>
      <w:r w:rsidRPr="00C06566">
        <w:rPr>
          <w:b/>
          <w:bCs/>
          <w:sz w:val="28"/>
          <w:szCs w:val="28"/>
        </w:rPr>
        <w:t xml:space="preserve"> України</w:t>
      </w:r>
    </w:p>
    <w:p w:rsidR="000B1000" w:rsidRPr="00C06566" w:rsidRDefault="000B1000" w:rsidP="00303C26">
      <w:pPr>
        <w:spacing w:before="120" w:after="0" w:line="240" w:lineRule="auto"/>
        <w:ind w:firstLine="73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B1000" w:rsidRPr="00C06566" w:rsidSect="00F17998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366" w:rsidRDefault="00B27366" w:rsidP="00F17998">
      <w:pPr>
        <w:spacing w:after="0" w:line="240" w:lineRule="auto"/>
      </w:pPr>
      <w:r>
        <w:separator/>
      </w:r>
    </w:p>
  </w:endnote>
  <w:endnote w:type="continuationSeparator" w:id="0">
    <w:p w:rsidR="00B27366" w:rsidRDefault="00B27366" w:rsidP="00F17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366" w:rsidRDefault="00B27366" w:rsidP="00F17998">
      <w:pPr>
        <w:spacing w:after="0" w:line="240" w:lineRule="auto"/>
      </w:pPr>
      <w:r>
        <w:separator/>
      </w:r>
    </w:p>
  </w:footnote>
  <w:footnote w:type="continuationSeparator" w:id="0">
    <w:p w:rsidR="00B27366" w:rsidRDefault="00B27366" w:rsidP="00F179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2974606"/>
      <w:docPartObj>
        <w:docPartGallery w:val="Page Numbers (Top of Page)"/>
        <w:docPartUnique/>
      </w:docPartObj>
    </w:sdtPr>
    <w:sdtEndPr/>
    <w:sdtContent>
      <w:p w:rsidR="00F17998" w:rsidRDefault="00F17998">
        <w:pPr>
          <w:pStyle w:val="a3"/>
          <w:jc w:val="center"/>
        </w:pPr>
        <w:r w:rsidRPr="00505EBA">
          <w:rPr>
            <w:sz w:val="24"/>
            <w:szCs w:val="24"/>
          </w:rPr>
          <w:fldChar w:fldCharType="begin"/>
        </w:r>
        <w:r w:rsidRPr="00505EBA">
          <w:rPr>
            <w:sz w:val="24"/>
            <w:szCs w:val="24"/>
          </w:rPr>
          <w:instrText>PAGE   \* MERGEFORMAT</w:instrText>
        </w:r>
        <w:r w:rsidRPr="00505EBA">
          <w:rPr>
            <w:sz w:val="24"/>
            <w:szCs w:val="24"/>
          </w:rPr>
          <w:fldChar w:fldCharType="separate"/>
        </w:r>
        <w:r w:rsidR="0016680F">
          <w:rPr>
            <w:noProof/>
            <w:sz w:val="24"/>
            <w:szCs w:val="24"/>
          </w:rPr>
          <w:t>4</w:t>
        </w:r>
        <w:r w:rsidRPr="00505EBA">
          <w:rPr>
            <w:sz w:val="24"/>
            <w:szCs w:val="24"/>
          </w:rPr>
          <w:fldChar w:fldCharType="end"/>
        </w:r>
      </w:p>
    </w:sdtContent>
  </w:sdt>
  <w:p w:rsidR="00F17998" w:rsidRDefault="00F1799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D28"/>
    <w:rsid w:val="0003301D"/>
    <w:rsid w:val="000B1000"/>
    <w:rsid w:val="001004FC"/>
    <w:rsid w:val="001034E5"/>
    <w:rsid w:val="0016680F"/>
    <w:rsid w:val="0018676B"/>
    <w:rsid w:val="001B4F54"/>
    <w:rsid w:val="001C2959"/>
    <w:rsid w:val="0021190B"/>
    <w:rsid w:val="00216114"/>
    <w:rsid w:val="002369F8"/>
    <w:rsid w:val="00291110"/>
    <w:rsid w:val="002F2D86"/>
    <w:rsid w:val="00303C26"/>
    <w:rsid w:val="0034789D"/>
    <w:rsid w:val="0036195D"/>
    <w:rsid w:val="00386488"/>
    <w:rsid w:val="004B65E4"/>
    <w:rsid w:val="004C179A"/>
    <w:rsid w:val="00505D57"/>
    <w:rsid w:val="00505EBA"/>
    <w:rsid w:val="0055678C"/>
    <w:rsid w:val="00570A34"/>
    <w:rsid w:val="005A4798"/>
    <w:rsid w:val="00696ED9"/>
    <w:rsid w:val="00704B35"/>
    <w:rsid w:val="00926D4E"/>
    <w:rsid w:val="00934E7A"/>
    <w:rsid w:val="00943B2C"/>
    <w:rsid w:val="00A4574D"/>
    <w:rsid w:val="00A56DD2"/>
    <w:rsid w:val="00A8135C"/>
    <w:rsid w:val="00B22965"/>
    <w:rsid w:val="00B27366"/>
    <w:rsid w:val="00B47910"/>
    <w:rsid w:val="00B53CEC"/>
    <w:rsid w:val="00B61446"/>
    <w:rsid w:val="00BB38BA"/>
    <w:rsid w:val="00BB5D28"/>
    <w:rsid w:val="00C06566"/>
    <w:rsid w:val="00C23D28"/>
    <w:rsid w:val="00C45750"/>
    <w:rsid w:val="00C5566D"/>
    <w:rsid w:val="00D90E14"/>
    <w:rsid w:val="00EF5479"/>
    <w:rsid w:val="00F17998"/>
    <w:rsid w:val="00F23954"/>
    <w:rsid w:val="00F73831"/>
    <w:rsid w:val="00F92D61"/>
    <w:rsid w:val="00FB77A9"/>
    <w:rsid w:val="00FC5AC4"/>
    <w:rsid w:val="00FD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DEE1C-CD40-4A72-A312-5D773DE4A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D28"/>
  </w:style>
  <w:style w:type="paragraph" w:styleId="2">
    <w:name w:val="heading 2"/>
    <w:next w:val="a"/>
    <w:link w:val="20"/>
    <w:rsid w:val="00C23D2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23D28"/>
    <w:rPr>
      <w:rFonts w:ascii="Times New Roman" w:eastAsia="Times New Roman" w:hAnsi="Times New Roman" w:cs="Times New Roman"/>
      <w:color w:val="000000"/>
      <w:sz w:val="28"/>
      <w:szCs w:val="28"/>
      <w:u w:color="000000"/>
      <w:bdr w:val="nil"/>
      <w:lang w:eastAsia="ru-RU"/>
    </w:rPr>
  </w:style>
  <w:style w:type="paragraph" w:customStyle="1" w:styleId="rvps2">
    <w:name w:val="rvps2"/>
    <w:basedOn w:val="a"/>
    <w:rsid w:val="00C2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C23D28"/>
  </w:style>
  <w:style w:type="paragraph" w:styleId="a3">
    <w:name w:val="header"/>
    <w:link w:val="a4"/>
    <w:uiPriority w:val="99"/>
    <w:rsid w:val="00C23D28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23D28"/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30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03301D"/>
    <w:rPr>
      <w:rFonts w:ascii="Segoe UI" w:hAnsi="Segoe UI" w:cs="Segoe UI"/>
      <w:sz w:val="18"/>
      <w:szCs w:val="18"/>
    </w:rPr>
  </w:style>
  <w:style w:type="paragraph" w:customStyle="1" w:styleId="c7e0e3eeebeee2eeea1">
    <w:name w:val="Зc7аe0гe3оeeлebоeeвe2оeeкea 1"/>
    <w:basedOn w:val="a"/>
    <w:uiPriority w:val="99"/>
    <w:rsid w:val="00943B2C"/>
    <w:pPr>
      <w:keepNext/>
      <w:suppressAutoHyphens/>
      <w:spacing w:before="240" w:after="60" w:line="240" w:lineRule="auto"/>
    </w:pPr>
    <w:rPr>
      <w:rFonts w:ascii="Arial" w:eastAsia="NSimSun" w:hAnsi="Arial" w:cs="Arial"/>
      <w:b/>
      <w:bCs/>
      <w:kern w:val="2"/>
      <w:sz w:val="32"/>
      <w:szCs w:val="32"/>
      <w:lang w:val="uk-UA" w:eastAsia="uk-UA"/>
    </w:rPr>
  </w:style>
  <w:style w:type="paragraph" w:customStyle="1" w:styleId="StyleZakonu">
    <w:name w:val="StyleZakonu"/>
    <w:basedOn w:val="a"/>
    <w:rsid w:val="001C2959"/>
    <w:pPr>
      <w:spacing w:after="60" w:line="220" w:lineRule="exact"/>
      <w:ind w:firstLine="284"/>
      <w:jc w:val="both"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F1799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F17998"/>
  </w:style>
  <w:style w:type="paragraph" w:styleId="a9">
    <w:name w:val="List Paragraph"/>
    <w:basedOn w:val="a"/>
    <w:uiPriority w:val="99"/>
    <w:qFormat/>
    <w:rsid w:val="00303C2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9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854A53-7ABE-4861-AC6E-12C81E7B15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057B17-E7C7-45CA-9FAB-3FC252C1F2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8070F9-1CC6-4C28-9566-41B94DD4A1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4714</Words>
  <Characters>2687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2022-01-25T09:22:00Z</dcterms:created>
  <dcterms:modified xsi:type="dcterms:W3CDTF">2022-01-25T09:22:00Z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