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 w:rsidTr="005734C1">
        <w:trPr>
          <w:trHeight w:val="2552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1364A1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Pr="00B401AB" w:rsidRDefault="00A54466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E934CA">
        <w:rPr>
          <w:spacing w:val="-2"/>
          <w:sz w:val="28"/>
          <w:szCs w:val="28"/>
          <w:lang w:val="uk-UA"/>
        </w:rPr>
        <w:t xml:space="preserve">України </w:t>
      </w:r>
      <w:r w:rsidR="00B401AB" w:rsidRPr="00B401AB">
        <w:rPr>
          <w:bCs/>
          <w:sz w:val="28"/>
          <w:szCs w:val="28"/>
          <w:lang w:val="uk-UA"/>
        </w:rPr>
        <w:t>"</w:t>
      </w:r>
      <w:bookmarkStart w:id="1" w:name="_Hlk75246941"/>
      <w:r w:rsidR="004F2343">
        <w:rPr>
          <w:sz w:val="28"/>
          <w:szCs w:val="28"/>
          <w:lang w:val="uk-UA"/>
        </w:rPr>
        <w:t>Про внесення змін</w:t>
      </w:r>
      <w:r w:rsidR="00B401AB" w:rsidRPr="00B401AB">
        <w:rPr>
          <w:sz w:val="28"/>
          <w:szCs w:val="28"/>
          <w:lang w:val="uk-UA"/>
        </w:rPr>
        <w:t xml:space="preserve"> до пункту 45 підрозділу 2 розділу XX "Перехідні положення" Податкового кодексу України </w:t>
      </w:r>
      <w:bookmarkEnd w:id="1"/>
      <w:r w:rsidR="00C4256D" w:rsidRPr="00C4256D">
        <w:rPr>
          <w:sz w:val="28"/>
          <w:szCs w:val="28"/>
          <w:lang w:val="uk-UA"/>
        </w:rPr>
        <w:t>щодо відновлення пільгового</w:t>
      </w:r>
      <w:r w:rsidR="00C4256D" w:rsidRPr="003E7A14">
        <w:rPr>
          <w:b/>
          <w:sz w:val="28"/>
          <w:szCs w:val="28"/>
          <w:lang w:val="uk-UA"/>
        </w:rPr>
        <w:t xml:space="preserve"> </w:t>
      </w:r>
      <w:r w:rsidR="00B401AB" w:rsidRPr="00B401AB">
        <w:rPr>
          <w:sz w:val="28"/>
          <w:szCs w:val="28"/>
          <w:lang w:val="uk-UA"/>
        </w:rPr>
        <w:t>оподаткування податком на додану вартість операцій з постачання вугілля та/або продуктів його збагачення</w:t>
      </w:r>
      <w:r w:rsidR="00B401AB" w:rsidRPr="00B401AB">
        <w:rPr>
          <w:bCs/>
          <w:sz w:val="28"/>
          <w:szCs w:val="28"/>
          <w:lang w:val="uk-UA"/>
        </w:rPr>
        <w:t>"</w:t>
      </w:r>
      <w:r w:rsidR="004F2343">
        <w:rPr>
          <w:bCs/>
          <w:sz w:val="28"/>
          <w:szCs w:val="28"/>
          <w:lang w:val="uk-UA"/>
        </w:rPr>
        <w:t>, як альтернативний до проекту закону реєстр. № 6530</w:t>
      </w:r>
      <w:r w:rsidRPr="00B401AB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E934CA" w:rsidRPr="00E934CA">
        <w:rPr>
          <w:i/>
          <w:iCs/>
          <w:sz w:val="24"/>
          <w:szCs w:val="24"/>
          <w:lang w:val="uk-UA"/>
        </w:rPr>
        <w:t xml:space="preserve"> </w:t>
      </w:r>
      <w:r w:rsidR="00E934CA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="00E934CA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B401AB">
        <w:rPr>
          <w:i/>
          <w:iCs/>
          <w:sz w:val="24"/>
          <w:szCs w:val="24"/>
          <w:lang w:val="uk-UA"/>
        </w:rPr>
        <w:t>1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4F2343">
        <w:rPr>
          <w:i/>
          <w:iCs/>
          <w:sz w:val="24"/>
          <w:szCs w:val="24"/>
          <w:lang w:val="uk-UA"/>
        </w:rPr>
        <w:t>4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032A11">
        <w:rPr>
          <w:i/>
          <w:iCs/>
          <w:sz w:val="24"/>
          <w:szCs w:val="24"/>
          <w:lang w:val="uk-UA"/>
        </w:rPr>
        <w:t xml:space="preserve">- </w:t>
      </w:r>
      <w:r w:rsidRPr="005B43BE">
        <w:rPr>
          <w:i/>
          <w:iCs/>
          <w:sz w:val="24"/>
          <w:szCs w:val="24"/>
          <w:lang w:val="uk-UA"/>
        </w:rPr>
        <w:t xml:space="preserve">на </w:t>
      </w:r>
      <w:r w:rsidR="00B401AB">
        <w:rPr>
          <w:i/>
          <w:iCs/>
          <w:sz w:val="24"/>
          <w:szCs w:val="24"/>
          <w:lang w:val="uk-UA"/>
        </w:rPr>
        <w:t>2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2A1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4A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2343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57CBA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34C1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0865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1AB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0075"/>
    <w:rsid w:val="00C414E1"/>
    <w:rsid w:val="00C4256D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04F1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34CA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463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3B1124-F84E-4870-B08A-4FD57910A3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DAA7E5-D2E3-417E-9616-DE78EA9CE7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D47F33-3861-4B0B-B127-09CECE8C3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2022-01-25T10:56:00Z</dcterms:created>
  <dcterms:modified xsi:type="dcterms:W3CDTF">2022-01-25T10:56:00Z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